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2CBC" w14:textId="0FB19033" w:rsidR="00154214" w:rsidRDefault="00392B1B" w:rsidP="00E874AA">
      <w:pPr>
        <w:pStyle w:val="Default"/>
        <w:spacing w:line="216" w:lineRule="auto"/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CF9E27F" wp14:editId="4A8621E6">
            <wp:simplePos x="0" y="0"/>
            <wp:positionH relativeFrom="column">
              <wp:posOffset>2059305</wp:posOffset>
            </wp:positionH>
            <wp:positionV relativeFrom="paragraph">
              <wp:posOffset>-102779</wp:posOffset>
            </wp:positionV>
            <wp:extent cx="2743200" cy="5759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21A1E" w14:textId="54F9D6C8" w:rsidR="007F7D61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36"/>
          <w:szCs w:val="36"/>
        </w:rPr>
      </w:pPr>
    </w:p>
    <w:p w14:paraId="36D0A101" w14:textId="77777777" w:rsidR="007F7D61" w:rsidRPr="00432FEC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7CBD6E5D" w14:textId="77777777" w:rsidR="00EC2E69" w:rsidRPr="00EC2E69" w:rsidRDefault="00EC2E69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0A3FDF2C" w14:textId="77777777" w:rsidR="00154214" w:rsidRPr="009A3118" w:rsidRDefault="00154214" w:rsidP="00E874AA">
      <w:pPr>
        <w:pStyle w:val="Default"/>
        <w:spacing w:line="216" w:lineRule="auto"/>
        <w:jc w:val="center"/>
        <w:rPr>
          <w:color w:val="000080"/>
          <w:sz w:val="32"/>
          <w:szCs w:val="32"/>
        </w:rPr>
      </w:pPr>
      <w:r w:rsidRPr="009A3118">
        <w:rPr>
          <w:b/>
          <w:bCs/>
          <w:color w:val="000080"/>
          <w:sz w:val="32"/>
          <w:szCs w:val="32"/>
        </w:rPr>
        <w:t>Professor Robert Farley</w:t>
      </w:r>
    </w:p>
    <w:p w14:paraId="64874577" w14:textId="6A96449E" w:rsidR="00154214" w:rsidRPr="009A3118" w:rsidRDefault="00BD68A1" w:rsidP="00E874AA">
      <w:pPr>
        <w:pStyle w:val="Default"/>
        <w:spacing w:line="216" w:lineRule="auto"/>
        <w:jc w:val="center"/>
        <w:rPr>
          <w:color w:val="000080"/>
          <w:sz w:val="32"/>
          <w:szCs w:val="32"/>
        </w:rPr>
      </w:pPr>
      <w:r>
        <w:rPr>
          <w:b/>
          <w:bCs/>
          <w:color w:val="000080"/>
          <w:sz w:val="32"/>
          <w:szCs w:val="32"/>
        </w:rPr>
        <w:t>BLAW 220</w:t>
      </w:r>
      <w:r w:rsidR="00154214" w:rsidRPr="009A3118">
        <w:rPr>
          <w:b/>
          <w:bCs/>
          <w:color w:val="000080"/>
          <w:sz w:val="32"/>
          <w:szCs w:val="32"/>
        </w:rPr>
        <w:t xml:space="preserve"> </w:t>
      </w:r>
      <w:r w:rsidR="00EC2E69" w:rsidRPr="009A3118">
        <w:rPr>
          <w:b/>
          <w:bCs/>
          <w:color w:val="000080"/>
          <w:sz w:val="32"/>
          <w:szCs w:val="32"/>
        </w:rPr>
        <w:t>–</w:t>
      </w:r>
      <w:r w:rsidR="00154214" w:rsidRPr="009A3118">
        <w:rPr>
          <w:b/>
          <w:bCs/>
          <w:color w:val="000080"/>
          <w:sz w:val="32"/>
          <w:szCs w:val="32"/>
        </w:rPr>
        <w:t xml:space="preserve"> </w:t>
      </w:r>
      <w:r>
        <w:rPr>
          <w:b/>
          <w:bCs/>
          <w:color w:val="000080"/>
          <w:sz w:val="32"/>
          <w:szCs w:val="32"/>
        </w:rPr>
        <w:t xml:space="preserve">Business </w:t>
      </w:r>
      <w:r w:rsidR="00EC2E69" w:rsidRPr="009A3118">
        <w:rPr>
          <w:b/>
          <w:bCs/>
          <w:color w:val="000080"/>
          <w:sz w:val="32"/>
          <w:szCs w:val="32"/>
        </w:rPr>
        <w:t xml:space="preserve">Law </w:t>
      </w:r>
      <w:r>
        <w:rPr>
          <w:b/>
          <w:bCs/>
          <w:color w:val="000080"/>
          <w:sz w:val="32"/>
          <w:szCs w:val="32"/>
        </w:rPr>
        <w:t>– Law of Contracts</w:t>
      </w:r>
      <w:r w:rsidR="00EC2E69" w:rsidRPr="009A3118">
        <w:rPr>
          <w:b/>
          <w:bCs/>
          <w:color w:val="000080"/>
          <w:sz w:val="32"/>
          <w:szCs w:val="32"/>
        </w:rPr>
        <w:t xml:space="preserve"> - </w:t>
      </w:r>
      <w:r w:rsidR="00E874AA" w:rsidRPr="009A3118">
        <w:rPr>
          <w:b/>
          <w:bCs/>
          <w:color w:val="000080"/>
          <w:sz w:val="32"/>
          <w:szCs w:val="32"/>
        </w:rPr>
        <w:t>Class Syllabus</w:t>
      </w:r>
    </w:p>
    <w:p w14:paraId="3480DF17" w14:textId="54707A6E" w:rsidR="00154214" w:rsidRDefault="00E55275" w:rsidP="00154214">
      <w:pPr>
        <w:pStyle w:val="Default"/>
        <w:rPr>
          <w:b/>
          <w:bCs/>
          <w:color w:val="000080"/>
          <w:sz w:val="23"/>
          <w:szCs w:val="23"/>
        </w:rPr>
      </w:pP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11EB" wp14:editId="3CD93179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C546" wp14:editId="3CDBF1D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14:paraId="7A15A733" w14:textId="2BBC362E" w:rsidR="00E874AA" w:rsidRPr="00E874AA" w:rsidRDefault="00E874AA" w:rsidP="00154214">
      <w:pPr>
        <w:pStyle w:val="Default"/>
        <w:rPr>
          <w:b/>
          <w:bCs/>
          <w:color w:val="000080"/>
          <w:sz w:val="12"/>
          <w:szCs w:val="12"/>
        </w:rPr>
      </w:pPr>
    </w:p>
    <w:p w14:paraId="367BCCF0" w14:textId="77777777" w:rsidR="00E874AA" w:rsidRDefault="00E874AA" w:rsidP="00E874AA">
      <w:pPr>
        <w:spacing w:after="0" w:line="216" w:lineRule="auto"/>
        <w:rPr>
          <w:b/>
          <w:color w:val="002060"/>
          <w:sz w:val="16"/>
          <w:szCs w:val="16"/>
        </w:rPr>
        <w:sectPr w:rsidR="00E874AA" w:rsidSect="0015421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904EFF" w14:textId="03FA5AD8" w:rsidR="00E874AA" w:rsidRPr="00A73E2E" w:rsidRDefault="00E874AA" w:rsidP="00171AB3">
      <w:pPr>
        <w:spacing w:after="0" w:line="202" w:lineRule="auto"/>
        <w:rPr>
          <w:b/>
          <w:sz w:val="16"/>
          <w:szCs w:val="16"/>
        </w:rPr>
      </w:pPr>
      <w:r w:rsidRPr="00A73E2E">
        <w:rPr>
          <w:b/>
          <w:color w:val="002060"/>
          <w:sz w:val="16"/>
          <w:szCs w:val="16"/>
        </w:rPr>
        <w:t>Class One</w:t>
      </w:r>
      <w:r>
        <w:rPr>
          <w:b/>
          <w:color w:val="002060"/>
          <w:sz w:val="16"/>
          <w:szCs w:val="16"/>
        </w:rPr>
        <w:t xml:space="preserve">  </w:t>
      </w:r>
      <w:r w:rsidRPr="00A73E2E">
        <w:rPr>
          <w:b/>
          <w:sz w:val="16"/>
          <w:szCs w:val="16"/>
        </w:rPr>
        <w:tab/>
        <w:t>INTRODUCTION – COURSE OVERVIEW</w:t>
      </w:r>
    </w:p>
    <w:p w14:paraId="60337BAE" w14:textId="77777777" w:rsidR="00E874AA" w:rsidRPr="00A73E2E" w:rsidRDefault="00E874AA" w:rsidP="00171AB3">
      <w:pPr>
        <w:spacing w:after="0" w:line="202" w:lineRule="auto"/>
        <w:rPr>
          <w:b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01</w:t>
      </w:r>
      <w:r w:rsidRPr="00A73E2E">
        <w:rPr>
          <w:b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01</w:t>
      </w:r>
    </w:p>
    <w:p w14:paraId="321CA365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0FB523B9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2060"/>
          <w:sz w:val="16"/>
          <w:szCs w:val="16"/>
        </w:rPr>
        <w:t>Class Two</w:t>
      </w:r>
      <w:r w:rsidRPr="00A73E2E">
        <w:rPr>
          <w:b/>
          <w:color w:val="002060"/>
          <w:sz w:val="16"/>
          <w:szCs w:val="16"/>
        </w:rPr>
        <w:tab/>
      </w:r>
      <w:r>
        <w:rPr>
          <w:b/>
          <w:color w:val="002060"/>
          <w:sz w:val="16"/>
          <w:szCs w:val="16"/>
        </w:rPr>
        <w:t xml:space="preserve"> </w:t>
      </w:r>
      <w:r w:rsidRPr="00A73E2E">
        <w:rPr>
          <w:b/>
          <w:color w:val="000000" w:themeColor="text1"/>
          <w:sz w:val="16"/>
          <w:szCs w:val="16"/>
        </w:rPr>
        <w:t>AN INTRODUCTION TO THE LAW</w:t>
      </w:r>
    </w:p>
    <w:p w14:paraId="3328355E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289423BA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Part One: What is the Law?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562B6279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02A</w:t>
      </w:r>
    </w:p>
    <w:p w14:paraId="596D95DF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Definitions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Types of Laws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Priority of Laws</w:t>
      </w:r>
    </w:p>
    <w:p w14:paraId="5C1B64A7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21F12FF0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Two</w:t>
      </w:r>
      <w:proofErr w:type="gramEnd"/>
      <w:r w:rsidRPr="00A73E2E">
        <w:rPr>
          <w:b/>
          <w:color w:val="000000" w:themeColor="text1"/>
          <w:sz w:val="16"/>
          <w:szCs w:val="16"/>
        </w:rPr>
        <w:t>: What is a Right?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3CC8D8CA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02B</w:t>
      </w:r>
    </w:p>
    <w:p w14:paraId="0031859E" w14:textId="77777777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b/>
          <w:sz w:val="16"/>
          <w:szCs w:val="16"/>
        </w:rPr>
        <w:t xml:space="preserve"> </w:t>
      </w:r>
      <w:r w:rsidRPr="00A73E2E">
        <w:rPr>
          <w:color w:val="000000" w:themeColor="text1"/>
          <w:sz w:val="16"/>
          <w:szCs w:val="16"/>
        </w:rPr>
        <w:t>- Definitions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Natural Law</w:t>
      </w:r>
      <w:r>
        <w:rPr>
          <w:color w:val="000000" w:themeColor="text1"/>
          <w:sz w:val="16"/>
          <w:szCs w:val="16"/>
        </w:rPr>
        <w:t xml:space="preserve"> / </w:t>
      </w:r>
      <w:proofErr w:type="gramStart"/>
      <w:r w:rsidRPr="00A73E2E">
        <w:rPr>
          <w:color w:val="000000" w:themeColor="text1"/>
          <w:sz w:val="16"/>
          <w:szCs w:val="16"/>
        </w:rPr>
        <w:t>The</w:t>
      </w:r>
      <w:proofErr w:type="gramEnd"/>
      <w:r w:rsidRPr="00A73E2E">
        <w:rPr>
          <w:color w:val="000000" w:themeColor="text1"/>
          <w:sz w:val="16"/>
          <w:szCs w:val="16"/>
        </w:rPr>
        <w:t xml:space="preserve"> Declaration</w:t>
      </w:r>
    </w:p>
    <w:p w14:paraId="06DFB5C6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4F4D2953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>: Constitutions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5E372670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02C</w:t>
      </w:r>
    </w:p>
    <w:p w14:paraId="04CA8AAE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Federal and State</w:t>
      </w:r>
    </w:p>
    <w:p w14:paraId="6936EF94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</w:t>
      </w:r>
      <w:r w:rsidRPr="00A73E2E">
        <w:rPr>
          <w:color w:val="000000" w:themeColor="text1"/>
          <w:sz w:val="16"/>
          <w:szCs w:val="16"/>
        </w:rPr>
        <w:t>Government</w:t>
      </w:r>
      <w:r>
        <w:rPr>
          <w:color w:val="000000" w:themeColor="text1"/>
          <w:sz w:val="16"/>
          <w:szCs w:val="16"/>
        </w:rPr>
        <w:t xml:space="preserve"> Structure / </w:t>
      </w:r>
      <w:r w:rsidRPr="00A73E2E">
        <w:rPr>
          <w:color w:val="000000" w:themeColor="text1"/>
          <w:sz w:val="16"/>
          <w:szCs w:val="16"/>
        </w:rPr>
        <w:t>Rights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Stories of Creation</w:t>
      </w:r>
    </w:p>
    <w:p w14:paraId="7B91EDB5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28593D01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Case Study: Marbury v. Madison</w:t>
      </w:r>
    </w:p>
    <w:p w14:paraId="028619C5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01/Brief 01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02D</w:t>
      </w:r>
    </w:p>
    <w:p w14:paraId="6D975C33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Start of Judicial Review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62B9153A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717036D9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Three  </w:t>
      </w:r>
      <w:r>
        <w:rPr>
          <w:b/>
          <w:color w:val="000000" w:themeColor="text1"/>
          <w:sz w:val="16"/>
          <w:szCs w:val="16"/>
        </w:rPr>
        <w:t>CREATION</w:t>
      </w:r>
      <w:proofErr w:type="gramEnd"/>
      <w:r>
        <w:rPr>
          <w:b/>
          <w:color w:val="000000" w:themeColor="text1"/>
          <w:sz w:val="16"/>
          <w:szCs w:val="16"/>
        </w:rPr>
        <w:t xml:space="preserve"> / ENFORCEMENT OF</w:t>
      </w:r>
      <w:r w:rsidRPr="00A73E2E">
        <w:rPr>
          <w:b/>
          <w:color w:val="000000" w:themeColor="text1"/>
          <w:sz w:val="16"/>
          <w:szCs w:val="16"/>
        </w:rPr>
        <w:t xml:space="preserve"> LAW</w:t>
      </w:r>
      <w:r>
        <w:rPr>
          <w:b/>
          <w:color w:val="000000" w:themeColor="text1"/>
          <w:sz w:val="16"/>
          <w:szCs w:val="16"/>
        </w:rPr>
        <w:t>S</w:t>
      </w:r>
    </w:p>
    <w:p w14:paraId="78F5086F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6B516FDA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The Executive Branch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2E3CDCD5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A</w:t>
      </w:r>
    </w:p>
    <w:p w14:paraId="6FF09ABD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Federal and State / Powers / </w:t>
      </w:r>
      <w:proofErr w:type="spellStart"/>
      <w:r>
        <w:rPr>
          <w:color w:val="000000" w:themeColor="text1"/>
          <w:sz w:val="16"/>
          <w:szCs w:val="16"/>
        </w:rPr>
        <w:t>Regs</w:t>
      </w:r>
      <w:proofErr w:type="spellEnd"/>
      <w:r>
        <w:rPr>
          <w:color w:val="000000" w:themeColor="text1"/>
          <w:sz w:val="16"/>
          <w:szCs w:val="16"/>
        </w:rPr>
        <w:t xml:space="preserve"> / Exec Orders</w:t>
      </w:r>
    </w:p>
    <w:p w14:paraId="7C6D29CF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02E9F2CC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The Judicial Branch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641434AE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B</w:t>
      </w:r>
    </w:p>
    <w:p w14:paraId="7635D65F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Federal and State / Powers / Cases</w:t>
      </w:r>
    </w:p>
    <w:p w14:paraId="0A6DDF38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34191F9E" w14:textId="77777777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The Legislative Branch</w:t>
      </w:r>
      <w:r>
        <w:rPr>
          <w:b/>
          <w:color w:val="000000" w:themeColor="text1"/>
          <w:sz w:val="16"/>
          <w:szCs w:val="16"/>
        </w:rPr>
        <w:tab/>
      </w:r>
    </w:p>
    <w:p w14:paraId="42DEB3AF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C</w:t>
      </w:r>
    </w:p>
    <w:p w14:paraId="74A01EC2" w14:textId="77777777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Federal and State</w:t>
      </w:r>
      <w:r>
        <w:rPr>
          <w:color w:val="000000" w:themeColor="text1"/>
          <w:sz w:val="16"/>
          <w:szCs w:val="16"/>
        </w:rPr>
        <w:t xml:space="preserve"> / Powers / Statutes</w:t>
      </w:r>
    </w:p>
    <w:p w14:paraId="3DC8DEAE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5E1389C2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Class Exercise</w:t>
      </w:r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How a Bill Becomes a Law</w:t>
      </w:r>
      <w:r>
        <w:rPr>
          <w:b/>
          <w:color w:val="000000" w:themeColor="text1"/>
          <w:sz w:val="16"/>
          <w:szCs w:val="16"/>
        </w:rPr>
        <w:tab/>
      </w:r>
    </w:p>
    <w:p w14:paraId="2E98BB6F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Exercise 01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      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D</w:t>
      </w:r>
    </w:p>
    <w:p w14:paraId="345B50A4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2E3169B6" w14:textId="365D1135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Four  </w:t>
      </w:r>
      <w:r>
        <w:rPr>
          <w:b/>
          <w:color w:val="000000" w:themeColor="text1"/>
          <w:sz w:val="16"/>
          <w:szCs w:val="16"/>
        </w:rPr>
        <w:t>THE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 </w:t>
      </w:r>
      <w:r w:rsidR="00EF487A">
        <w:rPr>
          <w:b/>
          <w:color w:val="000000" w:themeColor="text1"/>
          <w:sz w:val="16"/>
          <w:szCs w:val="16"/>
        </w:rPr>
        <w:t>MEANING OF CONTRACTS</w:t>
      </w:r>
    </w:p>
    <w:p w14:paraId="38B1458E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03C63BA5" w14:textId="4D2B8963" w:rsidR="00E874AA" w:rsidRPr="00A73E2E" w:rsidRDefault="00EF487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Rights in Contracts</w:t>
      </w:r>
      <w:r w:rsidR="00E874AA">
        <w:rPr>
          <w:b/>
          <w:color w:val="000000" w:themeColor="text1"/>
          <w:sz w:val="16"/>
          <w:szCs w:val="16"/>
        </w:rPr>
        <w:tab/>
      </w:r>
    </w:p>
    <w:p w14:paraId="66EAE15C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4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A</w:t>
      </w:r>
    </w:p>
    <w:p w14:paraId="5BD47E02" w14:textId="430063C2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The </w:t>
      </w:r>
      <w:r w:rsidR="00EF487A">
        <w:rPr>
          <w:color w:val="000000" w:themeColor="text1"/>
          <w:sz w:val="16"/>
          <w:szCs w:val="16"/>
        </w:rPr>
        <w:t>Founders View of Contracts</w:t>
      </w:r>
    </w:p>
    <w:p w14:paraId="01F2E8AC" w14:textId="0F17EFCA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 w:rsidR="00EF487A">
        <w:rPr>
          <w:color w:val="000000" w:themeColor="text1"/>
          <w:sz w:val="16"/>
          <w:szCs w:val="16"/>
        </w:rPr>
        <w:t xml:space="preserve"> The Contracts in the Common Law</w:t>
      </w:r>
    </w:p>
    <w:p w14:paraId="5ED4CF12" w14:textId="46CAA31E" w:rsidR="00E874AA" w:rsidRDefault="00EF487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 / Elements of a Contract</w:t>
      </w:r>
    </w:p>
    <w:p w14:paraId="66E08B64" w14:textId="16868425" w:rsidR="00EF487A" w:rsidRPr="00A73E2E" w:rsidRDefault="00EF487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Nature and Classes of Contracts</w:t>
      </w:r>
    </w:p>
    <w:p w14:paraId="2518D569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44BFEEE4" w14:textId="332C90E0" w:rsidR="00E874AA" w:rsidRPr="00A73E2E" w:rsidRDefault="00EF487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Contract Formation - Offers</w:t>
      </w:r>
    </w:p>
    <w:p w14:paraId="123C8130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4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B</w:t>
      </w:r>
    </w:p>
    <w:p w14:paraId="3634D88B" w14:textId="0621F9E4" w:rsidR="00E874AA" w:rsidRPr="00A73E2E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A07B57">
        <w:rPr>
          <w:color w:val="000000" w:themeColor="text1"/>
          <w:sz w:val="16"/>
          <w:szCs w:val="16"/>
        </w:rPr>
        <w:t>Definition</w:t>
      </w:r>
    </w:p>
    <w:p w14:paraId="246418A0" w14:textId="36D5D6AE" w:rsidR="00E874AA" w:rsidRDefault="00E874AA" w:rsidP="00171AB3">
      <w:pPr>
        <w:spacing w:after="0" w:line="20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</w:t>
      </w:r>
      <w:r w:rsidR="00A07B57">
        <w:rPr>
          <w:color w:val="000000" w:themeColor="text1"/>
          <w:sz w:val="16"/>
          <w:szCs w:val="16"/>
        </w:rPr>
        <w:t>Requirements of an Offer</w:t>
      </w:r>
    </w:p>
    <w:p w14:paraId="2F117A95" w14:textId="2F1D5272" w:rsidR="00E874AA" w:rsidRDefault="00A07B57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Termination of an Offer</w:t>
      </w:r>
    </w:p>
    <w:p w14:paraId="0F69D62D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6A4A4061" w14:textId="28A1BC1C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301D09">
        <w:rPr>
          <w:b/>
          <w:color w:val="000000" w:themeColor="text1"/>
          <w:sz w:val="16"/>
          <w:szCs w:val="16"/>
        </w:rPr>
        <w:t>Contract Formation -</w:t>
      </w:r>
      <w:r w:rsidR="00EF487A">
        <w:rPr>
          <w:b/>
          <w:color w:val="000000" w:themeColor="text1"/>
          <w:sz w:val="16"/>
          <w:szCs w:val="16"/>
        </w:rPr>
        <w:t xml:space="preserve"> Acceptance</w:t>
      </w:r>
      <w:r w:rsidRPr="00A73E2E">
        <w:rPr>
          <w:b/>
          <w:color w:val="000000" w:themeColor="text1"/>
          <w:sz w:val="16"/>
          <w:szCs w:val="16"/>
        </w:rPr>
        <w:t xml:space="preserve"> </w:t>
      </w:r>
    </w:p>
    <w:p w14:paraId="3D94C6BE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C</w:t>
      </w:r>
    </w:p>
    <w:p w14:paraId="0F994A62" w14:textId="6FB01FDF" w:rsidR="00E874AA" w:rsidRDefault="00E874AA" w:rsidP="00171AB3">
      <w:pPr>
        <w:spacing w:after="0" w:line="202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r w:rsidR="00A07B57">
        <w:rPr>
          <w:sz w:val="16"/>
          <w:szCs w:val="16"/>
        </w:rPr>
        <w:t>Definition</w:t>
      </w:r>
    </w:p>
    <w:p w14:paraId="52C38DFE" w14:textId="4D31ADA7" w:rsidR="00A07B57" w:rsidRDefault="00A07B57" w:rsidP="00171AB3">
      <w:pPr>
        <w:spacing w:after="0" w:line="202" w:lineRule="auto"/>
        <w:rPr>
          <w:sz w:val="16"/>
          <w:szCs w:val="16"/>
        </w:rPr>
      </w:pPr>
      <w:r>
        <w:rPr>
          <w:sz w:val="16"/>
          <w:szCs w:val="16"/>
        </w:rPr>
        <w:t>- Requirements of an Acceptance</w:t>
      </w:r>
    </w:p>
    <w:p w14:paraId="05DFB251" w14:textId="152DA97D" w:rsidR="00A07B57" w:rsidRPr="00A73E2E" w:rsidRDefault="00A07B57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>- Form, Nature and Effect of Acceptance</w:t>
      </w:r>
    </w:p>
    <w:p w14:paraId="06C73F89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24DD2B82" w14:textId="5D62ED20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Case Study: </w:t>
      </w:r>
      <w:proofErr w:type="spellStart"/>
      <w:r w:rsidR="000F6FA2">
        <w:rPr>
          <w:b/>
          <w:color w:val="000000" w:themeColor="text1"/>
          <w:sz w:val="16"/>
          <w:szCs w:val="16"/>
        </w:rPr>
        <w:t>Kolchins</w:t>
      </w:r>
      <w:proofErr w:type="spellEnd"/>
      <w:r w:rsidR="000F6FA2">
        <w:rPr>
          <w:b/>
          <w:color w:val="000000" w:themeColor="text1"/>
          <w:sz w:val="16"/>
          <w:szCs w:val="16"/>
        </w:rPr>
        <w:t xml:space="preserve"> v. Evolution Market</w:t>
      </w:r>
    </w:p>
    <w:p w14:paraId="53DAF1AB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02/Brief 02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D</w:t>
      </w:r>
    </w:p>
    <w:p w14:paraId="117605FD" w14:textId="1E25EFA4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- </w:t>
      </w:r>
      <w:r w:rsidR="000F6FA2">
        <w:rPr>
          <w:color w:val="000000" w:themeColor="text1"/>
          <w:sz w:val="16"/>
          <w:szCs w:val="16"/>
        </w:rPr>
        <w:t>Recognition of Contractual Elements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77D07EB8" w14:textId="77777777" w:rsidR="00E874AA" w:rsidRPr="00171AB3" w:rsidRDefault="00E874AA" w:rsidP="00171AB3">
      <w:pPr>
        <w:spacing w:after="0" w:line="202" w:lineRule="auto"/>
        <w:rPr>
          <w:b/>
          <w:sz w:val="12"/>
          <w:szCs w:val="12"/>
        </w:rPr>
      </w:pPr>
    </w:p>
    <w:p w14:paraId="149A4172" w14:textId="0AF4883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Five  </w:t>
      </w:r>
      <w:r w:rsidR="00501CC4">
        <w:rPr>
          <w:b/>
          <w:color w:val="000000" w:themeColor="text1"/>
          <w:sz w:val="16"/>
          <w:szCs w:val="16"/>
        </w:rPr>
        <w:t>CONTRACTUAL</w:t>
      </w:r>
      <w:proofErr w:type="gramEnd"/>
      <w:r w:rsidR="00501CC4">
        <w:rPr>
          <w:b/>
          <w:color w:val="000000" w:themeColor="text1"/>
          <w:sz w:val="16"/>
          <w:szCs w:val="16"/>
        </w:rPr>
        <w:t xml:space="preserve"> CAPACITY AND ASSENT</w:t>
      </w:r>
    </w:p>
    <w:p w14:paraId="7CCD7BC4" w14:textId="77777777" w:rsidR="00E874AA" w:rsidRPr="00EC7163" w:rsidRDefault="00E874AA" w:rsidP="00171AB3">
      <w:pPr>
        <w:spacing w:after="0" w:line="202" w:lineRule="auto"/>
        <w:rPr>
          <w:b/>
          <w:color w:val="000000" w:themeColor="text1"/>
          <w:sz w:val="4"/>
          <w:szCs w:val="4"/>
        </w:rPr>
      </w:pPr>
    </w:p>
    <w:p w14:paraId="721207BC" w14:textId="3C2985A6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</w:t>
      </w:r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501CC4">
        <w:rPr>
          <w:b/>
          <w:color w:val="000000" w:themeColor="text1"/>
          <w:sz w:val="16"/>
          <w:szCs w:val="16"/>
        </w:rPr>
        <w:t>Contractual Capacity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8BFA91D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 xml:space="preserve">Video </w:t>
      </w:r>
      <w:r>
        <w:rPr>
          <w:b/>
          <w:color w:val="7030A0"/>
          <w:sz w:val="16"/>
          <w:szCs w:val="16"/>
        </w:rPr>
        <w:t>05A</w:t>
      </w:r>
    </w:p>
    <w:p w14:paraId="2BC79414" w14:textId="3373B410" w:rsidR="00E874AA" w:rsidRPr="00245880" w:rsidRDefault="00501CC4" w:rsidP="00171AB3">
      <w:pPr>
        <w:spacing w:after="0" w:line="202" w:lineRule="auto"/>
        <w:rPr>
          <w:color w:val="7030A0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</w:t>
      </w:r>
    </w:p>
    <w:p w14:paraId="2288953D" w14:textId="0D4FCEEF" w:rsidR="00E874AA" w:rsidRDefault="00501CC4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Minors / Incompetents / Intoxication</w:t>
      </w:r>
    </w:p>
    <w:p w14:paraId="6CD2140F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5258678D" w14:textId="7C33372F" w:rsidR="00E874AA" w:rsidRDefault="00501CC4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Mistake</w:t>
      </w:r>
    </w:p>
    <w:p w14:paraId="24897FD7" w14:textId="77777777" w:rsidR="00E874AA" w:rsidRPr="00A73E2E" w:rsidRDefault="00E874AA" w:rsidP="00171AB3">
      <w:pPr>
        <w:spacing w:after="0" w:line="20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5</w:t>
      </w:r>
      <w:r w:rsidRPr="00A73E2E">
        <w:rPr>
          <w:b/>
          <w:color w:val="7030A0"/>
          <w:sz w:val="16"/>
          <w:szCs w:val="16"/>
        </w:rPr>
        <w:t>A</w:t>
      </w:r>
    </w:p>
    <w:p w14:paraId="49FA18FF" w14:textId="4DC3BBF9" w:rsidR="00E874AA" w:rsidRDefault="00501CC4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Unilateral Mistake</w:t>
      </w:r>
    </w:p>
    <w:p w14:paraId="1A9DC9D4" w14:textId="36D5AF7B" w:rsidR="00E874AA" w:rsidRDefault="00501CC4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Mutual Mistake</w:t>
      </w:r>
    </w:p>
    <w:p w14:paraId="3EB9CDF6" w14:textId="68E0416C" w:rsidR="00501CC4" w:rsidRPr="00A73E2E" w:rsidRDefault="00501CC4" w:rsidP="00171AB3">
      <w:pPr>
        <w:spacing w:after="0" w:line="20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Mistake in Transcription or Printing</w:t>
      </w:r>
    </w:p>
    <w:p w14:paraId="32547FAA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6EB278B1" w14:textId="11DAB7C1" w:rsidR="00E874AA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Three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501CC4">
        <w:rPr>
          <w:b/>
          <w:color w:val="000000" w:themeColor="text1"/>
          <w:sz w:val="16"/>
          <w:szCs w:val="16"/>
        </w:rPr>
        <w:t>Deception or Pressure</w:t>
      </w:r>
      <w:r>
        <w:rPr>
          <w:b/>
          <w:color w:val="000000" w:themeColor="text1"/>
          <w:sz w:val="16"/>
          <w:szCs w:val="16"/>
        </w:rPr>
        <w:tab/>
      </w:r>
    </w:p>
    <w:p w14:paraId="4FCD19A2" w14:textId="77777777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5C</w:t>
      </w:r>
    </w:p>
    <w:p w14:paraId="0A5D3518" w14:textId="07A8D66A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 w:rsidRPr="00245880">
        <w:rPr>
          <w:rFonts w:cstheme="minorHAnsi"/>
          <w:color w:val="000000" w:themeColor="text1"/>
          <w:sz w:val="16"/>
          <w:szCs w:val="16"/>
        </w:rPr>
        <w:t xml:space="preserve">- </w:t>
      </w:r>
      <w:r w:rsidR="00501CC4">
        <w:rPr>
          <w:rFonts w:cstheme="minorHAnsi"/>
          <w:bCs/>
          <w:iCs/>
          <w:color w:val="000000" w:themeColor="text1"/>
          <w:sz w:val="16"/>
          <w:szCs w:val="16"/>
        </w:rPr>
        <w:t>Intentional Misrepresentation / Fraud</w:t>
      </w:r>
    </w:p>
    <w:p w14:paraId="34CA9A02" w14:textId="689D35D1" w:rsidR="00E874AA" w:rsidRPr="00245880" w:rsidRDefault="00501CC4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>- Negligent Misrepresentation</w:t>
      </w:r>
    </w:p>
    <w:p w14:paraId="5B8312B8" w14:textId="1F0370EC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proofErr w:type="gramStart"/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="00501CC4">
        <w:rPr>
          <w:rFonts w:cstheme="minorHAnsi"/>
          <w:bCs/>
          <w:iCs/>
          <w:color w:val="000000" w:themeColor="text1"/>
          <w:sz w:val="16"/>
          <w:szCs w:val="16"/>
        </w:rPr>
        <w:t>Non Disclosure</w:t>
      </w:r>
      <w:proofErr w:type="gramEnd"/>
    </w:p>
    <w:p w14:paraId="4E720E6F" w14:textId="078EFC7E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="00501CC4">
        <w:rPr>
          <w:rFonts w:cstheme="minorHAnsi"/>
          <w:bCs/>
          <w:iCs/>
          <w:color w:val="000000" w:themeColor="text1"/>
          <w:sz w:val="16"/>
          <w:szCs w:val="16"/>
        </w:rPr>
        <w:t>Undue Influence</w:t>
      </w:r>
    </w:p>
    <w:p w14:paraId="08A0A041" w14:textId="76D9FF42" w:rsidR="00E874AA" w:rsidRPr="00245880" w:rsidRDefault="00E874AA" w:rsidP="00171AB3">
      <w:pPr>
        <w:spacing w:after="0" w:line="20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="00501CC4">
        <w:rPr>
          <w:rFonts w:cstheme="minorHAnsi"/>
          <w:bCs/>
          <w:iCs/>
          <w:color w:val="000000" w:themeColor="text1"/>
          <w:sz w:val="16"/>
          <w:szCs w:val="16"/>
        </w:rPr>
        <w:t>Duress</w:t>
      </w:r>
    </w:p>
    <w:p w14:paraId="6E98B25C" w14:textId="77777777" w:rsidR="00E874AA" w:rsidRPr="00775263" w:rsidRDefault="00E874AA" w:rsidP="00171AB3">
      <w:pPr>
        <w:spacing w:after="0" w:line="202" w:lineRule="auto"/>
        <w:rPr>
          <w:color w:val="000000" w:themeColor="text1"/>
          <w:sz w:val="4"/>
          <w:szCs w:val="4"/>
        </w:rPr>
      </w:pPr>
    </w:p>
    <w:p w14:paraId="72FF574C" w14:textId="355F393F" w:rsidR="00E874AA" w:rsidRPr="00932A3F" w:rsidRDefault="00E874AA" w:rsidP="00171AB3">
      <w:pPr>
        <w:spacing w:after="0" w:line="202" w:lineRule="auto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932A3F">
        <w:rPr>
          <w:rFonts w:ascii="Calibri" w:hAnsi="Calibri" w:cs="Calibri"/>
          <w:b/>
          <w:color w:val="000000" w:themeColor="text1"/>
          <w:sz w:val="16"/>
          <w:szCs w:val="16"/>
        </w:rPr>
        <w:t xml:space="preserve">Case Study: </w:t>
      </w:r>
      <w:r w:rsidR="00932A3F" w:rsidRPr="00932A3F">
        <w:rPr>
          <w:rFonts w:ascii="Calibri" w:hAnsi="Calibri" w:cs="Calibri"/>
          <w:b/>
          <w:bCs/>
          <w:color w:val="212529"/>
          <w:sz w:val="16"/>
          <w:szCs w:val="16"/>
        </w:rPr>
        <w:t>Gerstein v. Broad Hollow Co</w:t>
      </w:r>
    </w:p>
    <w:p w14:paraId="48C503C2" w14:textId="77777777" w:rsidR="00E874AA" w:rsidRPr="00E874AA" w:rsidRDefault="00E874AA" w:rsidP="00171AB3">
      <w:pPr>
        <w:spacing w:after="0" w:line="202" w:lineRule="auto"/>
        <w:rPr>
          <w:rFonts w:cstheme="minorHAnsi"/>
          <w:b/>
          <w:color w:val="000000" w:themeColor="text1"/>
          <w:sz w:val="16"/>
          <w:szCs w:val="16"/>
        </w:rPr>
      </w:pPr>
      <w:r w:rsidRPr="00E874AA">
        <w:rPr>
          <w:rFonts w:cstheme="minorHAnsi"/>
          <w:b/>
          <w:color w:val="C00000"/>
          <w:sz w:val="16"/>
          <w:szCs w:val="16"/>
        </w:rPr>
        <w:t xml:space="preserve">Case 03/Brief 03          </w:t>
      </w:r>
      <w:r w:rsidRPr="00E874AA">
        <w:rPr>
          <w:rFonts w:cstheme="minorHAnsi"/>
          <w:b/>
          <w:color w:val="7030A0"/>
          <w:sz w:val="16"/>
          <w:szCs w:val="16"/>
        </w:rPr>
        <w:t>Video 05D</w:t>
      </w:r>
    </w:p>
    <w:p w14:paraId="5B732A45" w14:textId="2AD41079" w:rsidR="00E874AA" w:rsidRDefault="00E874AA" w:rsidP="00171AB3">
      <w:pPr>
        <w:pStyle w:val="Default"/>
        <w:spacing w:line="20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874AA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- </w:t>
      </w:r>
      <w:r w:rsidR="00932A3F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Free Will to Contract is </w:t>
      </w:r>
      <w:proofErr w:type="gramStart"/>
      <w:r w:rsidR="00932A3F">
        <w:rPr>
          <w:rFonts w:asciiTheme="minorHAnsi" w:hAnsiTheme="minorHAnsi" w:cstheme="minorHAnsi"/>
          <w:color w:val="000000" w:themeColor="text1"/>
          <w:sz w:val="16"/>
          <w:szCs w:val="16"/>
        </w:rPr>
        <w:t>Required</w:t>
      </w:r>
      <w:proofErr w:type="gramEnd"/>
    </w:p>
    <w:p w14:paraId="6E06495D" w14:textId="77777777" w:rsidR="009A3118" w:rsidRDefault="009A3118" w:rsidP="00EB4ADE">
      <w:pPr>
        <w:pStyle w:val="Default"/>
        <w:spacing w:line="192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1F3F55A8" w14:textId="687D5862" w:rsidR="00D027DE" w:rsidRDefault="00D027DE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Six  </w:t>
      </w:r>
      <w:r w:rsidR="0079154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CONSIDERATION</w:t>
      </w:r>
      <w:proofErr w:type="gramEnd"/>
      <w:r w:rsidR="0079154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AND LEGALITY</w:t>
      </w:r>
    </w:p>
    <w:p w14:paraId="5BC5C5A0" w14:textId="77777777" w:rsidR="00D027DE" w:rsidRPr="00EC7163" w:rsidRDefault="00D027DE" w:rsidP="0005392A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4D3B82C9" w14:textId="6934D2DC" w:rsidR="00D027DE" w:rsidRPr="00A73E2E" w:rsidRDefault="00791545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Consideration</w:t>
      </w:r>
      <w:r w:rsidR="00D027DE" w:rsidRPr="00A73E2E">
        <w:rPr>
          <w:b/>
          <w:color w:val="000000" w:themeColor="text1"/>
          <w:sz w:val="16"/>
          <w:szCs w:val="16"/>
        </w:rPr>
        <w:tab/>
      </w:r>
      <w:r w:rsidR="00D027DE" w:rsidRPr="00A73E2E">
        <w:rPr>
          <w:b/>
          <w:color w:val="000000" w:themeColor="text1"/>
          <w:sz w:val="16"/>
          <w:szCs w:val="16"/>
        </w:rPr>
        <w:tab/>
      </w:r>
    </w:p>
    <w:p w14:paraId="7F1535ED" w14:textId="72137006" w:rsidR="00D027DE" w:rsidRPr="00A73E2E" w:rsidRDefault="00D027DE" w:rsidP="0005392A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A</w:t>
      </w:r>
    </w:p>
    <w:p w14:paraId="6BC2CE4A" w14:textId="0FA40812" w:rsidR="00D027DE" w:rsidRDefault="00D027DE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791545">
        <w:rPr>
          <w:color w:val="000000" w:themeColor="text1"/>
          <w:sz w:val="16"/>
          <w:szCs w:val="16"/>
        </w:rPr>
        <w:t>Definition</w:t>
      </w:r>
    </w:p>
    <w:p w14:paraId="75A420B2" w14:textId="564C254C" w:rsidR="00D027DE" w:rsidRDefault="00791545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General Principles</w:t>
      </w:r>
    </w:p>
    <w:p w14:paraId="424100C5" w14:textId="557DD92C" w:rsidR="00D027DE" w:rsidRDefault="00791545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Special Situations</w:t>
      </w:r>
    </w:p>
    <w:p w14:paraId="7A137513" w14:textId="515FEA4B" w:rsidR="00D027DE" w:rsidRPr="00A73E2E" w:rsidRDefault="00791545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Exceptions</w:t>
      </w:r>
    </w:p>
    <w:p w14:paraId="2B70DD34" w14:textId="77777777" w:rsidR="00D027DE" w:rsidRPr="00775263" w:rsidRDefault="00D027DE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23E2D228" w14:textId="22C2D384" w:rsidR="00D027DE" w:rsidRPr="00A73E2E" w:rsidRDefault="00D027D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791545">
        <w:rPr>
          <w:b/>
          <w:color w:val="000000" w:themeColor="text1"/>
          <w:sz w:val="16"/>
          <w:szCs w:val="16"/>
        </w:rPr>
        <w:t>Legality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4FA52032" w14:textId="097E47E8" w:rsidR="00D027DE" w:rsidRPr="00A73E2E" w:rsidRDefault="00D027D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B</w:t>
      </w:r>
    </w:p>
    <w:p w14:paraId="6D6317A6" w14:textId="1CFDBF74" w:rsidR="00D027DE" w:rsidRDefault="00791545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</w:t>
      </w:r>
      <w:r w:rsidR="00D027DE">
        <w:rPr>
          <w:color w:val="000000" w:themeColor="text1"/>
          <w:sz w:val="16"/>
          <w:szCs w:val="16"/>
        </w:rPr>
        <w:t xml:space="preserve"> </w:t>
      </w:r>
    </w:p>
    <w:p w14:paraId="0CD10BF0" w14:textId="20413BF0" w:rsidR="00D027DE" w:rsidRDefault="00791545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General Principles</w:t>
      </w:r>
    </w:p>
    <w:p w14:paraId="44FA4F5C" w14:textId="4CE19D13" w:rsidR="00D027DE" w:rsidRDefault="00791545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Partial Illegality</w:t>
      </w:r>
    </w:p>
    <w:p w14:paraId="4AC3ADA2" w14:textId="77777777" w:rsidR="00D027DE" w:rsidRPr="00775263" w:rsidRDefault="00D027DE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4FE90993" w14:textId="4C4EABCF" w:rsidR="00D027DE" w:rsidRPr="00A73E2E" w:rsidRDefault="00D027D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791545">
        <w:rPr>
          <w:b/>
          <w:color w:val="000000" w:themeColor="text1"/>
          <w:sz w:val="16"/>
          <w:szCs w:val="16"/>
        </w:rPr>
        <w:t>Public Policy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A21318E" w14:textId="66650BF2" w:rsidR="00D027DE" w:rsidRPr="00A73E2E" w:rsidRDefault="00D027D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C</w:t>
      </w:r>
    </w:p>
    <w:p w14:paraId="2E96BBD2" w14:textId="0653D2C0" w:rsidR="00D027DE" w:rsidRDefault="00D027DE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 </w:t>
      </w:r>
    </w:p>
    <w:p w14:paraId="6C0ACB56" w14:textId="4D8F3C23" w:rsidR="00D027DE" w:rsidRDefault="00D027DE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791545">
        <w:rPr>
          <w:color w:val="000000" w:themeColor="text1"/>
          <w:sz w:val="16"/>
          <w:szCs w:val="16"/>
        </w:rPr>
        <w:t>Agreements Affecting Public Welfare</w:t>
      </w:r>
    </w:p>
    <w:p w14:paraId="0B02DC51" w14:textId="0B621347" w:rsidR="00791545" w:rsidRDefault="00791545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Public Policy Violations</w:t>
      </w:r>
    </w:p>
    <w:p w14:paraId="3DD0B96E" w14:textId="77777777" w:rsidR="00D027DE" w:rsidRPr="00775263" w:rsidRDefault="00D027DE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0B668209" w14:textId="56AB18FC" w:rsidR="00D027DE" w:rsidRDefault="00D027D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791545">
        <w:rPr>
          <w:b/>
          <w:color w:val="000000" w:themeColor="text1"/>
          <w:sz w:val="16"/>
          <w:szCs w:val="16"/>
        </w:rPr>
        <w:t>Becker v. Colonial Life Insurance Co.</w:t>
      </w:r>
    </w:p>
    <w:p w14:paraId="76975B46" w14:textId="6D0B1E82" w:rsidR="00D027DE" w:rsidRPr="00A73E2E" w:rsidRDefault="00D027D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04/Brief 04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D</w:t>
      </w:r>
    </w:p>
    <w:p w14:paraId="6FEF0CA0" w14:textId="3D49A44E" w:rsidR="00726E1C" w:rsidRDefault="00791545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- Consideration as a Condition of Contract</w:t>
      </w:r>
    </w:p>
    <w:p w14:paraId="6F84FFD8" w14:textId="77777777" w:rsidR="00681B34" w:rsidRPr="00144790" w:rsidRDefault="00681B34" w:rsidP="00681B34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5C580784" w14:textId="77777777" w:rsidR="00681B34" w:rsidRDefault="00681B34" w:rsidP="00681B34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**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*  MIDTERM</w:t>
      </w:r>
      <w:proofErr w:type="gramEnd"/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EXAM  ***</w:t>
      </w:r>
    </w:p>
    <w:p w14:paraId="46BDAB6F" w14:textId="77777777" w:rsidR="00726E1C" w:rsidRPr="009A3118" w:rsidRDefault="00726E1C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  <w:bookmarkStart w:id="0" w:name="_GoBack"/>
      <w:bookmarkEnd w:id="0"/>
    </w:p>
    <w:p w14:paraId="5A598DAC" w14:textId="66EBDAAE" w:rsidR="00726E1C" w:rsidRDefault="00726E1C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Seven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5A5262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CONTRACT</w:t>
      </w:r>
      <w:proofErr w:type="gramEnd"/>
      <w:r w:rsidR="005A5262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RULES &amp; INTERPRETATION</w:t>
      </w:r>
    </w:p>
    <w:p w14:paraId="389CF473" w14:textId="77777777" w:rsidR="00726E1C" w:rsidRPr="00EC7163" w:rsidRDefault="00726E1C" w:rsidP="0005392A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785AA801" w14:textId="33DB2542" w:rsidR="00726E1C" w:rsidRPr="00A73E2E" w:rsidRDefault="005A5262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Statute of Frauds</w:t>
      </w:r>
      <w:r w:rsidR="00726E1C" w:rsidRPr="00A73E2E">
        <w:rPr>
          <w:b/>
          <w:color w:val="000000" w:themeColor="text1"/>
          <w:sz w:val="16"/>
          <w:szCs w:val="16"/>
        </w:rPr>
        <w:tab/>
      </w:r>
      <w:r w:rsidR="00726E1C" w:rsidRPr="00A73E2E">
        <w:rPr>
          <w:b/>
          <w:color w:val="000000" w:themeColor="text1"/>
          <w:sz w:val="16"/>
          <w:szCs w:val="16"/>
        </w:rPr>
        <w:tab/>
      </w:r>
    </w:p>
    <w:p w14:paraId="48EC3276" w14:textId="029873E4" w:rsidR="00726E1C" w:rsidRPr="00A73E2E" w:rsidRDefault="00726E1C" w:rsidP="0005392A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A</w:t>
      </w:r>
    </w:p>
    <w:p w14:paraId="2858BBB3" w14:textId="4EF80FC8" w:rsidR="00726E1C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</w:t>
      </w:r>
    </w:p>
    <w:p w14:paraId="6F258BE7" w14:textId="2BE62BCE" w:rsidR="00726E1C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Oral and Written Contracts</w:t>
      </w:r>
    </w:p>
    <w:p w14:paraId="382B3881" w14:textId="4043F381" w:rsidR="005A5262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Effects of Noncompliance</w:t>
      </w:r>
    </w:p>
    <w:p w14:paraId="052CDB9F" w14:textId="77777777" w:rsidR="00726E1C" w:rsidRPr="00775263" w:rsidRDefault="00726E1C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24F2193D" w14:textId="6ABD77E8" w:rsidR="00726E1C" w:rsidRPr="00A73E2E" w:rsidRDefault="005A5262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Parole Evidence Rule</w:t>
      </w:r>
      <w:r w:rsidR="00726E1C" w:rsidRPr="00A73E2E">
        <w:rPr>
          <w:b/>
          <w:color w:val="000000" w:themeColor="text1"/>
          <w:sz w:val="16"/>
          <w:szCs w:val="16"/>
        </w:rPr>
        <w:tab/>
      </w:r>
    </w:p>
    <w:p w14:paraId="5ED81773" w14:textId="20101267" w:rsidR="00726E1C" w:rsidRPr="00A73E2E" w:rsidRDefault="00726E1C" w:rsidP="0005392A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7B</w:t>
      </w:r>
    </w:p>
    <w:p w14:paraId="23088BD1" w14:textId="2634BEF6" w:rsidR="00726E1C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</w:t>
      </w:r>
    </w:p>
    <w:p w14:paraId="328635A0" w14:textId="54398474" w:rsidR="00726E1C" w:rsidRDefault="00726E1C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</w:t>
      </w:r>
      <w:r w:rsidR="005A5262">
        <w:rPr>
          <w:color w:val="000000" w:themeColor="text1"/>
          <w:sz w:val="16"/>
          <w:szCs w:val="16"/>
        </w:rPr>
        <w:t xml:space="preserve"> Exclusion</w:t>
      </w:r>
    </w:p>
    <w:p w14:paraId="3D9B3287" w14:textId="34E1C0B0" w:rsidR="005A5262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proofErr w:type="gramStart"/>
      <w:r>
        <w:rPr>
          <w:color w:val="000000" w:themeColor="text1"/>
          <w:sz w:val="16"/>
          <w:szCs w:val="16"/>
        </w:rPr>
        <w:t>- Non Application</w:t>
      </w:r>
      <w:proofErr w:type="gramEnd"/>
    </w:p>
    <w:p w14:paraId="04C2984B" w14:textId="77777777" w:rsidR="00726E1C" w:rsidRPr="00775263" w:rsidRDefault="00726E1C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17CC1717" w14:textId="77777777" w:rsidR="005A5262" w:rsidRDefault="00726E1C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5A5262">
        <w:rPr>
          <w:b/>
          <w:color w:val="000000" w:themeColor="text1"/>
          <w:sz w:val="16"/>
          <w:szCs w:val="16"/>
        </w:rPr>
        <w:t>Rules of Construction</w:t>
      </w:r>
      <w:r w:rsidR="005A5262">
        <w:rPr>
          <w:b/>
          <w:color w:val="000000" w:themeColor="text1"/>
          <w:sz w:val="16"/>
          <w:szCs w:val="16"/>
        </w:rPr>
        <w:tab/>
      </w:r>
    </w:p>
    <w:p w14:paraId="3B3CAFB4" w14:textId="1BE769A1" w:rsidR="00726E1C" w:rsidRPr="00A73E2E" w:rsidRDefault="00726E1C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C</w:t>
      </w:r>
    </w:p>
    <w:p w14:paraId="4F7DE610" w14:textId="77777777" w:rsidR="005A5262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  <w:r w:rsidR="00726E1C">
        <w:rPr>
          <w:color w:val="000000" w:themeColor="text1"/>
          <w:sz w:val="16"/>
          <w:szCs w:val="16"/>
        </w:rPr>
        <w:t xml:space="preserve"> </w:t>
      </w:r>
    </w:p>
    <w:p w14:paraId="222D639C" w14:textId="6D2D88BA" w:rsidR="00726E1C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Intent of the Parties</w:t>
      </w:r>
      <w:r w:rsidR="00726E1C">
        <w:rPr>
          <w:color w:val="000000" w:themeColor="text1"/>
          <w:sz w:val="16"/>
          <w:szCs w:val="16"/>
        </w:rPr>
        <w:t xml:space="preserve"> </w:t>
      </w:r>
    </w:p>
    <w:p w14:paraId="42531BA2" w14:textId="311C3088" w:rsidR="00726E1C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Four Corners of the Contract</w:t>
      </w:r>
    </w:p>
    <w:p w14:paraId="217EABC6" w14:textId="0264BC83" w:rsidR="005A5262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Terms: Contrary / Ambiguous / Implied</w:t>
      </w:r>
    </w:p>
    <w:p w14:paraId="6DA0A39C" w14:textId="6ABB9A03" w:rsidR="005A5262" w:rsidRDefault="005A5262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Conduct / Custom / Hardship</w:t>
      </w:r>
    </w:p>
    <w:p w14:paraId="0957E607" w14:textId="77777777" w:rsidR="00726E1C" w:rsidRPr="00775263" w:rsidRDefault="00726E1C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0C205BA9" w14:textId="658B574B" w:rsidR="00726E1C" w:rsidRDefault="00726E1C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5A47FD">
        <w:rPr>
          <w:b/>
          <w:color w:val="000000" w:themeColor="text1"/>
          <w:sz w:val="16"/>
          <w:szCs w:val="16"/>
        </w:rPr>
        <w:t>Bethlehem Steel v. Turner Construction</w:t>
      </w:r>
    </w:p>
    <w:p w14:paraId="50690FF3" w14:textId="7B1A6036" w:rsidR="00726E1C" w:rsidRPr="00A73E2E" w:rsidRDefault="00726E1C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05/Brief 05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D</w:t>
      </w:r>
    </w:p>
    <w:p w14:paraId="6E7756DA" w14:textId="5FCBD254" w:rsidR="00E874AA" w:rsidRDefault="005A47FD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Contracts are </w:t>
      </w:r>
      <w:proofErr w:type="gram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Considered</w:t>
      </w:r>
      <w:proofErr w:type="gram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from their Four Corners</w:t>
      </w:r>
    </w:p>
    <w:p w14:paraId="1183F19F" w14:textId="0DD92C98" w:rsidR="00144D5E" w:rsidRPr="009A3118" w:rsidRDefault="00144D5E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2"/>
          <w:szCs w:val="12"/>
        </w:rPr>
      </w:pPr>
    </w:p>
    <w:p w14:paraId="431DE83C" w14:textId="11125B7C" w:rsidR="00144D5E" w:rsidRDefault="00144D5E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Eight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4573A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3</w:t>
      </w:r>
      <w:r w:rsidR="004573A6" w:rsidRPr="004573A6">
        <w:rPr>
          <w:rFonts w:asciiTheme="minorHAnsi" w:hAnsiTheme="minorHAnsi" w:cstheme="minorHAnsi"/>
          <w:b/>
          <w:color w:val="000000" w:themeColor="text1"/>
          <w:sz w:val="16"/>
          <w:szCs w:val="16"/>
          <w:vertAlign w:val="superscript"/>
        </w:rPr>
        <w:t>RD</w:t>
      </w:r>
      <w:proofErr w:type="gramEnd"/>
      <w:r w:rsidR="004573A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PARTIES AND ASSIGNMENTS</w:t>
      </w:r>
    </w:p>
    <w:p w14:paraId="6D631AB0" w14:textId="77777777" w:rsidR="00144D5E" w:rsidRPr="00EC7163" w:rsidRDefault="00144D5E" w:rsidP="0005392A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0E03CA6D" w14:textId="5F298FAC" w:rsidR="00144D5E" w:rsidRPr="00A73E2E" w:rsidRDefault="00144D5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One: </w:t>
      </w:r>
      <w:r w:rsidR="004573A6">
        <w:rPr>
          <w:b/>
          <w:color w:val="000000" w:themeColor="text1"/>
          <w:sz w:val="16"/>
          <w:szCs w:val="16"/>
        </w:rPr>
        <w:t>Third Party Beneficiaries</w:t>
      </w:r>
    </w:p>
    <w:p w14:paraId="42796E12" w14:textId="50617744" w:rsidR="00144D5E" w:rsidRPr="00A73E2E" w:rsidRDefault="00144D5E" w:rsidP="0005392A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A</w:t>
      </w:r>
    </w:p>
    <w:p w14:paraId="47808467" w14:textId="601E3069" w:rsidR="00144D5E" w:rsidRDefault="00144D5E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4573A6">
        <w:rPr>
          <w:color w:val="000000" w:themeColor="text1"/>
          <w:sz w:val="16"/>
          <w:szCs w:val="16"/>
        </w:rPr>
        <w:t>Definition</w:t>
      </w:r>
    </w:p>
    <w:p w14:paraId="2CE7ABF0" w14:textId="77777777" w:rsidR="004573A6" w:rsidRDefault="00144D5E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</w:t>
      </w:r>
      <w:r w:rsidR="004573A6">
        <w:rPr>
          <w:color w:val="000000" w:themeColor="text1"/>
          <w:sz w:val="16"/>
          <w:szCs w:val="16"/>
        </w:rPr>
        <w:t xml:space="preserve"> Modification / Termination</w:t>
      </w:r>
    </w:p>
    <w:p w14:paraId="16D1FD9D" w14:textId="06EAB40B" w:rsidR="008526F7" w:rsidRDefault="008526F7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4573A6">
        <w:rPr>
          <w:color w:val="000000" w:themeColor="text1"/>
          <w:sz w:val="16"/>
          <w:szCs w:val="16"/>
        </w:rPr>
        <w:t>Limitations</w:t>
      </w:r>
    </w:p>
    <w:p w14:paraId="7509CE41" w14:textId="48E8DEB0" w:rsidR="004573A6" w:rsidRDefault="004573A6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Incidental Beneficiaries </w:t>
      </w:r>
    </w:p>
    <w:p w14:paraId="26C8B315" w14:textId="77777777" w:rsidR="00144D5E" w:rsidRPr="00775263" w:rsidRDefault="00144D5E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7C8B04F7" w14:textId="379475C1" w:rsidR="00144D5E" w:rsidRPr="00A73E2E" w:rsidRDefault="00144D5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4573A6">
        <w:rPr>
          <w:b/>
          <w:color w:val="000000" w:themeColor="text1"/>
          <w:sz w:val="16"/>
          <w:szCs w:val="16"/>
        </w:rPr>
        <w:t>Assignments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7C4A7DD9" w14:textId="2C678AF9" w:rsidR="00144D5E" w:rsidRPr="00A73E2E" w:rsidRDefault="00144D5E" w:rsidP="0005392A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8B</w:t>
      </w:r>
    </w:p>
    <w:p w14:paraId="506A9DA5" w14:textId="77777777" w:rsidR="004573A6" w:rsidRDefault="008526F7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4573A6">
        <w:rPr>
          <w:color w:val="000000" w:themeColor="text1"/>
          <w:sz w:val="16"/>
          <w:szCs w:val="16"/>
        </w:rPr>
        <w:t>Definitions</w:t>
      </w:r>
    </w:p>
    <w:p w14:paraId="2A400793" w14:textId="069C2348" w:rsidR="004573A6" w:rsidRDefault="004573A6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Form and Notice</w:t>
      </w:r>
    </w:p>
    <w:p w14:paraId="50CAF36E" w14:textId="35DF0F73" w:rsidR="00144D5E" w:rsidRDefault="004573A6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 and Liabilities</w:t>
      </w:r>
    </w:p>
    <w:p w14:paraId="125D7147" w14:textId="5C674502" w:rsidR="008526F7" w:rsidRDefault="008526F7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4573A6">
        <w:rPr>
          <w:color w:val="000000" w:themeColor="text1"/>
          <w:sz w:val="16"/>
          <w:szCs w:val="16"/>
        </w:rPr>
        <w:t>Warrantees and Duties</w:t>
      </w:r>
    </w:p>
    <w:p w14:paraId="606DBEF0" w14:textId="77777777" w:rsidR="00144D5E" w:rsidRPr="00775263" w:rsidRDefault="00144D5E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77CE7EE0" w14:textId="196D128B" w:rsidR="00EB70CF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>ase Study: Fourth Ocean v. Interstate</w:t>
      </w:r>
    </w:p>
    <w:p w14:paraId="47E648AB" w14:textId="79AF7CB7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06/Brief 06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D</w:t>
      </w:r>
    </w:p>
    <w:p w14:paraId="687E942C" w14:textId="14670066" w:rsidR="00EB70CF" w:rsidRDefault="00EB70CF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The Rights of </w:t>
      </w:r>
      <w:proofErr w:type="gram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3</w:t>
      </w:r>
      <w:r w:rsidRPr="00EB70CF">
        <w:rPr>
          <w:rFonts w:asciiTheme="minorHAnsi" w:hAnsiTheme="minorHAnsi" w:cstheme="minorHAnsi"/>
          <w:color w:val="000000" w:themeColor="text1"/>
          <w:sz w:val="16"/>
          <w:szCs w:val="16"/>
          <w:vertAlign w:val="superscript"/>
        </w:rPr>
        <w:t>rd</w:t>
      </w:r>
      <w:proofErr w:type="gram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Party Beneficiaries in Contract</w:t>
      </w:r>
    </w:p>
    <w:p w14:paraId="7506768A" w14:textId="4DE3F6A1" w:rsidR="00EB4ADE" w:rsidRDefault="00EB4ADE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74BF8EDB" w14:textId="6A41490F" w:rsidR="00EB70CF" w:rsidRDefault="00EB70CF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Nine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CONTRACTUAL</w:t>
      </w:r>
      <w:proofErr w:type="gramEnd"/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BREACH AND REMEDIES</w:t>
      </w:r>
    </w:p>
    <w:p w14:paraId="73D8582C" w14:textId="77777777" w:rsidR="00EB70CF" w:rsidRPr="00EC7163" w:rsidRDefault="00EB70CF" w:rsidP="0005392A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4DBB907C" w14:textId="58DAFD2B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One: </w:t>
      </w:r>
      <w:r w:rsidR="00A879B0">
        <w:rPr>
          <w:b/>
          <w:color w:val="000000" w:themeColor="text1"/>
          <w:sz w:val="16"/>
          <w:szCs w:val="16"/>
        </w:rPr>
        <w:t>Breach and Fulfillment of Contracts</w:t>
      </w:r>
    </w:p>
    <w:p w14:paraId="2FA2D2AB" w14:textId="7F8F11ED" w:rsidR="00EB70CF" w:rsidRPr="00A73E2E" w:rsidRDefault="00EB70CF" w:rsidP="0005392A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A5138A">
        <w:rPr>
          <w:b/>
          <w:color w:val="C00000"/>
          <w:sz w:val="16"/>
          <w:szCs w:val="16"/>
        </w:rPr>
        <w:t>9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 w:rsidRPr="00A73E2E">
        <w:rPr>
          <w:b/>
          <w:color w:val="7030A0"/>
          <w:sz w:val="16"/>
          <w:szCs w:val="16"/>
        </w:rPr>
        <w:t>A</w:t>
      </w:r>
    </w:p>
    <w:p w14:paraId="1478B9FF" w14:textId="20A7A87C" w:rsidR="00EB70CF" w:rsidRDefault="00EB70CF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A879B0">
        <w:rPr>
          <w:color w:val="000000" w:themeColor="text1"/>
          <w:sz w:val="16"/>
          <w:szCs w:val="16"/>
        </w:rPr>
        <w:t>Definitions</w:t>
      </w:r>
    </w:p>
    <w:p w14:paraId="7684373D" w14:textId="59A92736" w:rsidR="00EB70CF" w:rsidRDefault="00EB70CF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A879B0">
        <w:rPr>
          <w:color w:val="000000" w:themeColor="text1"/>
          <w:sz w:val="16"/>
          <w:szCs w:val="16"/>
        </w:rPr>
        <w:t>Anticipatory Breach</w:t>
      </w:r>
    </w:p>
    <w:p w14:paraId="49480390" w14:textId="1B65A042" w:rsidR="00EB70CF" w:rsidRDefault="00A879B0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Waiver and Cure of Breach</w:t>
      </w:r>
    </w:p>
    <w:p w14:paraId="6ABD946F" w14:textId="77777777" w:rsidR="00EB70CF" w:rsidRPr="00775263" w:rsidRDefault="00EB70CF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05F46076" w14:textId="6317ABE0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A879B0">
        <w:rPr>
          <w:b/>
          <w:color w:val="000000" w:themeColor="text1"/>
          <w:sz w:val="16"/>
          <w:szCs w:val="16"/>
        </w:rPr>
        <w:t>Remedies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0B254532" w14:textId="7EE0AAB1" w:rsidR="00EB70CF" w:rsidRPr="00A73E2E" w:rsidRDefault="00EB70CF" w:rsidP="0005392A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A5138A">
        <w:rPr>
          <w:b/>
          <w:color w:val="C00000"/>
          <w:sz w:val="16"/>
          <w:szCs w:val="16"/>
        </w:rPr>
        <w:t>9</w:t>
      </w:r>
      <w:r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>
        <w:rPr>
          <w:b/>
          <w:color w:val="7030A0"/>
          <w:sz w:val="16"/>
          <w:szCs w:val="16"/>
        </w:rPr>
        <w:t>B</w:t>
      </w:r>
    </w:p>
    <w:p w14:paraId="2FDC36BA" w14:textId="183C9A57" w:rsidR="00EB70CF" w:rsidRDefault="00EB70CF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A879B0">
        <w:rPr>
          <w:color w:val="000000" w:themeColor="text1"/>
          <w:sz w:val="16"/>
          <w:szCs w:val="16"/>
        </w:rPr>
        <w:t>Definitions</w:t>
      </w:r>
    </w:p>
    <w:p w14:paraId="2E2C53D0" w14:textId="1A9DA667" w:rsidR="00EB70CF" w:rsidRDefault="00EB70CF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A879B0">
        <w:rPr>
          <w:color w:val="000000" w:themeColor="text1"/>
          <w:sz w:val="16"/>
          <w:szCs w:val="16"/>
        </w:rPr>
        <w:t>Monetary Damages</w:t>
      </w:r>
    </w:p>
    <w:p w14:paraId="75982F05" w14:textId="6E3A0CBA" w:rsidR="00EB70CF" w:rsidRDefault="00A879B0" w:rsidP="0005392A">
      <w:pPr>
        <w:spacing w:after="0" w:line="180" w:lineRule="auto"/>
        <w:rPr>
          <w:color w:val="000000" w:themeColor="text1"/>
          <w:sz w:val="16"/>
          <w:szCs w:val="16"/>
        </w:rPr>
      </w:pPr>
      <w:proofErr w:type="gramStart"/>
      <w:r>
        <w:rPr>
          <w:color w:val="000000" w:themeColor="text1"/>
          <w:sz w:val="16"/>
          <w:szCs w:val="16"/>
        </w:rPr>
        <w:t>- Non Monetary</w:t>
      </w:r>
      <w:proofErr w:type="gramEnd"/>
      <w:r>
        <w:rPr>
          <w:color w:val="000000" w:themeColor="text1"/>
          <w:sz w:val="16"/>
          <w:szCs w:val="16"/>
        </w:rPr>
        <w:t xml:space="preserve"> Damages</w:t>
      </w:r>
    </w:p>
    <w:p w14:paraId="44073B2C" w14:textId="0252EDC5" w:rsidR="00A879B0" w:rsidRDefault="00A879B0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Consequential Damages</w:t>
      </w:r>
    </w:p>
    <w:p w14:paraId="6A50D890" w14:textId="77777777" w:rsidR="00EB70CF" w:rsidRPr="00775263" w:rsidRDefault="00EB70CF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3A90EEFE" w14:textId="671A2D08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A879B0">
        <w:rPr>
          <w:b/>
          <w:color w:val="000000" w:themeColor="text1"/>
          <w:sz w:val="16"/>
          <w:szCs w:val="16"/>
        </w:rPr>
        <w:t>Contractual Provisions on Remedies</w:t>
      </w:r>
    </w:p>
    <w:p w14:paraId="652D6894" w14:textId="5FE7AA9F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A5138A">
        <w:rPr>
          <w:b/>
          <w:color w:val="C00000"/>
          <w:sz w:val="16"/>
          <w:szCs w:val="16"/>
        </w:rPr>
        <w:t>9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 w:rsidRPr="00A73E2E">
        <w:rPr>
          <w:b/>
          <w:color w:val="7030A0"/>
          <w:sz w:val="16"/>
          <w:szCs w:val="16"/>
        </w:rPr>
        <w:t>C</w:t>
      </w:r>
    </w:p>
    <w:p w14:paraId="1A11DB99" w14:textId="15F28542" w:rsidR="00EB70CF" w:rsidRDefault="00EB70CF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A879B0">
        <w:rPr>
          <w:color w:val="000000" w:themeColor="text1"/>
          <w:sz w:val="16"/>
          <w:szCs w:val="16"/>
        </w:rPr>
        <w:t>Limitation on Remedies / Liability</w:t>
      </w:r>
      <w:r>
        <w:rPr>
          <w:color w:val="000000" w:themeColor="text1"/>
          <w:sz w:val="16"/>
          <w:szCs w:val="16"/>
        </w:rPr>
        <w:t xml:space="preserve"> </w:t>
      </w:r>
    </w:p>
    <w:p w14:paraId="3A222A4A" w14:textId="20ECF55B" w:rsidR="00EB70CF" w:rsidRDefault="00EB70CF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A879B0">
        <w:rPr>
          <w:color w:val="000000" w:themeColor="text1"/>
          <w:sz w:val="16"/>
          <w:szCs w:val="16"/>
        </w:rPr>
        <w:t>Liquidated Damages</w:t>
      </w:r>
    </w:p>
    <w:p w14:paraId="3D8D70DC" w14:textId="36A1FA43" w:rsidR="00A879B0" w:rsidRDefault="00A879B0" w:rsidP="0005392A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proofErr w:type="spellStart"/>
      <w:r>
        <w:rPr>
          <w:color w:val="000000" w:themeColor="text1"/>
          <w:sz w:val="16"/>
          <w:szCs w:val="16"/>
        </w:rPr>
        <w:t>Attorneys</w:t>
      </w:r>
      <w:proofErr w:type="spellEnd"/>
      <w:r>
        <w:rPr>
          <w:color w:val="000000" w:themeColor="text1"/>
          <w:sz w:val="16"/>
          <w:szCs w:val="16"/>
        </w:rPr>
        <w:t xml:space="preserve"> Fees</w:t>
      </w:r>
    </w:p>
    <w:p w14:paraId="4BBD2B14" w14:textId="77777777" w:rsidR="00EB70CF" w:rsidRPr="00775263" w:rsidRDefault="00EB70CF" w:rsidP="0005392A">
      <w:pPr>
        <w:spacing w:after="0" w:line="180" w:lineRule="auto"/>
        <w:rPr>
          <w:color w:val="000000" w:themeColor="text1"/>
          <w:sz w:val="4"/>
          <w:szCs w:val="4"/>
        </w:rPr>
      </w:pPr>
    </w:p>
    <w:p w14:paraId="332A8212" w14:textId="75E49C74" w:rsidR="00EB70CF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proofErr w:type="spellStart"/>
      <w:r w:rsidR="00A879B0">
        <w:rPr>
          <w:b/>
          <w:color w:val="000000" w:themeColor="text1"/>
          <w:sz w:val="16"/>
          <w:szCs w:val="16"/>
        </w:rPr>
        <w:t>Newbur</w:t>
      </w:r>
      <w:r w:rsidR="0005392A">
        <w:rPr>
          <w:b/>
          <w:color w:val="000000" w:themeColor="text1"/>
          <w:sz w:val="16"/>
          <w:szCs w:val="16"/>
        </w:rPr>
        <w:t>ger</w:t>
      </w:r>
      <w:proofErr w:type="spellEnd"/>
      <w:r w:rsidR="0005392A">
        <w:rPr>
          <w:b/>
          <w:color w:val="000000" w:themeColor="text1"/>
          <w:sz w:val="16"/>
          <w:szCs w:val="16"/>
        </w:rPr>
        <w:t xml:space="preserve"> v. </w:t>
      </w:r>
      <w:proofErr w:type="spellStart"/>
      <w:r w:rsidR="0005392A">
        <w:rPr>
          <w:b/>
          <w:color w:val="000000" w:themeColor="text1"/>
          <w:sz w:val="16"/>
          <w:szCs w:val="16"/>
        </w:rPr>
        <w:t>Lubell</w:t>
      </w:r>
      <w:proofErr w:type="spellEnd"/>
    </w:p>
    <w:p w14:paraId="00CCC449" w14:textId="5D36CF9F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07/Brief 07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 w:rsidRPr="00A73E2E">
        <w:rPr>
          <w:b/>
          <w:color w:val="7030A0"/>
          <w:sz w:val="16"/>
          <w:szCs w:val="16"/>
        </w:rPr>
        <w:t>D</w:t>
      </w:r>
    </w:p>
    <w:p w14:paraId="4A92CC88" w14:textId="3700A170" w:rsidR="00EB70CF" w:rsidRDefault="00EB70CF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Necessity </w:t>
      </w:r>
      <w:r w:rsidR="0005392A">
        <w:rPr>
          <w:rFonts w:asciiTheme="minorHAnsi" w:hAnsiTheme="minorHAnsi" w:cstheme="minorHAnsi"/>
          <w:color w:val="000000" w:themeColor="text1"/>
          <w:sz w:val="16"/>
          <w:szCs w:val="16"/>
        </w:rPr>
        <w:t>to Perform Contract to Avoid Breach</w:t>
      </w:r>
    </w:p>
    <w:p w14:paraId="4F0624EC" w14:textId="6FCA9B29" w:rsidR="005446F7" w:rsidRDefault="0005392A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Ten</w:t>
      </w:r>
      <w:r w:rsidR="005446F7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5446F7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THE</w:t>
      </w:r>
      <w:proofErr w:type="gramEnd"/>
      <w:r w:rsidR="005446F7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CRIMINAL LAW</w:t>
      </w:r>
    </w:p>
    <w:p w14:paraId="39C34894" w14:textId="77777777" w:rsidR="005446F7" w:rsidRPr="00EC7163" w:rsidRDefault="005446F7" w:rsidP="00255EB9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13C41D40" w14:textId="77777777" w:rsidR="005446F7" w:rsidRPr="00A73E2E" w:rsidRDefault="005446F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Structure and Purpose of Criminal Law</w:t>
      </w:r>
    </w:p>
    <w:p w14:paraId="65A2DEAA" w14:textId="2D22EC40" w:rsidR="005446F7" w:rsidRPr="00A73E2E" w:rsidRDefault="005446F7" w:rsidP="00255EB9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 xml:space="preserve">Slide Set </w:t>
      </w:r>
      <w:r w:rsidR="00EF5FA7">
        <w:rPr>
          <w:b/>
          <w:color w:val="C00000"/>
          <w:sz w:val="16"/>
          <w:szCs w:val="16"/>
        </w:rPr>
        <w:t>1</w:t>
      </w:r>
      <w:r w:rsidRPr="00A73E2E">
        <w:rPr>
          <w:b/>
          <w:color w:val="C00000"/>
          <w:sz w:val="16"/>
          <w:szCs w:val="16"/>
        </w:rPr>
        <w:t>0A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Pr="00A73E2E">
        <w:rPr>
          <w:b/>
          <w:color w:val="7030A0"/>
          <w:sz w:val="16"/>
          <w:szCs w:val="16"/>
        </w:rPr>
        <w:t>0A</w:t>
      </w:r>
    </w:p>
    <w:p w14:paraId="3445055D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Substantive and Procedural Criminal Law</w:t>
      </w:r>
    </w:p>
    <w:p w14:paraId="56EB7FF3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Purpose of Criminal Law</w:t>
      </w:r>
    </w:p>
    <w:p w14:paraId="23986BD7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Criminal Law and Civil Torts</w:t>
      </w:r>
    </w:p>
    <w:p w14:paraId="296DD36D" w14:textId="77777777" w:rsidR="005446F7" w:rsidRPr="00775263" w:rsidRDefault="005446F7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7554B88A" w14:textId="77777777" w:rsidR="005446F7" w:rsidRPr="00A73E2E" w:rsidRDefault="005446F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Theories of Criminal Punishment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4E386BF6" w14:textId="3800A6F0" w:rsidR="005446F7" w:rsidRPr="00A73E2E" w:rsidRDefault="005446F7" w:rsidP="00255EB9">
      <w:pPr>
        <w:spacing w:after="0" w:line="180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 xml:space="preserve">Slide Set </w:t>
      </w:r>
      <w:r w:rsidR="00EF5FA7">
        <w:rPr>
          <w:b/>
          <w:color w:val="C00000"/>
          <w:sz w:val="16"/>
          <w:szCs w:val="16"/>
        </w:rPr>
        <w:t>1</w:t>
      </w:r>
      <w:r w:rsidRPr="00A73E2E">
        <w:rPr>
          <w:b/>
          <w:color w:val="C00000"/>
          <w:sz w:val="16"/>
          <w:szCs w:val="16"/>
        </w:rPr>
        <w:t>0</w:t>
      </w:r>
      <w:r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Pr="00A73E2E">
        <w:rPr>
          <w:b/>
          <w:color w:val="7030A0"/>
          <w:sz w:val="16"/>
          <w:szCs w:val="16"/>
        </w:rPr>
        <w:t>0</w:t>
      </w:r>
      <w:r>
        <w:rPr>
          <w:b/>
          <w:color w:val="7030A0"/>
          <w:sz w:val="16"/>
          <w:szCs w:val="16"/>
        </w:rPr>
        <w:t>B</w:t>
      </w:r>
    </w:p>
    <w:p w14:paraId="65929082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Theories of Criminal Punishment / Sentencing</w:t>
      </w:r>
    </w:p>
    <w:p w14:paraId="42BECAC1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Enforcement</w:t>
      </w:r>
    </w:p>
    <w:p w14:paraId="2C752DCC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Classification of Crimes</w:t>
      </w:r>
    </w:p>
    <w:p w14:paraId="266AC33A" w14:textId="77777777" w:rsidR="005446F7" w:rsidRPr="00775263" w:rsidRDefault="005446F7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68D052EC" w14:textId="77777777" w:rsidR="005446F7" w:rsidRPr="00A73E2E" w:rsidRDefault="005446F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The Common Law Felonies</w:t>
      </w:r>
      <w:r>
        <w:rPr>
          <w:b/>
          <w:color w:val="000000" w:themeColor="text1"/>
          <w:sz w:val="16"/>
          <w:szCs w:val="16"/>
        </w:rPr>
        <w:tab/>
      </w:r>
    </w:p>
    <w:p w14:paraId="1B0A132F" w14:textId="05592CA6" w:rsidR="005446F7" w:rsidRPr="00A73E2E" w:rsidRDefault="005446F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 xml:space="preserve">Slide Set </w:t>
      </w:r>
      <w:r w:rsidR="00EF5FA7">
        <w:rPr>
          <w:b/>
          <w:color w:val="C00000"/>
          <w:sz w:val="16"/>
          <w:szCs w:val="16"/>
        </w:rPr>
        <w:t>1</w:t>
      </w:r>
      <w:r w:rsidRPr="00A73E2E">
        <w:rPr>
          <w:b/>
          <w:color w:val="C00000"/>
          <w:sz w:val="16"/>
          <w:szCs w:val="16"/>
        </w:rPr>
        <w:t>0C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Pr="00A73E2E">
        <w:rPr>
          <w:b/>
          <w:color w:val="7030A0"/>
          <w:sz w:val="16"/>
          <w:szCs w:val="16"/>
        </w:rPr>
        <w:t>0C</w:t>
      </w:r>
    </w:p>
    <w:p w14:paraId="6C8EB7AE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Current Day Criminal Statutes </w:t>
      </w:r>
    </w:p>
    <w:p w14:paraId="3A298499" w14:textId="77777777" w:rsidR="005446F7" w:rsidRDefault="005446F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Crimes at Common Law - Felonies</w:t>
      </w:r>
    </w:p>
    <w:p w14:paraId="65D0BB1F" w14:textId="77777777" w:rsidR="005446F7" w:rsidRPr="00775263" w:rsidRDefault="005446F7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13A7706D" w14:textId="77777777" w:rsidR="005446F7" w:rsidRDefault="005446F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>ase Study: Regina v. Dudley and Stephens</w:t>
      </w:r>
    </w:p>
    <w:p w14:paraId="1990C91C" w14:textId="74B04401" w:rsidR="005446F7" w:rsidRPr="00A73E2E" w:rsidRDefault="005446F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05392A">
        <w:rPr>
          <w:b/>
          <w:color w:val="C00000"/>
          <w:sz w:val="16"/>
          <w:szCs w:val="16"/>
        </w:rPr>
        <w:t>ase 08/Brief 08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Pr="00A73E2E">
        <w:rPr>
          <w:b/>
          <w:color w:val="7030A0"/>
          <w:sz w:val="16"/>
          <w:szCs w:val="16"/>
        </w:rPr>
        <w:t>0D</w:t>
      </w:r>
    </w:p>
    <w:p w14:paraId="628003E6" w14:textId="77777777" w:rsidR="005446F7" w:rsidRDefault="005446F7" w:rsidP="00255EB9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Necessity and </w:t>
      </w:r>
      <w:proofErr w:type="spell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Mens</w:t>
      </w:r>
      <w:proofErr w:type="spell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Rea</w:t>
      </w:r>
    </w:p>
    <w:p w14:paraId="1DE4B1D6" w14:textId="73D50AA4" w:rsidR="005E2FF4" w:rsidRPr="00255EB9" w:rsidRDefault="005E2FF4" w:rsidP="00255EB9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9871536" w14:textId="53B7A93B" w:rsidR="005E2FF4" w:rsidRDefault="0005392A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Eleven</w:t>
      </w:r>
      <w:r w:rsidR="005E2FF4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PAYMENT</w:t>
      </w:r>
      <w:proofErr w:type="gramEnd"/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SYSTEMS – INTRODUCTION</w:t>
      </w:r>
    </w:p>
    <w:p w14:paraId="541DBE78" w14:textId="23569CC1" w:rsidR="005E2FF4" w:rsidRPr="00A73E2E" w:rsidRDefault="005E2FF4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One: </w:t>
      </w:r>
      <w:r w:rsidR="00EB73D5">
        <w:rPr>
          <w:b/>
          <w:color w:val="000000" w:themeColor="text1"/>
          <w:sz w:val="16"/>
          <w:szCs w:val="16"/>
        </w:rPr>
        <w:t>Types of Negotiable Instruments</w:t>
      </w:r>
    </w:p>
    <w:p w14:paraId="1420DEE2" w14:textId="69278997" w:rsidR="005E2FF4" w:rsidRPr="00A73E2E" w:rsidRDefault="00EF5FA7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11</w:t>
      </w:r>
      <w:r w:rsidR="005E2FF4" w:rsidRPr="00A73E2E">
        <w:rPr>
          <w:b/>
          <w:color w:val="C00000"/>
          <w:sz w:val="16"/>
          <w:szCs w:val="16"/>
        </w:rPr>
        <w:t>A</w:t>
      </w:r>
      <w:r w:rsidR="005E2FF4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11</w:t>
      </w:r>
      <w:r w:rsidR="005E2FF4" w:rsidRPr="00A73E2E">
        <w:rPr>
          <w:b/>
          <w:color w:val="7030A0"/>
          <w:sz w:val="16"/>
          <w:szCs w:val="16"/>
        </w:rPr>
        <w:t>A</w:t>
      </w:r>
    </w:p>
    <w:p w14:paraId="4C133D0C" w14:textId="77777777" w:rsidR="005E2FF4" w:rsidRDefault="005E2FF4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1919D100" w14:textId="54D5DC4A" w:rsidR="005E2FF4" w:rsidRDefault="005E2FF4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EB73D5">
        <w:rPr>
          <w:color w:val="000000" w:themeColor="text1"/>
          <w:sz w:val="16"/>
          <w:szCs w:val="16"/>
        </w:rPr>
        <w:t>Types of Negotiable Instruments</w:t>
      </w:r>
    </w:p>
    <w:p w14:paraId="77BEA476" w14:textId="77777777" w:rsidR="005E2FF4" w:rsidRPr="00775263" w:rsidRDefault="005E2FF4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67B82D30" w14:textId="16A26DA3" w:rsidR="005E2FF4" w:rsidRPr="00A73E2E" w:rsidRDefault="005E2FF4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EB73D5">
        <w:rPr>
          <w:b/>
          <w:color w:val="000000" w:themeColor="text1"/>
          <w:sz w:val="16"/>
          <w:szCs w:val="16"/>
        </w:rPr>
        <w:t>Parties</w:t>
      </w:r>
    </w:p>
    <w:p w14:paraId="1FAA810D" w14:textId="58003AC3" w:rsidR="005E2FF4" w:rsidRPr="00A73E2E" w:rsidRDefault="00EF5FA7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11</w:t>
      </w:r>
      <w:r w:rsidR="005E2FF4">
        <w:rPr>
          <w:b/>
          <w:color w:val="C00000"/>
          <w:sz w:val="16"/>
          <w:szCs w:val="16"/>
        </w:rPr>
        <w:t>B</w:t>
      </w:r>
      <w:r w:rsidR="005E2FF4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11</w:t>
      </w:r>
      <w:r w:rsidR="005E2FF4">
        <w:rPr>
          <w:b/>
          <w:color w:val="7030A0"/>
          <w:sz w:val="16"/>
          <w:szCs w:val="16"/>
        </w:rPr>
        <w:t>B</w:t>
      </w:r>
    </w:p>
    <w:p w14:paraId="6B2597CD" w14:textId="4274BE2C" w:rsidR="005E2FF4" w:rsidRDefault="005E2FF4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EB73D5">
        <w:rPr>
          <w:color w:val="000000" w:themeColor="text1"/>
          <w:sz w:val="16"/>
          <w:szCs w:val="16"/>
        </w:rPr>
        <w:t>Definitions</w:t>
      </w:r>
    </w:p>
    <w:p w14:paraId="1C3D89A3" w14:textId="16971F2D" w:rsidR="005E2FF4" w:rsidRDefault="005E2FF4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EB73D5">
        <w:rPr>
          <w:color w:val="000000" w:themeColor="text1"/>
          <w:sz w:val="16"/>
          <w:szCs w:val="16"/>
        </w:rPr>
        <w:t>Parties to Negotiable Instruments</w:t>
      </w:r>
    </w:p>
    <w:p w14:paraId="4E6EAB3A" w14:textId="77777777" w:rsidR="005E2FF4" w:rsidRPr="00775263" w:rsidRDefault="005E2FF4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06ABB4B4" w14:textId="4626D4AF" w:rsidR="005E2FF4" w:rsidRPr="00A73E2E" w:rsidRDefault="005E2FF4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EB73D5">
        <w:rPr>
          <w:b/>
          <w:color w:val="000000" w:themeColor="text1"/>
          <w:sz w:val="16"/>
          <w:szCs w:val="16"/>
        </w:rPr>
        <w:t>Negotiability</w:t>
      </w:r>
      <w:r>
        <w:rPr>
          <w:b/>
          <w:color w:val="000000" w:themeColor="text1"/>
          <w:sz w:val="16"/>
          <w:szCs w:val="16"/>
        </w:rPr>
        <w:tab/>
      </w:r>
    </w:p>
    <w:p w14:paraId="04400EB3" w14:textId="2CCE25EB" w:rsidR="005E2FF4" w:rsidRPr="00A73E2E" w:rsidRDefault="00EF5FA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Slide Set 11</w:t>
      </w:r>
      <w:r w:rsidR="005E2FF4" w:rsidRPr="00A73E2E">
        <w:rPr>
          <w:b/>
          <w:color w:val="C00000"/>
          <w:sz w:val="16"/>
          <w:szCs w:val="16"/>
        </w:rPr>
        <w:t>C</w:t>
      </w:r>
      <w:r w:rsidR="005E2FF4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11</w:t>
      </w:r>
      <w:r w:rsidR="005E2FF4" w:rsidRPr="00A73E2E">
        <w:rPr>
          <w:b/>
          <w:color w:val="7030A0"/>
          <w:sz w:val="16"/>
          <w:szCs w:val="16"/>
        </w:rPr>
        <w:t>C</w:t>
      </w:r>
    </w:p>
    <w:p w14:paraId="28808A13" w14:textId="72B48193" w:rsidR="005E2FF4" w:rsidRDefault="005E2FF4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EB73D5">
        <w:rPr>
          <w:color w:val="000000" w:themeColor="text1"/>
          <w:sz w:val="16"/>
          <w:szCs w:val="16"/>
        </w:rPr>
        <w:t>Definitions</w:t>
      </w:r>
      <w:r>
        <w:rPr>
          <w:color w:val="000000" w:themeColor="text1"/>
          <w:sz w:val="16"/>
          <w:szCs w:val="16"/>
        </w:rPr>
        <w:t xml:space="preserve"> </w:t>
      </w:r>
    </w:p>
    <w:p w14:paraId="67EFEA0E" w14:textId="5FB538A3" w:rsidR="005E2FF4" w:rsidRDefault="005E2FF4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EB73D5">
        <w:rPr>
          <w:color w:val="000000" w:themeColor="text1"/>
          <w:sz w:val="16"/>
          <w:szCs w:val="16"/>
        </w:rPr>
        <w:t>Requirements of Negotiability</w:t>
      </w:r>
      <w:r w:rsidR="00255EB9">
        <w:rPr>
          <w:color w:val="000000" w:themeColor="text1"/>
          <w:sz w:val="16"/>
          <w:szCs w:val="16"/>
        </w:rPr>
        <w:t>, Factors &amp;</w:t>
      </w:r>
      <w:r w:rsidR="00EB73D5">
        <w:rPr>
          <w:color w:val="000000" w:themeColor="text1"/>
          <w:sz w:val="16"/>
          <w:szCs w:val="16"/>
        </w:rPr>
        <w:t xml:space="preserve"> Language</w:t>
      </w:r>
    </w:p>
    <w:p w14:paraId="7BCE2168" w14:textId="41E704EC" w:rsidR="000670CC" w:rsidRDefault="000670CC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EB73D5">
        <w:rPr>
          <w:color w:val="000000" w:themeColor="text1"/>
          <w:sz w:val="16"/>
          <w:szCs w:val="16"/>
        </w:rPr>
        <w:t>Statute of Limitations Issues</w:t>
      </w:r>
    </w:p>
    <w:p w14:paraId="79F3003C" w14:textId="77777777" w:rsidR="005E2FF4" w:rsidRPr="00775263" w:rsidRDefault="005E2FF4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7A5D063D" w14:textId="5839A741" w:rsidR="005E2FF4" w:rsidRDefault="005E2FF4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A5138A">
        <w:rPr>
          <w:b/>
          <w:color w:val="000000" w:themeColor="text1"/>
          <w:sz w:val="16"/>
          <w:szCs w:val="16"/>
        </w:rPr>
        <w:t>Manhattan Savings v. NY Natl Exchange</w:t>
      </w:r>
    </w:p>
    <w:p w14:paraId="5DC54985" w14:textId="50067B29" w:rsidR="005E2FF4" w:rsidRPr="00A73E2E" w:rsidRDefault="005E2FF4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A5138A">
        <w:rPr>
          <w:b/>
          <w:color w:val="C00000"/>
          <w:sz w:val="16"/>
          <w:szCs w:val="16"/>
        </w:rPr>
        <w:t>ase 09/Brief 09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EF5FA7">
        <w:rPr>
          <w:b/>
          <w:color w:val="7030A0"/>
          <w:sz w:val="16"/>
          <w:szCs w:val="16"/>
        </w:rPr>
        <w:t>Video 11</w:t>
      </w:r>
      <w:r w:rsidRPr="00A73E2E">
        <w:rPr>
          <w:b/>
          <w:color w:val="7030A0"/>
          <w:sz w:val="16"/>
          <w:szCs w:val="16"/>
        </w:rPr>
        <w:t>D</w:t>
      </w:r>
    </w:p>
    <w:p w14:paraId="7FD23188" w14:textId="16333077" w:rsidR="00782E9A" w:rsidRDefault="005E2FF4" w:rsidP="00255EB9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</w:t>
      </w:r>
      <w:r w:rsidR="00A5138A">
        <w:rPr>
          <w:rFonts w:asciiTheme="minorHAnsi" w:hAnsiTheme="minorHAnsi" w:cstheme="minorHAnsi"/>
          <w:color w:val="000000" w:themeColor="text1"/>
          <w:sz w:val="16"/>
          <w:szCs w:val="16"/>
        </w:rPr>
        <w:t>The Elements of Commercial Paper</w:t>
      </w:r>
    </w:p>
    <w:p w14:paraId="0341E68A" w14:textId="77777777" w:rsidR="00782E9A" w:rsidRPr="00255EB9" w:rsidRDefault="00782E9A" w:rsidP="00255EB9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235E98B" w14:textId="7F2E8A6B" w:rsidR="00782E9A" w:rsidRDefault="00EF5FA7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Twelve</w:t>
      </w:r>
      <w:r w:rsidR="00782E9A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PAYMENT</w:t>
      </w:r>
      <w:proofErr w:type="gramEnd"/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SYSTEMS – SECTION TWO</w:t>
      </w:r>
    </w:p>
    <w:p w14:paraId="394D2FD2" w14:textId="77777777" w:rsidR="00782E9A" w:rsidRPr="00EC7163" w:rsidRDefault="00782E9A" w:rsidP="00255EB9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61307037" w14:textId="0D890102" w:rsidR="00782E9A" w:rsidRPr="00A73E2E" w:rsidRDefault="00782E9A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One: </w:t>
      </w:r>
      <w:r w:rsidR="00A5138A">
        <w:rPr>
          <w:b/>
          <w:color w:val="000000" w:themeColor="text1"/>
          <w:sz w:val="16"/>
          <w:szCs w:val="16"/>
        </w:rPr>
        <w:t>Transfer of Negotiable Instruments</w:t>
      </w:r>
    </w:p>
    <w:p w14:paraId="1A4DE186" w14:textId="72543DAB" w:rsidR="00782E9A" w:rsidRPr="00A73E2E" w:rsidRDefault="00EF5FA7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12</w:t>
      </w:r>
      <w:r w:rsidR="00782E9A" w:rsidRPr="00A73E2E">
        <w:rPr>
          <w:b/>
          <w:color w:val="C00000"/>
          <w:sz w:val="16"/>
          <w:szCs w:val="16"/>
        </w:rPr>
        <w:t>A</w:t>
      </w:r>
      <w:r w:rsidR="00782E9A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12</w:t>
      </w:r>
      <w:r w:rsidR="00782E9A" w:rsidRPr="00A73E2E">
        <w:rPr>
          <w:b/>
          <w:color w:val="7030A0"/>
          <w:sz w:val="16"/>
          <w:szCs w:val="16"/>
        </w:rPr>
        <w:t>A</w:t>
      </w:r>
    </w:p>
    <w:p w14:paraId="38D1889A" w14:textId="77777777" w:rsidR="00782E9A" w:rsidRDefault="00782E9A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59725B41" w14:textId="7D4BAC6B" w:rsidR="00782E9A" w:rsidRDefault="00A5138A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Effect of Transfer</w:t>
      </w:r>
    </w:p>
    <w:p w14:paraId="5B227291" w14:textId="636220B1" w:rsidR="00A5138A" w:rsidRDefault="00A5138A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Process of Negotiation</w:t>
      </w:r>
    </w:p>
    <w:p w14:paraId="79DBCF53" w14:textId="77777777" w:rsidR="00782E9A" w:rsidRPr="00775263" w:rsidRDefault="00782E9A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00ADA0BD" w14:textId="46E8285D" w:rsidR="00782E9A" w:rsidRPr="00A73E2E" w:rsidRDefault="00A5138A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Problems in Negotiation</w:t>
      </w:r>
      <w:r w:rsidR="00782E9A" w:rsidRPr="00A73E2E">
        <w:rPr>
          <w:b/>
          <w:color w:val="000000" w:themeColor="text1"/>
          <w:sz w:val="16"/>
          <w:szCs w:val="16"/>
        </w:rPr>
        <w:tab/>
      </w:r>
    </w:p>
    <w:p w14:paraId="1FFC1042" w14:textId="661A080E" w:rsidR="00782E9A" w:rsidRPr="00A73E2E" w:rsidRDefault="00EF5FA7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12</w:t>
      </w:r>
      <w:r w:rsidR="00782E9A">
        <w:rPr>
          <w:b/>
          <w:color w:val="C00000"/>
          <w:sz w:val="16"/>
          <w:szCs w:val="16"/>
        </w:rPr>
        <w:t>B</w:t>
      </w:r>
      <w:r w:rsidR="00782E9A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12</w:t>
      </w:r>
      <w:r w:rsidR="00782E9A">
        <w:rPr>
          <w:b/>
          <w:color w:val="7030A0"/>
          <w:sz w:val="16"/>
          <w:szCs w:val="16"/>
        </w:rPr>
        <w:t>B</w:t>
      </w:r>
    </w:p>
    <w:p w14:paraId="24088427" w14:textId="56FFC680" w:rsidR="00782E9A" w:rsidRDefault="00782E9A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402EC22C" w14:textId="0CF63FB9" w:rsidR="00A5138A" w:rsidRDefault="00255EB9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Forgery / </w:t>
      </w:r>
      <w:r w:rsidR="00A5138A">
        <w:rPr>
          <w:color w:val="000000" w:themeColor="text1"/>
          <w:sz w:val="16"/>
          <w:szCs w:val="16"/>
        </w:rPr>
        <w:t>Unauthorized Documents</w:t>
      </w:r>
      <w:r>
        <w:rPr>
          <w:color w:val="000000" w:themeColor="text1"/>
          <w:sz w:val="16"/>
          <w:szCs w:val="16"/>
        </w:rPr>
        <w:t xml:space="preserve"> / </w:t>
      </w:r>
      <w:r w:rsidR="00A5138A">
        <w:rPr>
          <w:color w:val="000000" w:themeColor="text1"/>
          <w:sz w:val="16"/>
          <w:szCs w:val="16"/>
        </w:rPr>
        <w:t>Imposters</w:t>
      </w:r>
    </w:p>
    <w:p w14:paraId="7CF92864" w14:textId="55B30BE8" w:rsidR="00A5138A" w:rsidRDefault="00A5138A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Lost Inst</w:t>
      </w:r>
      <w:r w:rsidR="00EF5FA7">
        <w:rPr>
          <w:color w:val="000000" w:themeColor="text1"/>
          <w:sz w:val="16"/>
          <w:szCs w:val="16"/>
        </w:rPr>
        <w:t>r</w:t>
      </w:r>
      <w:r>
        <w:rPr>
          <w:color w:val="000000" w:themeColor="text1"/>
          <w:sz w:val="16"/>
          <w:szCs w:val="16"/>
        </w:rPr>
        <w:t>uments</w:t>
      </w:r>
    </w:p>
    <w:p w14:paraId="5E2A5CC7" w14:textId="77777777" w:rsidR="00782E9A" w:rsidRPr="00775263" w:rsidRDefault="00782E9A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1A362DCA" w14:textId="13A3086F" w:rsidR="00782E9A" w:rsidRPr="00A73E2E" w:rsidRDefault="00782E9A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 w:rsidR="00EF5FA7">
        <w:rPr>
          <w:b/>
          <w:color w:val="000000" w:themeColor="text1"/>
          <w:sz w:val="16"/>
          <w:szCs w:val="16"/>
        </w:rPr>
        <w:t>Warrantees in Negotiation</w:t>
      </w:r>
      <w:r w:rsidR="00A5138A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ab/>
      </w:r>
    </w:p>
    <w:p w14:paraId="2B875CA6" w14:textId="6534EAEC" w:rsidR="00782E9A" w:rsidRPr="00A73E2E" w:rsidRDefault="00EF5FA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Slide Set 12</w:t>
      </w:r>
      <w:r w:rsidR="00782E9A" w:rsidRPr="00A73E2E">
        <w:rPr>
          <w:b/>
          <w:color w:val="C00000"/>
          <w:sz w:val="16"/>
          <w:szCs w:val="16"/>
        </w:rPr>
        <w:t>C</w:t>
      </w:r>
      <w:r w:rsidR="00782E9A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12</w:t>
      </w:r>
      <w:r w:rsidR="00782E9A" w:rsidRPr="00A73E2E">
        <w:rPr>
          <w:b/>
          <w:color w:val="7030A0"/>
          <w:sz w:val="16"/>
          <w:szCs w:val="16"/>
        </w:rPr>
        <w:t>C</w:t>
      </w:r>
    </w:p>
    <w:p w14:paraId="02FA23FA" w14:textId="68AEF408" w:rsidR="00782E9A" w:rsidRDefault="00EF5FA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Warrantee of Unqualified Endorser </w:t>
      </w:r>
      <w:r w:rsidR="00782E9A">
        <w:rPr>
          <w:color w:val="000000" w:themeColor="text1"/>
          <w:sz w:val="16"/>
          <w:szCs w:val="16"/>
        </w:rPr>
        <w:t xml:space="preserve"> </w:t>
      </w:r>
    </w:p>
    <w:p w14:paraId="5142CEDD" w14:textId="5A37FD77" w:rsidR="00782E9A" w:rsidRDefault="00EF5FA7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Warrantees of Other Parties</w:t>
      </w:r>
    </w:p>
    <w:p w14:paraId="46406880" w14:textId="77777777" w:rsidR="00782E9A" w:rsidRPr="00775263" w:rsidRDefault="00782E9A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2FF5D968" w14:textId="139649E5" w:rsidR="00782E9A" w:rsidRDefault="00782E9A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EF5FA7">
        <w:rPr>
          <w:b/>
          <w:color w:val="000000" w:themeColor="text1"/>
          <w:sz w:val="16"/>
          <w:szCs w:val="16"/>
        </w:rPr>
        <w:t>State Bank v. Central Mercantile Bank</w:t>
      </w:r>
    </w:p>
    <w:p w14:paraId="05A23BA2" w14:textId="2D37EE05" w:rsidR="00782E9A" w:rsidRPr="00A73E2E" w:rsidRDefault="00782E9A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EF5FA7">
        <w:rPr>
          <w:b/>
          <w:color w:val="C00000"/>
          <w:sz w:val="16"/>
          <w:szCs w:val="16"/>
        </w:rPr>
        <w:t>ase 10/Brief 10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EF5FA7">
        <w:rPr>
          <w:b/>
          <w:color w:val="7030A0"/>
          <w:sz w:val="16"/>
          <w:szCs w:val="16"/>
        </w:rPr>
        <w:t>Video 12</w:t>
      </w:r>
      <w:r w:rsidRPr="00A73E2E">
        <w:rPr>
          <w:b/>
          <w:color w:val="7030A0"/>
          <w:sz w:val="16"/>
          <w:szCs w:val="16"/>
        </w:rPr>
        <w:t>D</w:t>
      </w:r>
    </w:p>
    <w:p w14:paraId="0E764C86" w14:textId="6E5D7D08" w:rsidR="00144D5E" w:rsidRPr="00D027DE" w:rsidRDefault="00782E9A" w:rsidP="00255EB9">
      <w:pPr>
        <w:pStyle w:val="Default"/>
        <w:spacing w:line="180" w:lineRule="auto"/>
        <w:rPr>
          <w:rFonts w:asciiTheme="minorHAnsi" w:hAnsiTheme="minorHAnsi" w:cstheme="minorHAnsi"/>
          <w:b/>
          <w:bCs/>
          <w:color w:val="000080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- T</w:t>
      </w:r>
      <w:r w:rsidR="00EF5FA7">
        <w:rPr>
          <w:rFonts w:asciiTheme="minorHAnsi" w:hAnsiTheme="minorHAnsi" w:cstheme="minorHAnsi"/>
          <w:color w:val="000000" w:themeColor="text1"/>
          <w:sz w:val="16"/>
          <w:szCs w:val="16"/>
        </w:rPr>
        <w:t>ransferability of Commercial Paper</w:t>
      </w:r>
    </w:p>
    <w:p w14:paraId="55AC31D5" w14:textId="77777777" w:rsidR="00171AB3" w:rsidRPr="00255EB9" w:rsidRDefault="00171AB3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0"/>
          <w:szCs w:val="10"/>
        </w:rPr>
      </w:pPr>
    </w:p>
    <w:p w14:paraId="0C131E1F" w14:textId="1D318DA2" w:rsidR="006C1569" w:rsidRDefault="006C1569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Thirteen</w:t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 </w:t>
      </w:r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PAYMENT</w:t>
      </w:r>
      <w:proofErr w:type="gramEnd"/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SYSTEMS – SECTION THREE</w:t>
      </w:r>
    </w:p>
    <w:p w14:paraId="54773EBD" w14:textId="77777777" w:rsidR="006C1569" w:rsidRPr="00EC7163" w:rsidRDefault="006C1569" w:rsidP="00255EB9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7DAEAA54" w14:textId="1D07FAD2" w:rsidR="006C1569" w:rsidRPr="00A73E2E" w:rsidRDefault="006C1569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One: </w:t>
      </w:r>
      <w:r w:rsidR="007C4248">
        <w:rPr>
          <w:b/>
          <w:color w:val="000000" w:themeColor="text1"/>
          <w:sz w:val="16"/>
          <w:szCs w:val="16"/>
        </w:rPr>
        <w:t>Parties to Negotiable Instruments</w:t>
      </w:r>
    </w:p>
    <w:p w14:paraId="30C95845" w14:textId="04DE51CB" w:rsidR="006C1569" w:rsidRPr="00A73E2E" w:rsidRDefault="006C1569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13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13</w:t>
      </w:r>
      <w:r w:rsidRPr="00A73E2E">
        <w:rPr>
          <w:b/>
          <w:color w:val="7030A0"/>
          <w:sz w:val="16"/>
          <w:szCs w:val="16"/>
        </w:rPr>
        <w:t>A</w:t>
      </w:r>
    </w:p>
    <w:p w14:paraId="31903FDF" w14:textId="27B23FEF" w:rsidR="006C1569" w:rsidRDefault="007C4248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7C4B815F" w14:textId="39414F45" w:rsidR="007C4248" w:rsidRDefault="007C4248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Holder</w:t>
      </w:r>
      <w:r w:rsidR="00255EB9">
        <w:rPr>
          <w:color w:val="000000" w:themeColor="text1"/>
          <w:sz w:val="16"/>
          <w:szCs w:val="16"/>
        </w:rPr>
        <w:t>s</w:t>
      </w:r>
      <w:r>
        <w:rPr>
          <w:color w:val="000000" w:themeColor="text1"/>
          <w:sz w:val="16"/>
          <w:szCs w:val="16"/>
        </w:rPr>
        <w:t xml:space="preserve"> in Due Course</w:t>
      </w:r>
    </w:p>
    <w:p w14:paraId="6A288697" w14:textId="32FD572A" w:rsidR="007C4248" w:rsidRDefault="007C4248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 / Duties / Liabilities</w:t>
      </w:r>
    </w:p>
    <w:p w14:paraId="6A788523" w14:textId="77777777" w:rsidR="006C1569" w:rsidRPr="00775263" w:rsidRDefault="006C1569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05EF08FC" w14:textId="63A7D97F" w:rsidR="006C1569" w:rsidRPr="00A73E2E" w:rsidRDefault="006C1569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7C4248">
        <w:rPr>
          <w:b/>
          <w:color w:val="000000" w:themeColor="text1"/>
          <w:sz w:val="16"/>
          <w:szCs w:val="16"/>
        </w:rPr>
        <w:t>Defenses to Payment</w:t>
      </w:r>
    </w:p>
    <w:p w14:paraId="3E385D26" w14:textId="2871554D" w:rsidR="006C1569" w:rsidRPr="00A73E2E" w:rsidRDefault="006C1569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13B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13B</w:t>
      </w:r>
    </w:p>
    <w:p w14:paraId="135A5E16" w14:textId="0AC7B09A" w:rsidR="006C1569" w:rsidRDefault="007C4248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Defenses</w:t>
      </w:r>
    </w:p>
    <w:p w14:paraId="0CD83F52" w14:textId="5882A9A0" w:rsidR="006C1569" w:rsidRDefault="007C4248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Liability Issues</w:t>
      </w:r>
    </w:p>
    <w:p w14:paraId="01AF2642" w14:textId="77777777" w:rsidR="006C1569" w:rsidRPr="00775263" w:rsidRDefault="006C1569" w:rsidP="00255EB9">
      <w:pPr>
        <w:spacing w:after="0" w:line="180" w:lineRule="auto"/>
        <w:rPr>
          <w:color w:val="000000" w:themeColor="text1"/>
          <w:sz w:val="4"/>
          <w:szCs w:val="4"/>
        </w:rPr>
      </w:pPr>
    </w:p>
    <w:p w14:paraId="375B52DF" w14:textId="0E967088" w:rsidR="006C1569" w:rsidRDefault="006C1569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7C4248">
        <w:rPr>
          <w:b/>
          <w:color w:val="000000" w:themeColor="text1"/>
          <w:sz w:val="16"/>
          <w:szCs w:val="16"/>
        </w:rPr>
        <w:t>Sabine v. Paine</w:t>
      </w:r>
    </w:p>
    <w:p w14:paraId="458704E3" w14:textId="2B3A9BB0" w:rsidR="006C1569" w:rsidRPr="00A73E2E" w:rsidRDefault="006C1569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681B34">
        <w:rPr>
          <w:b/>
          <w:color w:val="C00000"/>
          <w:sz w:val="16"/>
          <w:szCs w:val="16"/>
        </w:rPr>
        <w:t>ase 11</w:t>
      </w:r>
      <w:r>
        <w:rPr>
          <w:b/>
          <w:color w:val="C00000"/>
          <w:sz w:val="16"/>
          <w:szCs w:val="16"/>
        </w:rPr>
        <w:t>/Br</w:t>
      </w:r>
      <w:r w:rsidR="00681B34">
        <w:rPr>
          <w:b/>
          <w:color w:val="C00000"/>
          <w:sz w:val="16"/>
          <w:szCs w:val="16"/>
        </w:rPr>
        <w:t>ief 11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8C4DAB">
        <w:rPr>
          <w:b/>
          <w:color w:val="7030A0"/>
          <w:sz w:val="16"/>
          <w:szCs w:val="16"/>
        </w:rPr>
        <w:t>Video 13</w:t>
      </w:r>
      <w:r w:rsidRPr="00A73E2E">
        <w:rPr>
          <w:b/>
          <w:color w:val="7030A0"/>
          <w:sz w:val="16"/>
          <w:szCs w:val="16"/>
        </w:rPr>
        <w:t>D</w:t>
      </w:r>
    </w:p>
    <w:p w14:paraId="1EFB9A22" w14:textId="7B096697" w:rsidR="006C1569" w:rsidRDefault="006C1569" w:rsidP="00255EB9">
      <w:pPr>
        <w:spacing w:after="0" w:line="18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- </w:t>
      </w:r>
      <w:r w:rsidR="007C4248">
        <w:rPr>
          <w:rFonts w:cstheme="minorHAnsi"/>
          <w:color w:val="000000" w:themeColor="text1"/>
          <w:sz w:val="16"/>
          <w:szCs w:val="16"/>
        </w:rPr>
        <w:t>The Value of Holders in Due Course</w:t>
      </w:r>
    </w:p>
    <w:p w14:paraId="05F67C58" w14:textId="5C0CF4D7" w:rsidR="008C4DAB" w:rsidRPr="00255EB9" w:rsidRDefault="008C4DAB" w:rsidP="00255EB9">
      <w:pPr>
        <w:spacing w:after="0" w:line="180" w:lineRule="auto"/>
        <w:rPr>
          <w:rFonts w:cstheme="minorHAnsi"/>
          <w:color w:val="000000" w:themeColor="text1"/>
          <w:sz w:val="10"/>
          <w:szCs w:val="10"/>
        </w:rPr>
      </w:pPr>
    </w:p>
    <w:p w14:paraId="0C9F7F83" w14:textId="0A4BDDBF" w:rsidR="008C4DAB" w:rsidRDefault="008C4DAB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Fourteen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255EB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CHECKS</w:t>
      </w:r>
      <w:proofErr w:type="gramEnd"/>
      <w:r w:rsidR="00255EB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AND FUND TRANSFERS</w:t>
      </w:r>
    </w:p>
    <w:p w14:paraId="5DEB8780" w14:textId="77777777" w:rsidR="008C4DAB" w:rsidRPr="00EC7163" w:rsidRDefault="008C4DAB" w:rsidP="00255EB9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2FBA1B35" w14:textId="7DC53798" w:rsidR="008C4DAB" w:rsidRPr="00A73E2E" w:rsidRDefault="008C4DAB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One: </w:t>
      </w:r>
      <w:r w:rsidR="00255EB9">
        <w:rPr>
          <w:b/>
          <w:color w:val="000000" w:themeColor="text1"/>
          <w:sz w:val="16"/>
          <w:szCs w:val="16"/>
        </w:rPr>
        <w:t>Checks</w:t>
      </w:r>
    </w:p>
    <w:p w14:paraId="11B294B4" w14:textId="623B9B99" w:rsidR="008C4DAB" w:rsidRPr="00A73E2E" w:rsidRDefault="008C4DAB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14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14</w:t>
      </w:r>
      <w:r w:rsidRPr="00A73E2E">
        <w:rPr>
          <w:b/>
          <w:color w:val="7030A0"/>
          <w:sz w:val="16"/>
          <w:szCs w:val="16"/>
        </w:rPr>
        <w:t>A</w:t>
      </w:r>
    </w:p>
    <w:p w14:paraId="02ED7998" w14:textId="2D7896E7" w:rsidR="008C4DAB" w:rsidRDefault="00255EB9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6B5E6F78" w14:textId="6E9FA4DA" w:rsidR="008C4DAB" w:rsidRDefault="00255EB9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Nature and Types of Checks</w:t>
      </w:r>
    </w:p>
    <w:p w14:paraId="20E731BA" w14:textId="4283364D" w:rsidR="008C4DAB" w:rsidRDefault="00255EB9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Rights, Duties and Liabilities with Checks</w:t>
      </w:r>
    </w:p>
    <w:p w14:paraId="37E16C77" w14:textId="77777777" w:rsidR="00255EB9" w:rsidRPr="00255EB9" w:rsidRDefault="00255EB9" w:rsidP="00255EB9">
      <w:pPr>
        <w:spacing w:after="0" w:line="180" w:lineRule="auto"/>
        <w:rPr>
          <w:b/>
          <w:color w:val="000000" w:themeColor="text1"/>
          <w:sz w:val="4"/>
          <w:szCs w:val="4"/>
        </w:rPr>
      </w:pPr>
    </w:p>
    <w:p w14:paraId="77B1CD7D" w14:textId="464A9FCE" w:rsidR="00255EB9" w:rsidRPr="00A73E2E" w:rsidRDefault="00255EB9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Fund Transfers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7B251AD5" w14:textId="78F3A523" w:rsidR="00255EB9" w:rsidRPr="00A73E2E" w:rsidRDefault="000A5950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Slide Set 14</w:t>
      </w:r>
      <w:r w:rsidR="00255EB9">
        <w:rPr>
          <w:b/>
          <w:color w:val="C00000"/>
          <w:sz w:val="16"/>
          <w:szCs w:val="16"/>
        </w:rPr>
        <w:t>B</w:t>
      </w:r>
      <w:r w:rsidR="00255EB9"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14</w:t>
      </w:r>
      <w:r w:rsidR="00255EB9">
        <w:rPr>
          <w:b/>
          <w:color w:val="7030A0"/>
          <w:sz w:val="16"/>
          <w:szCs w:val="16"/>
        </w:rPr>
        <w:t>B</w:t>
      </w:r>
    </w:p>
    <w:p w14:paraId="59836945" w14:textId="77777777" w:rsidR="00255EB9" w:rsidRDefault="00255EB9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</w:t>
      </w:r>
    </w:p>
    <w:p w14:paraId="08266EAE" w14:textId="1341045D" w:rsidR="00255EB9" w:rsidRDefault="00255EB9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Characteristics / Patterns / Errors</w:t>
      </w:r>
    </w:p>
    <w:p w14:paraId="4570C108" w14:textId="76A0EE1F" w:rsidR="00255EB9" w:rsidRDefault="00255EB9" w:rsidP="00255EB9">
      <w:pPr>
        <w:spacing w:after="0" w:line="18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Rights, Duties and Liabilities</w:t>
      </w:r>
    </w:p>
    <w:p w14:paraId="081F4043" w14:textId="77777777" w:rsidR="0063004D" w:rsidRPr="00144790" w:rsidRDefault="0063004D" w:rsidP="00255EB9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6EDBFA53" w14:textId="514BD0C9" w:rsidR="0063004D" w:rsidRPr="0063004D" w:rsidRDefault="0063004D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**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*  FINAL</w:t>
      </w:r>
      <w:proofErr w:type="gramEnd"/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EXAM  ***</w:t>
      </w:r>
    </w:p>
    <w:sectPr w:rsidR="0063004D" w:rsidRPr="0063004D" w:rsidSect="00E874AA">
      <w:type w:val="continuous"/>
      <w:pgSz w:w="12240" w:h="15840"/>
      <w:pgMar w:top="720" w:right="720" w:bottom="720" w:left="720" w:header="720" w:footer="720" w:gutter="0"/>
      <w:cols w:num="3" w:space="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1055"/>
    <w:rsid w:val="00003D52"/>
    <w:rsid w:val="000270CE"/>
    <w:rsid w:val="000523C5"/>
    <w:rsid w:val="0005392A"/>
    <w:rsid w:val="00066DAB"/>
    <w:rsid w:val="000670CC"/>
    <w:rsid w:val="000A5950"/>
    <w:rsid w:val="000B1606"/>
    <w:rsid w:val="000F4CA8"/>
    <w:rsid w:val="000F6FA2"/>
    <w:rsid w:val="001170D3"/>
    <w:rsid w:val="00144790"/>
    <w:rsid w:val="00144D5E"/>
    <w:rsid w:val="00154214"/>
    <w:rsid w:val="001618C4"/>
    <w:rsid w:val="00164F13"/>
    <w:rsid w:val="0017167C"/>
    <w:rsid w:val="00171AB3"/>
    <w:rsid w:val="0017230B"/>
    <w:rsid w:val="001862E5"/>
    <w:rsid w:val="001927D3"/>
    <w:rsid w:val="001A16D4"/>
    <w:rsid w:val="00200E97"/>
    <w:rsid w:val="0020766C"/>
    <w:rsid w:val="00216AC7"/>
    <w:rsid w:val="0022110B"/>
    <w:rsid w:val="00230F84"/>
    <w:rsid w:val="00255EB9"/>
    <w:rsid w:val="00271FE4"/>
    <w:rsid w:val="00293FDF"/>
    <w:rsid w:val="002A128C"/>
    <w:rsid w:val="002A1588"/>
    <w:rsid w:val="002E5A47"/>
    <w:rsid w:val="00301D09"/>
    <w:rsid w:val="003653CA"/>
    <w:rsid w:val="00375372"/>
    <w:rsid w:val="00386DBC"/>
    <w:rsid w:val="003917DC"/>
    <w:rsid w:val="00392B1B"/>
    <w:rsid w:val="003A48D4"/>
    <w:rsid w:val="003B11A3"/>
    <w:rsid w:val="003B764A"/>
    <w:rsid w:val="003D1C66"/>
    <w:rsid w:val="00420ECC"/>
    <w:rsid w:val="00432FEC"/>
    <w:rsid w:val="0044219F"/>
    <w:rsid w:val="004573A6"/>
    <w:rsid w:val="00462C80"/>
    <w:rsid w:val="00475AB7"/>
    <w:rsid w:val="00492154"/>
    <w:rsid w:val="004F0C6A"/>
    <w:rsid w:val="00501CC4"/>
    <w:rsid w:val="00504BAF"/>
    <w:rsid w:val="005242A6"/>
    <w:rsid w:val="00536518"/>
    <w:rsid w:val="00543405"/>
    <w:rsid w:val="005446F7"/>
    <w:rsid w:val="005613AF"/>
    <w:rsid w:val="00562BFA"/>
    <w:rsid w:val="0056728F"/>
    <w:rsid w:val="00574703"/>
    <w:rsid w:val="00593CD5"/>
    <w:rsid w:val="005A0E4C"/>
    <w:rsid w:val="005A47FD"/>
    <w:rsid w:val="005A5262"/>
    <w:rsid w:val="005B402D"/>
    <w:rsid w:val="005E2FF4"/>
    <w:rsid w:val="0060298A"/>
    <w:rsid w:val="00606120"/>
    <w:rsid w:val="0063004D"/>
    <w:rsid w:val="00681B34"/>
    <w:rsid w:val="00691653"/>
    <w:rsid w:val="006C1569"/>
    <w:rsid w:val="006D194D"/>
    <w:rsid w:val="006D195F"/>
    <w:rsid w:val="006D19A6"/>
    <w:rsid w:val="00726E1C"/>
    <w:rsid w:val="00726F2A"/>
    <w:rsid w:val="00747C81"/>
    <w:rsid w:val="00782E9A"/>
    <w:rsid w:val="00791545"/>
    <w:rsid w:val="007A1986"/>
    <w:rsid w:val="007B7818"/>
    <w:rsid w:val="007C4248"/>
    <w:rsid w:val="007C70A8"/>
    <w:rsid w:val="007F7D61"/>
    <w:rsid w:val="00823E57"/>
    <w:rsid w:val="00827484"/>
    <w:rsid w:val="008526F7"/>
    <w:rsid w:val="008A4BA9"/>
    <w:rsid w:val="008B6066"/>
    <w:rsid w:val="008C0735"/>
    <w:rsid w:val="008C4DAB"/>
    <w:rsid w:val="008D54B1"/>
    <w:rsid w:val="00906C34"/>
    <w:rsid w:val="009248C5"/>
    <w:rsid w:val="00932A3F"/>
    <w:rsid w:val="009549D9"/>
    <w:rsid w:val="00963AC5"/>
    <w:rsid w:val="00964923"/>
    <w:rsid w:val="009A3118"/>
    <w:rsid w:val="009C0BA9"/>
    <w:rsid w:val="009D1E84"/>
    <w:rsid w:val="009E6E64"/>
    <w:rsid w:val="00A0083E"/>
    <w:rsid w:val="00A07B57"/>
    <w:rsid w:val="00A12845"/>
    <w:rsid w:val="00A27106"/>
    <w:rsid w:val="00A366CC"/>
    <w:rsid w:val="00A5138A"/>
    <w:rsid w:val="00A879B0"/>
    <w:rsid w:val="00A90008"/>
    <w:rsid w:val="00A91E87"/>
    <w:rsid w:val="00A9395A"/>
    <w:rsid w:val="00AF656E"/>
    <w:rsid w:val="00B301D7"/>
    <w:rsid w:val="00B429F4"/>
    <w:rsid w:val="00B43060"/>
    <w:rsid w:val="00B52225"/>
    <w:rsid w:val="00BD68A1"/>
    <w:rsid w:val="00C60215"/>
    <w:rsid w:val="00C62A39"/>
    <w:rsid w:val="00CE0768"/>
    <w:rsid w:val="00D027DE"/>
    <w:rsid w:val="00D21E02"/>
    <w:rsid w:val="00D33773"/>
    <w:rsid w:val="00D74606"/>
    <w:rsid w:val="00D93E72"/>
    <w:rsid w:val="00D96E86"/>
    <w:rsid w:val="00DE2152"/>
    <w:rsid w:val="00DE4BF6"/>
    <w:rsid w:val="00E40161"/>
    <w:rsid w:val="00E46896"/>
    <w:rsid w:val="00E55275"/>
    <w:rsid w:val="00E76D43"/>
    <w:rsid w:val="00E874AA"/>
    <w:rsid w:val="00EA7F44"/>
    <w:rsid w:val="00EB4ADE"/>
    <w:rsid w:val="00EB70CF"/>
    <w:rsid w:val="00EB73D5"/>
    <w:rsid w:val="00EC2E69"/>
    <w:rsid w:val="00EE1E80"/>
    <w:rsid w:val="00EF487A"/>
    <w:rsid w:val="00EF5FA7"/>
    <w:rsid w:val="00F54624"/>
    <w:rsid w:val="00F60555"/>
    <w:rsid w:val="00F77AC2"/>
    <w:rsid w:val="00FB7090"/>
    <w:rsid w:val="00FC2483"/>
    <w:rsid w:val="00FD4B0C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ADED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1028</Words>
  <Characters>5791</Characters>
  <Application>Microsoft Office Word</Application>
  <DocSecurity>0</DocSecurity>
  <Lines>152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13</cp:revision>
  <cp:lastPrinted>2020-06-24T16:45:00Z</cp:lastPrinted>
  <dcterms:created xsi:type="dcterms:W3CDTF">2020-06-24T19:28:00Z</dcterms:created>
  <dcterms:modified xsi:type="dcterms:W3CDTF">2020-08-17T15:05:00Z</dcterms:modified>
</cp:coreProperties>
</file>