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5A" w:rsidRDefault="0098046C">
      <w:pPr>
        <w:rPr>
          <w:rFonts w:ascii="Arial" w:hAnsi="Arial" w:cs="Arial"/>
        </w:rPr>
      </w:pPr>
      <w:r>
        <w:rPr>
          <w:sz w:val="24"/>
          <w:szCs w:val="24"/>
          <w:lang w:val="en-CA"/>
        </w:rPr>
        <w:fldChar w:fldCharType="begin"/>
      </w:r>
      <w:r w:rsidR="00F41C5A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E93D88">
        <w:rPr>
          <w:noProof/>
        </w:rPr>
        <w:drawing>
          <wp:anchor distT="57150" distB="57150" distL="57150" distR="57150" simplePos="0" relativeHeight="251656192" behindDoc="1" locked="0" layoutInCell="0" allowOverlap="1">
            <wp:simplePos x="0" y="0"/>
            <wp:positionH relativeFrom="margin">
              <wp:posOffset>1466215</wp:posOffset>
            </wp:positionH>
            <wp:positionV relativeFrom="margin">
              <wp:posOffset>0</wp:posOffset>
            </wp:positionV>
            <wp:extent cx="3934460" cy="8636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1C5A" w:rsidRDefault="00F41C5A">
      <w:pPr>
        <w:rPr>
          <w:rFonts w:ascii="Arial" w:hAnsi="Arial" w:cs="Arial"/>
        </w:rPr>
      </w:pPr>
    </w:p>
    <w:p w:rsidR="00F41C5A" w:rsidRDefault="00F41C5A">
      <w:pPr>
        <w:rPr>
          <w:rFonts w:ascii="Arial" w:hAnsi="Arial" w:cs="Arial"/>
        </w:rPr>
      </w:pPr>
    </w:p>
    <w:p w:rsidR="00F41C5A" w:rsidRDefault="00F41C5A">
      <w:pPr>
        <w:rPr>
          <w:rFonts w:ascii="Arial" w:hAnsi="Arial" w:cs="Arial"/>
        </w:rPr>
      </w:pPr>
    </w:p>
    <w:p w:rsidR="00F41C5A" w:rsidRDefault="00F41C5A">
      <w:pPr>
        <w:rPr>
          <w:rFonts w:ascii="Arial" w:hAnsi="Arial" w:cs="Arial"/>
        </w:rPr>
      </w:pPr>
    </w:p>
    <w:p w:rsidR="00F41C5A" w:rsidRDefault="00F41C5A">
      <w:pPr>
        <w:rPr>
          <w:rFonts w:ascii="Arial" w:hAnsi="Arial" w:cs="Arial"/>
        </w:rPr>
      </w:pPr>
    </w:p>
    <w:p w:rsidR="00F41C5A" w:rsidRDefault="00F41C5A">
      <w:pPr>
        <w:rPr>
          <w:rFonts w:ascii="Arial" w:hAnsi="Arial" w:cs="Arial"/>
        </w:rPr>
      </w:pPr>
    </w:p>
    <w:p w:rsidR="00DC3FC1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Real Property – Estates in Land</w:t>
      </w:r>
    </w:p>
    <w:p w:rsidR="00DC3FC1" w:rsidRPr="00942E21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6000C0"/>
          <w:sz w:val="10"/>
          <w:szCs w:val="10"/>
        </w:rPr>
      </w:pPr>
    </w:p>
    <w:p w:rsidR="00DC3FC1" w:rsidRPr="0096461C" w:rsidRDefault="00DC3FC1" w:rsidP="00942E21">
      <w:pPr>
        <w:widowControl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Interests in Land</w:t>
      </w:r>
    </w:p>
    <w:p w:rsidR="00DC3FC1" w:rsidRPr="003363C1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14"/>
          <w:szCs w:val="14"/>
        </w:rPr>
      </w:pPr>
    </w:p>
    <w:p w:rsidR="00DC3FC1" w:rsidRPr="003363C1" w:rsidRDefault="00DC3FC1" w:rsidP="00942E21">
      <w:pPr>
        <w:pStyle w:val="ListParagraph"/>
        <w:numPr>
          <w:ilvl w:val="0"/>
          <w:numId w:val="16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002060"/>
          <w:sz w:val="40"/>
          <w:szCs w:val="40"/>
        </w:rPr>
      </w:pPr>
      <w:r w:rsidRPr="003363C1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Possessory Interests in Land</w:t>
      </w:r>
      <w:r w:rsidRPr="003363C1">
        <w:rPr>
          <w:rFonts w:ascii="Arial" w:hAnsi="Arial" w:cs="Arial"/>
          <w:b/>
          <w:bCs/>
          <w:color w:val="002060"/>
          <w:sz w:val="40"/>
          <w:szCs w:val="40"/>
        </w:rPr>
        <w:t xml:space="preserve"> </w:t>
      </w:r>
    </w:p>
    <w:p w:rsidR="00DC3FC1" w:rsidRDefault="00DC3FC1" w:rsidP="00942E21">
      <w:p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3363C1">
        <w:rPr>
          <w:rFonts w:ascii="Arial" w:hAnsi="Arial" w:cs="Arial"/>
          <w:b/>
          <w:bCs/>
          <w:sz w:val="28"/>
          <w:szCs w:val="28"/>
        </w:rPr>
        <w:t>(Either presently or in the future)</w:t>
      </w:r>
    </w:p>
    <w:p w:rsidR="00DC3FC1" w:rsidRPr="00942E21" w:rsidRDefault="00DC3FC1" w:rsidP="00942E21">
      <w:p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10"/>
          <w:szCs w:val="10"/>
        </w:rPr>
      </w:pPr>
    </w:p>
    <w:p w:rsidR="00DC3FC1" w:rsidRPr="00F76289" w:rsidRDefault="00DC3FC1" w:rsidP="00942E21">
      <w:pPr>
        <w:pStyle w:val="ListParagraph"/>
        <w:numPr>
          <w:ilvl w:val="0"/>
          <w:numId w:val="17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C00000"/>
          <w:sz w:val="32"/>
          <w:szCs w:val="32"/>
        </w:rPr>
      </w:pPr>
      <w:r w:rsidRPr="00F76289">
        <w:rPr>
          <w:rFonts w:ascii="Arial" w:hAnsi="Arial" w:cs="Arial"/>
          <w:b/>
          <w:bCs/>
          <w:color w:val="C00000"/>
          <w:sz w:val="32"/>
          <w:szCs w:val="32"/>
        </w:rPr>
        <w:t>Fee Simple Absolute</w:t>
      </w:r>
    </w:p>
    <w:p w:rsidR="00DC3FC1" w:rsidRPr="00F76289" w:rsidRDefault="00DC3FC1" w:rsidP="00942E21">
      <w:pPr>
        <w:pStyle w:val="ListParagraph"/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ascii="Arial" w:hAnsi="Arial" w:cs="Arial"/>
          <w:b/>
          <w:bCs/>
          <w:color w:val="C00000"/>
          <w:sz w:val="10"/>
          <w:szCs w:val="10"/>
        </w:rPr>
      </w:pPr>
    </w:p>
    <w:p w:rsidR="00DC3FC1" w:rsidRPr="00F76289" w:rsidRDefault="00DC3FC1" w:rsidP="00942E21">
      <w:pPr>
        <w:pStyle w:val="ListParagraph"/>
        <w:numPr>
          <w:ilvl w:val="0"/>
          <w:numId w:val="17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C00000"/>
          <w:sz w:val="32"/>
          <w:szCs w:val="32"/>
        </w:rPr>
      </w:pPr>
      <w:r w:rsidRPr="00F76289">
        <w:rPr>
          <w:rFonts w:ascii="Arial" w:hAnsi="Arial" w:cs="Arial"/>
          <w:b/>
          <w:bCs/>
          <w:color w:val="C00000"/>
          <w:sz w:val="32"/>
          <w:szCs w:val="32"/>
        </w:rPr>
        <w:t>Defeasible Estates</w:t>
      </w:r>
    </w:p>
    <w:p w:rsidR="00DC3FC1" w:rsidRPr="003363C1" w:rsidRDefault="00DC3FC1" w:rsidP="00942E21">
      <w:p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10"/>
          <w:szCs w:val="10"/>
        </w:rPr>
      </w:pPr>
    </w:p>
    <w:p w:rsidR="00DC3FC1" w:rsidRPr="00F76289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F76289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>- Fee Simple Determinable with Possibility of Reverter</w:t>
      </w:r>
    </w:p>
    <w:p w:rsidR="00DC3FC1" w:rsidRPr="00F76289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4F6228" w:themeColor="accent3" w:themeShade="80"/>
          <w:sz w:val="10"/>
          <w:szCs w:val="10"/>
        </w:rPr>
      </w:pPr>
    </w:p>
    <w:p w:rsidR="00DC3FC1" w:rsidRPr="00F76289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</w:pPr>
      <w:r w:rsidRPr="00F76289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ab/>
      </w:r>
      <w:r w:rsidRPr="00F76289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ab/>
      </w:r>
      <w:r w:rsidRPr="00F76289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ab/>
        <w:t>- Fee Simple Subject to a Condition Precedent</w:t>
      </w:r>
    </w:p>
    <w:p w:rsidR="00DC3FC1" w:rsidRPr="00F76289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4F6228" w:themeColor="accent3" w:themeShade="80"/>
          <w:sz w:val="10"/>
          <w:szCs w:val="10"/>
        </w:rPr>
      </w:pPr>
    </w:p>
    <w:p w:rsidR="00DC3FC1" w:rsidRPr="00F76289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</w:pPr>
      <w:r w:rsidRPr="00F76289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ab/>
      </w:r>
      <w:r w:rsidRPr="00F76289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ab/>
      </w:r>
      <w:r w:rsidRPr="00F76289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ab/>
        <w:t>- Fee Simple Subject to an Executory Interest</w:t>
      </w:r>
    </w:p>
    <w:p w:rsidR="00DC3FC1" w:rsidRPr="003363C1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10"/>
          <w:szCs w:val="10"/>
        </w:rPr>
      </w:pPr>
      <w:r w:rsidRPr="003363C1">
        <w:rPr>
          <w:rFonts w:ascii="Arial" w:hAnsi="Arial" w:cs="Arial"/>
          <w:b/>
          <w:bCs/>
          <w:sz w:val="10"/>
          <w:szCs w:val="10"/>
        </w:rPr>
        <w:t xml:space="preserve"> </w:t>
      </w:r>
    </w:p>
    <w:p w:rsidR="00DC3FC1" w:rsidRPr="00F76289" w:rsidRDefault="00DC3FC1" w:rsidP="00942E21">
      <w:pPr>
        <w:pStyle w:val="ListParagraph"/>
        <w:numPr>
          <w:ilvl w:val="0"/>
          <w:numId w:val="17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C00000"/>
          <w:sz w:val="32"/>
          <w:szCs w:val="32"/>
        </w:rPr>
      </w:pPr>
      <w:r w:rsidRPr="00F76289">
        <w:rPr>
          <w:rFonts w:ascii="Arial" w:hAnsi="Arial" w:cs="Arial"/>
          <w:b/>
          <w:bCs/>
          <w:color w:val="C00000"/>
          <w:sz w:val="32"/>
          <w:szCs w:val="32"/>
        </w:rPr>
        <w:t>Fee Tail</w:t>
      </w: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Pr="002074A4">
        <w:rPr>
          <w:rFonts w:ascii="Arial" w:hAnsi="Arial" w:cs="Arial"/>
          <w:b/>
          <w:bCs/>
          <w:color w:val="000000" w:themeColor="text1"/>
          <w:sz w:val="28"/>
          <w:szCs w:val="28"/>
        </w:rPr>
        <w:t>(No longer exists – now fee simple absolute)</w:t>
      </w:r>
    </w:p>
    <w:p w:rsidR="00DC3FC1" w:rsidRPr="00F76289" w:rsidRDefault="00DC3FC1" w:rsidP="00942E21">
      <w:pPr>
        <w:pStyle w:val="ListParagraph"/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ascii="Arial" w:hAnsi="Arial" w:cs="Arial"/>
          <w:b/>
          <w:bCs/>
          <w:color w:val="C00000"/>
          <w:sz w:val="10"/>
          <w:szCs w:val="10"/>
        </w:rPr>
      </w:pPr>
    </w:p>
    <w:p w:rsidR="00DC3FC1" w:rsidRPr="00F76289" w:rsidRDefault="00DC3FC1" w:rsidP="00942E21">
      <w:pPr>
        <w:pStyle w:val="ListParagraph"/>
        <w:numPr>
          <w:ilvl w:val="0"/>
          <w:numId w:val="17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C00000"/>
          <w:sz w:val="32"/>
          <w:szCs w:val="32"/>
        </w:rPr>
      </w:pPr>
      <w:r w:rsidRPr="00F76289">
        <w:rPr>
          <w:rFonts w:ascii="Arial" w:hAnsi="Arial" w:cs="Arial"/>
          <w:b/>
          <w:bCs/>
          <w:color w:val="C00000"/>
          <w:sz w:val="32"/>
          <w:szCs w:val="32"/>
        </w:rPr>
        <w:t>Life Estate</w:t>
      </w:r>
    </w:p>
    <w:p w:rsidR="00DC3FC1" w:rsidRPr="003363C1" w:rsidRDefault="00DC3FC1" w:rsidP="00942E21">
      <w:p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</w:rPr>
      </w:pPr>
      <w:r w:rsidRPr="003363C1">
        <w:rPr>
          <w:rFonts w:ascii="Arial" w:hAnsi="Arial" w:cs="Arial"/>
          <w:b/>
          <w:bCs/>
        </w:rPr>
        <w:t xml:space="preserve"> </w:t>
      </w:r>
    </w:p>
    <w:p w:rsidR="00DC3FC1" w:rsidRPr="00F76289" w:rsidRDefault="00DC3FC1" w:rsidP="00942E21">
      <w:pPr>
        <w:numPr>
          <w:ilvl w:val="0"/>
          <w:numId w:val="15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Non Possessory Interests in L</w:t>
      </w:r>
      <w:r w:rsidRPr="00F76289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and:</w:t>
      </w:r>
      <w:r w:rsidRPr="00F76289">
        <w:rPr>
          <w:rFonts w:ascii="Arial" w:hAnsi="Arial" w:cs="Arial"/>
          <w:b/>
          <w:bCs/>
          <w:color w:val="002060"/>
          <w:sz w:val="40"/>
          <w:szCs w:val="40"/>
        </w:rPr>
        <w:t xml:space="preserve"> </w:t>
      </w:r>
    </w:p>
    <w:p w:rsidR="00DC3FC1" w:rsidRPr="003363C1" w:rsidRDefault="00DC3FC1" w:rsidP="00942E21">
      <w:pPr>
        <w:tabs>
          <w:tab w:val="left" w:pos="-489"/>
          <w:tab w:val="left" w:pos="0"/>
          <w:tab w:val="left" w:pos="54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942E21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63C1">
        <w:rPr>
          <w:rFonts w:ascii="Arial" w:hAnsi="Arial" w:cs="Arial"/>
          <w:b/>
          <w:bCs/>
          <w:sz w:val="28"/>
          <w:szCs w:val="28"/>
        </w:rPr>
        <w:t xml:space="preserve">(An Interest with a right that can be executed but is not presently possessed) </w:t>
      </w:r>
    </w:p>
    <w:p w:rsidR="00DC3FC1" w:rsidRPr="00942E21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sz w:val="10"/>
          <w:szCs w:val="10"/>
        </w:rPr>
      </w:pPr>
      <w:r w:rsidRPr="00942E21">
        <w:rPr>
          <w:rFonts w:ascii="Arial" w:hAnsi="Arial" w:cs="Arial"/>
          <w:b/>
          <w:bCs/>
          <w:sz w:val="10"/>
          <w:szCs w:val="10"/>
        </w:rPr>
        <w:tab/>
      </w:r>
    </w:p>
    <w:p w:rsidR="00DC3FC1" w:rsidRPr="00F76289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C00000"/>
          <w:sz w:val="32"/>
          <w:szCs w:val="32"/>
        </w:rPr>
      </w:pPr>
      <w:r w:rsidRPr="00F76289">
        <w:rPr>
          <w:rFonts w:ascii="Arial" w:hAnsi="Arial" w:cs="Arial"/>
          <w:b/>
          <w:bCs/>
          <w:color w:val="C00000"/>
          <w:sz w:val="32"/>
          <w:szCs w:val="32"/>
        </w:rPr>
        <w:tab/>
        <w:t xml:space="preserve">1. Easements </w:t>
      </w:r>
      <w:r w:rsidR="00942E21">
        <w:rPr>
          <w:rFonts w:ascii="Arial" w:hAnsi="Arial" w:cs="Arial"/>
          <w:b/>
          <w:bCs/>
          <w:color w:val="C00000"/>
          <w:sz w:val="32"/>
          <w:szCs w:val="32"/>
        </w:rPr>
        <w:tab/>
      </w:r>
      <w:r w:rsidR="00942E21">
        <w:rPr>
          <w:rFonts w:ascii="Arial" w:hAnsi="Arial" w:cs="Arial"/>
          <w:b/>
          <w:bCs/>
          <w:color w:val="C00000"/>
          <w:sz w:val="32"/>
          <w:szCs w:val="32"/>
        </w:rPr>
        <w:tab/>
      </w:r>
      <w:r w:rsidR="00942E21">
        <w:rPr>
          <w:rFonts w:ascii="Arial" w:hAnsi="Arial" w:cs="Arial"/>
          <w:b/>
          <w:bCs/>
          <w:color w:val="C00000"/>
          <w:sz w:val="32"/>
          <w:szCs w:val="32"/>
        </w:rPr>
        <w:tab/>
      </w:r>
      <w:r w:rsidR="00942E21">
        <w:rPr>
          <w:rFonts w:ascii="Arial" w:hAnsi="Arial" w:cs="Arial"/>
          <w:b/>
          <w:bCs/>
          <w:color w:val="C00000"/>
          <w:sz w:val="32"/>
          <w:szCs w:val="32"/>
        </w:rPr>
        <w:tab/>
      </w:r>
      <w:r w:rsidR="00942E21">
        <w:rPr>
          <w:rFonts w:ascii="Arial" w:hAnsi="Arial" w:cs="Arial"/>
          <w:b/>
          <w:bCs/>
          <w:color w:val="C00000"/>
          <w:sz w:val="32"/>
          <w:szCs w:val="32"/>
        </w:rPr>
        <w:tab/>
      </w:r>
      <w:r w:rsidRPr="00F76289">
        <w:rPr>
          <w:rFonts w:ascii="Arial" w:hAnsi="Arial" w:cs="Arial"/>
          <w:b/>
          <w:bCs/>
          <w:color w:val="C00000"/>
          <w:sz w:val="32"/>
          <w:szCs w:val="32"/>
        </w:rPr>
        <w:t xml:space="preserve">2. Profits, </w:t>
      </w:r>
    </w:p>
    <w:p w:rsidR="00DC3FC1" w:rsidRPr="00F76289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C00000"/>
          <w:sz w:val="10"/>
          <w:szCs w:val="10"/>
        </w:rPr>
      </w:pPr>
    </w:p>
    <w:p w:rsidR="00DC3FC1" w:rsidRPr="00F76289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C00000"/>
          <w:sz w:val="32"/>
          <w:szCs w:val="32"/>
        </w:rPr>
      </w:pPr>
      <w:r w:rsidRPr="00F76289">
        <w:rPr>
          <w:rFonts w:ascii="Arial" w:hAnsi="Arial" w:cs="Arial"/>
          <w:b/>
          <w:bCs/>
          <w:color w:val="C00000"/>
          <w:sz w:val="32"/>
          <w:szCs w:val="32"/>
        </w:rPr>
        <w:tab/>
        <w:t>3. Covenants, and</w:t>
      </w:r>
      <w:r w:rsidR="00942E21">
        <w:rPr>
          <w:rFonts w:ascii="Arial" w:hAnsi="Arial" w:cs="Arial"/>
          <w:b/>
          <w:bCs/>
          <w:color w:val="C00000"/>
          <w:sz w:val="32"/>
          <w:szCs w:val="32"/>
        </w:rPr>
        <w:tab/>
      </w:r>
      <w:r w:rsidR="00942E21">
        <w:rPr>
          <w:rFonts w:ascii="Arial" w:hAnsi="Arial" w:cs="Arial"/>
          <w:b/>
          <w:bCs/>
          <w:color w:val="C00000"/>
          <w:sz w:val="32"/>
          <w:szCs w:val="32"/>
        </w:rPr>
        <w:tab/>
      </w:r>
      <w:r w:rsidR="00942E21">
        <w:rPr>
          <w:rFonts w:ascii="Arial" w:hAnsi="Arial" w:cs="Arial"/>
          <w:b/>
          <w:bCs/>
          <w:color w:val="C00000"/>
          <w:sz w:val="32"/>
          <w:szCs w:val="32"/>
        </w:rPr>
        <w:tab/>
      </w:r>
      <w:r w:rsidR="00942E21">
        <w:rPr>
          <w:rFonts w:ascii="Arial" w:hAnsi="Arial" w:cs="Arial"/>
          <w:b/>
          <w:bCs/>
          <w:color w:val="C00000"/>
          <w:sz w:val="32"/>
          <w:szCs w:val="32"/>
        </w:rPr>
        <w:tab/>
      </w:r>
      <w:r w:rsidRPr="00F76289">
        <w:rPr>
          <w:rFonts w:ascii="Arial" w:hAnsi="Arial" w:cs="Arial"/>
          <w:b/>
          <w:bCs/>
          <w:color w:val="C00000"/>
          <w:sz w:val="32"/>
          <w:szCs w:val="32"/>
        </w:rPr>
        <w:t>4. Servitudes</w:t>
      </w:r>
    </w:p>
    <w:p w:rsidR="00DC3FC1" w:rsidRPr="00D2362A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color w:val="002060"/>
        </w:rPr>
      </w:pPr>
    </w:p>
    <w:p w:rsidR="00DC3FC1" w:rsidRDefault="00DC3FC1" w:rsidP="00942E21">
      <w:pPr>
        <w:widowControl/>
        <w:rPr>
          <w:rFonts w:ascii="Arial" w:hAnsi="Arial" w:cs="Arial"/>
          <w:b/>
          <w:bCs/>
          <w:color w:val="000000"/>
          <w:sz w:val="28"/>
          <w:szCs w:val="28"/>
        </w:rPr>
      </w:pPr>
      <w:r w:rsidRPr="00D2362A">
        <w:rPr>
          <w:rFonts w:ascii="Arial" w:hAnsi="Arial" w:cs="Arial"/>
          <w:b/>
          <w:bCs/>
          <w:color w:val="000000"/>
          <w:sz w:val="28"/>
          <w:szCs w:val="28"/>
        </w:rPr>
        <w:t>The law prefers, and presumes, that land will be held in what form of ownership:</w:t>
      </w:r>
    </w:p>
    <w:p w:rsidR="00DC3FC1" w:rsidRPr="00D2362A" w:rsidRDefault="00DC3FC1" w:rsidP="00942E21">
      <w:pPr>
        <w:widowControl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Pr="00942E21" w:rsidRDefault="00DC3FC1" w:rsidP="00942E21">
      <w:pPr>
        <w:widowControl/>
        <w:rPr>
          <w:rFonts w:ascii="Arial" w:hAnsi="Arial" w:cs="Arial"/>
          <w:b/>
          <w:color w:val="C00000"/>
          <w:sz w:val="48"/>
          <w:szCs w:val="48"/>
        </w:rPr>
      </w:pPr>
      <w:r w:rsidRPr="00942E21">
        <w:rPr>
          <w:rFonts w:ascii="Arial" w:hAnsi="Arial" w:cs="Arial"/>
          <w:b/>
          <w:color w:val="C00000"/>
          <w:sz w:val="48"/>
          <w:szCs w:val="48"/>
        </w:rPr>
        <w:t>Fee Simple Absolute</w:t>
      </w:r>
    </w:p>
    <w:p w:rsidR="00DC3FC1" w:rsidRPr="00D2362A" w:rsidRDefault="00DC3FC1" w:rsidP="00942E21">
      <w:pPr>
        <w:widowControl/>
        <w:rPr>
          <w:rFonts w:ascii="Arial" w:hAnsi="Arial" w:cs="Arial"/>
          <w:color w:val="000000"/>
          <w:sz w:val="14"/>
          <w:szCs w:val="14"/>
        </w:rPr>
      </w:pPr>
    </w:p>
    <w:p w:rsidR="00DC3FC1" w:rsidRPr="00D2362A" w:rsidRDefault="00DC3FC1" w:rsidP="00942E21">
      <w:pPr>
        <w:widowControl/>
        <w:rPr>
          <w:rFonts w:ascii="Arial" w:hAnsi="Arial" w:cs="Arial"/>
          <w:b/>
          <w:bCs/>
          <w:color w:val="000000"/>
          <w:sz w:val="28"/>
          <w:szCs w:val="28"/>
        </w:rPr>
      </w:pPr>
      <w:r w:rsidRPr="00D2362A">
        <w:rPr>
          <w:rFonts w:ascii="Arial" w:hAnsi="Arial" w:cs="Arial"/>
          <w:b/>
          <w:bCs/>
          <w:color w:val="000000"/>
          <w:sz w:val="28"/>
          <w:szCs w:val="28"/>
        </w:rPr>
        <w:t>An Estate held in Fee Simple Absolute:</w:t>
      </w:r>
    </w:p>
    <w:p w:rsidR="00DC3FC1" w:rsidRPr="00D2362A" w:rsidRDefault="00DC3FC1" w:rsidP="00942E21">
      <w:pPr>
        <w:widowControl/>
        <w:rPr>
          <w:rFonts w:ascii="Arial" w:hAnsi="Arial" w:cs="Arial"/>
          <w:color w:val="000000"/>
          <w:sz w:val="10"/>
          <w:szCs w:val="10"/>
        </w:rPr>
      </w:pPr>
    </w:p>
    <w:p w:rsidR="00942E21" w:rsidRDefault="00DC3FC1" w:rsidP="00942E21">
      <w:pPr>
        <w:pStyle w:val="ListParagraph"/>
        <w:widowControl/>
        <w:numPr>
          <w:ilvl w:val="0"/>
          <w:numId w:val="16"/>
        </w:numPr>
        <w:ind w:left="360"/>
        <w:rPr>
          <w:rFonts w:ascii="Arial" w:hAnsi="Arial" w:cs="Arial"/>
          <w:b/>
          <w:color w:val="002060"/>
          <w:sz w:val="30"/>
          <w:szCs w:val="30"/>
        </w:rPr>
      </w:pPr>
      <w:r w:rsidRPr="00942E21">
        <w:rPr>
          <w:rFonts w:ascii="Arial" w:hAnsi="Arial" w:cs="Arial"/>
          <w:b/>
          <w:color w:val="002060"/>
          <w:sz w:val="30"/>
          <w:szCs w:val="30"/>
        </w:rPr>
        <w:t>Invests the owner with all possible rights (E-PUT) now and in the future;</w:t>
      </w:r>
    </w:p>
    <w:p w:rsidR="00942E21" w:rsidRPr="00942E21" w:rsidRDefault="00942E21" w:rsidP="00942E21">
      <w:pPr>
        <w:pStyle w:val="ListParagraph"/>
        <w:widowControl/>
        <w:ind w:left="360"/>
        <w:rPr>
          <w:rFonts w:ascii="Arial" w:hAnsi="Arial" w:cs="Arial"/>
          <w:b/>
          <w:color w:val="002060"/>
          <w:sz w:val="10"/>
          <w:szCs w:val="10"/>
        </w:rPr>
      </w:pPr>
    </w:p>
    <w:p w:rsidR="00942E21" w:rsidRDefault="00DC3FC1" w:rsidP="00942E21">
      <w:pPr>
        <w:pStyle w:val="ListParagraph"/>
        <w:widowControl/>
        <w:numPr>
          <w:ilvl w:val="0"/>
          <w:numId w:val="16"/>
        </w:numPr>
        <w:ind w:left="360"/>
        <w:rPr>
          <w:rFonts w:ascii="Arial" w:hAnsi="Arial" w:cs="Arial"/>
          <w:b/>
          <w:color w:val="002060"/>
          <w:sz w:val="30"/>
          <w:szCs w:val="30"/>
        </w:rPr>
      </w:pPr>
      <w:r w:rsidRPr="00942E21">
        <w:rPr>
          <w:rFonts w:ascii="Arial" w:hAnsi="Arial" w:cs="Arial"/>
          <w:b/>
          <w:color w:val="002060"/>
          <w:sz w:val="30"/>
          <w:szCs w:val="30"/>
        </w:rPr>
        <w:t>Is of perpetual and infinite duration; and</w:t>
      </w:r>
    </w:p>
    <w:p w:rsidR="00942E21" w:rsidRPr="00942E21" w:rsidRDefault="00942E21" w:rsidP="00942E21">
      <w:pPr>
        <w:pStyle w:val="ListParagraph"/>
        <w:widowControl/>
        <w:ind w:left="360"/>
        <w:rPr>
          <w:rFonts w:ascii="Arial" w:hAnsi="Arial" w:cs="Arial"/>
          <w:b/>
          <w:color w:val="002060"/>
          <w:sz w:val="10"/>
          <w:szCs w:val="10"/>
        </w:rPr>
      </w:pPr>
    </w:p>
    <w:p w:rsidR="00DC3FC1" w:rsidRPr="00942E21" w:rsidRDefault="00DC3FC1" w:rsidP="00942E21">
      <w:pPr>
        <w:pStyle w:val="ListParagraph"/>
        <w:widowControl/>
        <w:numPr>
          <w:ilvl w:val="0"/>
          <w:numId w:val="16"/>
        </w:numPr>
        <w:ind w:left="360"/>
        <w:rPr>
          <w:rFonts w:ascii="Arial" w:hAnsi="Arial" w:cs="Arial"/>
          <w:b/>
          <w:color w:val="002060"/>
          <w:sz w:val="30"/>
          <w:szCs w:val="30"/>
        </w:rPr>
      </w:pPr>
      <w:r w:rsidRPr="00942E21">
        <w:rPr>
          <w:rFonts w:ascii="Arial" w:hAnsi="Arial" w:cs="Arial"/>
          <w:b/>
          <w:color w:val="002060"/>
          <w:sz w:val="30"/>
          <w:szCs w:val="30"/>
        </w:rPr>
        <w:t>Is the form of land ownership from which all others are derived.</w:t>
      </w:r>
    </w:p>
    <w:p w:rsidR="00DC3FC1" w:rsidRPr="000F4B6A" w:rsidRDefault="00DC3FC1" w:rsidP="00942E21">
      <w:pPr>
        <w:widowControl/>
        <w:jc w:val="both"/>
        <w:rPr>
          <w:rFonts w:ascii="Arial" w:hAnsi="Arial" w:cs="Arial"/>
          <w:color w:val="000000"/>
          <w:sz w:val="14"/>
          <w:szCs w:val="14"/>
        </w:rPr>
      </w:pPr>
    </w:p>
    <w:p w:rsidR="00DC3FC1" w:rsidRPr="000F4B6A" w:rsidRDefault="00DC3FC1" w:rsidP="00942E21">
      <w:pPr>
        <w:widowControl/>
        <w:rPr>
          <w:rFonts w:ascii="Arial" w:hAnsi="Arial" w:cs="Arial"/>
          <w:b/>
          <w:bCs/>
          <w:color w:val="000000"/>
          <w:sz w:val="28"/>
          <w:szCs w:val="28"/>
        </w:rPr>
      </w:pPr>
      <w:r w:rsidRPr="000F4B6A">
        <w:rPr>
          <w:rFonts w:ascii="Arial" w:hAnsi="Arial" w:cs="Arial"/>
          <w:b/>
          <w:bCs/>
          <w:color w:val="000000"/>
          <w:sz w:val="28"/>
          <w:szCs w:val="28"/>
        </w:rPr>
        <w:t xml:space="preserve">The law prefers that title to land be held in fee simple </w:t>
      </w:r>
      <w:r>
        <w:rPr>
          <w:rFonts w:ascii="Arial" w:hAnsi="Arial" w:cs="Arial"/>
          <w:b/>
          <w:bCs/>
          <w:color w:val="000000"/>
          <w:sz w:val="28"/>
          <w:szCs w:val="28"/>
        </w:rPr>
        <w:t>absolute</w:t>
      </w:r>
      <w:r w:rsidRPr="000F4B6A">
        <w:rPr>
          <w:rFonts w:ascii="Arial" w:hAnsi="Arial" w:cs="Arial"/>
          <w:b/>
          <w:bCs/>
          <w:color w:val="000000"/>
          <w:sz w:val="28"/>
          <w:szCs w:val="28"/>
        </w:rPr>
        <w:t xml:space="preserve"> because:</w:t>
      </w:r>
    </w:p>
    <w:p w:rsidR="00DC3FC1" w:rsidRPr="00B92538" w:rsidRDefault="00DC3FC1" w:rsidP="00942E21">
      <w:pPr>
        <w:widowControl/>
        <w:rPr>
          <w:rFonts w:ascii="Arial" w:hAnsi="Arial" w:cs="Arial"/>
          <w:color w:val="000000"/>
          <w:sz w:val="10"/>
          <w:szCs w:val="10"/>
        </w:rPr>
      </w:pPr>
    </w:p>
    <w:p w:rsidR="00DC3FC1" w:rsidRPr="00942E21" w:rsidRDefault="00DC3FC1" w:rsidP="00942E21">
      <w:pPr>
        <w:pStyle w:val="ListParagraph"/>
        <w:widowControl/>
        <w:numPr>
          <w:ilvl w:val="0"/>
          <w:numId w:val="18"/>
        </w:numPr>
        <w:ind w:left="360"/>
        <w:rPr>
          <w:rFonts w:ascii="Arial" w:hAnsi="Arial" w:cs="Arial"/>
          <w:b/>
          <w:color w:val="002060"/>
          <w:sz w:val="30"/>
          <w:szCs w:val="30"/>
        </w:rPr>
      </w:pPr>
      <w:r w:rsidRPr="00942E21">
        <w:rPr>
          <w:rFonts w:ascii="Arial" w:hAnsi="Arial" w:cs="Arial"/>
          <w:b/>
          <w:color w:val="002060"/>
          <w:sz w:val="30"/>
          <w:szCs w:val="30"/>
        </w:rPr>
        <w:t xml:space="preserve">It promotes the marketability of title; and </w:t>
      </w:r>
    </w:p>
    <w:p w:rsidR="00DC3FC1" w:rsidRPr="00942E21" w:rsidRDefault="00DC3FC1" w:rsidP="00942E21">
      <w:pPr>
        <w:pStyle w:val="ListParagraph"/>
        <w:widowControl/>
        <w:rPr>
          <w:rFonts w:ascii="Arial" w:hAnsi="Arial" w:cs="Arial"/>
          <w:b/>
          <w:color w:val="002060"/>
          <w:sz w:val="10"/>
          <w:szCs w:val="10"/>
        </w:rPr>
      </w:pPr>
    </w:p>
    <w:p w:rsidR="00DC3FC1" w:rsidRPr="00942E21" w:rsidRDefault="00DC3FC1" w:rsidP="00942E21">
      <w:pPr>
        <w:pStyle w:val="ListParagraph"/>
        <w:widowControl/>
        <w:numPr>
          <w:ilvl w:val="0"/>
          <w:numId w:val="18"/>
        </w:numPr>
        <w:ind w:left="360"/>
        <w:rPr>
          <w:rFonts w:ascii="Arial" w:hAnsi="Arial" w:cs="Arial"/>
          <w:b/>
          <w:color w:val="002060"/>
          <w:sz w:val="30"/>
          <w:szCs w:val="30"/>
        </w:rPr>
      </w:pPr>
      <w:r w:rsidRPr="00942E21">
        <w:rPr>
          <w:rFonts w:ascii="Arial" w:hAnsi="Arial" w:cs="Arial"/>
          <w:b/>
          <w:color w:val="002060"/>
          <w:sz w:val="30"/>
          <w:szCs w:val="30"/>
        </w:rPr>
        <w:t>It helps to assure the productivity of the land.</w:t>
      </w:r>
    </w:p>
    <w:p w:rsidR="00DC3FC1" w:rsidRPr="00B92538" w:rsidRDefault="00DC3FC1" w:rsidP="00942E21">
      <w:pPr>
        <w:widowControl/>
        <w:rPr>
          <w:rFonts w:ascii="Arial" w:hAnsi="Arial" w:cs="Arial"/>
          <w:color w:val="000000"/>
          <w:sz w:val="14"/>
          <w:szCs w:val="14"/>
        </w:rPr>
      </w:pPr>
    </w:p>
    <w:p w:rsidR="00942E21" w:rsidRDefault="00942E21" w:rsidP="00942E21">
      <w:pPr>
        <w:widowControl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42E21" w:rsidRDefault="00942E2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3" w:lineRule="auto"/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lastRenderedPageBreak/>
        <w:t>Real Property – Estates in Land</w:t>
      </w:r>
    </w:p>
    <w:p w:rsidR="00942E21" w:rsidRPr="00942E21" w:rsidRDefault="00942E21" w:rsidP="00942E21">
      <w:pPr>
        <w:widowControl/>
        <w:spacing w:line="223" w:lineRule="auto"/>
        <w:rPr>
          <w:rFonts w:ascii="Arial" w:hAnsi="Arial" w:cs="Arial"/>
          <w:b/>
          <w:bCs/>
          <w:color w:val="C00000"/>
          <w:sz w:val="10"/>
          <w:szCs w:val="10"/>
        </w:rPr>
      </w:pPr>
    </w:p>
    <w:p w:rsidR="00DC3FC1" w:rsidRPr="00942E21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C00000"/>
          <w:sz w:val="48"/>
          <w:szCs w:val="48"/>
        </w:rPr>
      </w:pPr>
      <w:r w:rsidRPr="00942E21">
        <w:rPr>
          <w:rFonts w:ascii="Arial" w:hAnsi="Arial" w:cs="Arial"/>
          <w:b/>
          <w:bCs/>
          <w:color w:val="C00000"/>
          <w:sz w:val="48"/>
          <w:szCs w:val="48"/>
        </w:rPr>
        <w:t>The Castle Doctrine holds:</w:t>
      </w:r>
    </w:p>
    <w:p w:rsidR="00DC3FC1" w:rsidRPr="00942E21" w:rsidRDefault="00DC3FC1" w:rsidP="00942E21">
      <w:pPr>
        <w:widowControl/>
        <w:spacing w:line="223" w:lineRule="auto"/>
        <w:rPr>
          <w:rFonts w:ascii="Arial" w:hAnsi="Arial" w:cs="Arial"/>
          <w:color w:val="000000"/>
          <w:sz w:val="10"/>
          <w:szCs w:val="10"/>
        </w:rPr>
      </w:pPr>
    </w:p>
    <w:p w:rsidR="00DC3FC1" w:rsidRPr="00942E21" w:rsidRDefault="00DC3FC1" w:rsidP="00942E21">
      <w:pPr>
        <w:pStyle w:val="ListParagraph"/>
        <w:widowControl/>
        <w:numPr>
          <w:ilvl w:val="0"/>
          <w:numId w:val="19"/>
        </w:numPr>
        <w:spacing w:line="223" w:lineRule="auto"/>
        <w:ind w:left="360"/>
        <w:rPr>
          <w:rFonts w:ascii="Arial" w:hAnsi="Arial" w:cs="Arial"/>
          <w:b/>
          <w:color w:val="002060"/>
          <w:sz w:val="30"/>
          <w:szCs w:val="30"/>
        </w:rPr>
      </w:pPr>
      <w:r w:rsidRPr="00942E21">
        <w:rPr>
          <w:rFonts w:ascii="Arial" w:hAnsi="Arial" w:cs="Arial"/>
          <w:b/>
          <w:color w:val="002060"/>
          <w:sz w:val="30"/>
          <w:szCs w:val="30"/>
        </w:rPr>
        <w:t>That a person need not retreat from a home invader, and killing such burglar is justifiable homicide.</w:t>
      </w:r>
    </w:p>
    <w:p w:rsidR="00DC3FC1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3" w:lineRule="auto"/>
        <w:rPr>
          <w:rFonts w:ascii="Arial" w:hAnsi="Arial" w:cs="Arial"/>
          <w:b/>
          <w:bCs/>
          <w:color w:val="6000C0"/>
        </w:rPr>
      </w:pPr>
    </w:p>
    <w:p w:rsidR="00DC3FC1" w:rsidRPr="0096461C" w:rsidRDefault="00942E21" w:rsidP="00942E21">
      <w:pPr>
        <w:widowControl/>
        <w:spacing w:line="223" w:lineRule="auto"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Deeds</w:t>
      </w:r>
    </w:p>
    <w:p w:rsidR="00DC3FC1" w:rsidRPr="003363C1" w:rsidRDefault="00DC3FC1" w:rsidP="00942E2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3" w:lineRule="auto"/>
        <w:rPr>
          <w:rFonts w:ascii="Arial" w:hAnsi="Arial" w:cs="Arial"/>
          <w:b/>
          <w:bCs/>
          <w:sz w:val="14"/>
          <w:szCs w:val="14"/>
        </w:rPr>
      </w:pPr>
    </w:p>
    <w:p w:rsidR="00DC3FC1" w:rsidRPr="003A5D90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Livery of S</w:t>
      </w:r>
      <w:r w:rsidRPr="003A5D90">
        <w:rPr>
          <w:rFonts w:ascii="Arial" w:hAnsi="Arial" w:cs="Arial"/>
          <w:b/>
          <w:bCs/>
          <w:color w:val="002060"/>
          <w:sz w:val="40"/>
          <w:szCs w:val="40"/>
        </w:rPr>
        <w:t>e</w:t>
      </w:r>
      <w:r>
        <w:rPr>
          <w:rFonts w:ascii="Arial" w:hAnsi="Arial" w:cs="Arial"/>
          <w:b/>
          <w:bCs/>
          <w:color w:val="002060"/>
          <w:sz w:val="40"/>
          <w:szCs w:val="40"/>
        </w:rPr>
        <w:t>isi</w:t>
      </w:r>
      <w:r w:rsidRPr="003A5D90">
        <w:rPr>
          <w:rFonts w:ascii="Arial" w:hAnsi="Arial" w:cs="Arial"/>
          <w:b/>
          <w:bCs/>
          <w:color w:val="002060"/>
          <w:sz w:val="40"/>
          <w:szCs w:val="40"/>
        </w:rPr>
        <w:t>n</w:t>
      </w:r>
    </w:p>
    <w:p w:rsidR="00DC3FC1" w:rsidRPr="003A5D90" w:rsidRDefault="00DC3FC1" w:rsidP="00942E21">
      <w:pPr>
        <w:widowControl/>
        <w:spacing w:line="223" w:lineRule="auto"/>
        <w:rPr>
          <w:rFonts w:ascii="Arial" w:hAnsi="Arial" w:cs="Arial"/>
          <w:b/>
          <w:bCs/>
          <w:i/>
          <w:iCs/>
          <w:color w:val="000000"/>
          <w:sz w:val="10"/>
          <w:szCs w:val="10"/>
        </w:rPr>
      </w:pPr>
    </w:p>
    <w:p w:rsidR="00DC3FC1" w:rsidRPr="00942E21" w:rsidRDefault="00DC3FC1" w:rsidP="00942E21">
      <w:pPr>
        <w:widowControl/>
        <w:spacing w:line="223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2E2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This was the ceremonial practice before deeds (since many people could not read) where land transfers occurred in front of neighbors, watching as the seller cut out a piece of sod of the real property and physically handed it to the buyer in exchange for gold (or other consideration).</w:t>
      </w:r>
    </w:p>
    <w:p w:rsidR="00DC3FC1" w:rsidRPr="003A5D90" w:rsidRDefault="00DC3FC1" w:rsidP="00942E21">
      <w:pPr>
        <w:widowControl/>
        <w:spacing w:line="223" w:lineRule="auto"/>
        <w:rPr>
          <w:rFonts w:ascii="Arial" w:hAnsi="Arial" w:cs="Arial"/>
          <w:b/>
          <w:bCs/>
          <w:i/>
          <w:iCs/>
          <w:color w:val="000000"/>
          <w:sz w:val="10"/>
          <w:szCs w:val="10"/>
        </w:rPr>
      </w:pPr>
    </w:p>
    <w:p w:rsidR="00DC3FC1" w:rsidRPr="00942E21" w:rsidRDefault="00DC3FC1" w:rsidP="00942E21">
      <w:pPr>
        <w:widowControl/>
        <w:spacing w:line="223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2E2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Upon the conclusion of the transaction, a small male child would be beaten to have him remember the events (their version of recording).</w:t>
      </w:r>
    </w:p>
    <w:p w:rsidR="00DC3FC1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0000"/>
        </w:rPr>
      </w:pPr>
    </w:p>
    <w:p w:rsidR="00DC3FC1" w:rsidRPr="00260246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2060"/>
          <w:sz w:val="40"/>
          <w:szCs w:val="40"/>
        </w:rPr>
      </w:pPr>
      <w:r w:rsidRPr="00260246">
        <w:rPr>
          <w:rFonts w:ascii="Arial" w:hAnsi="Arial" w:cs="Arial"/>
          <w:b/>
          <w:bCs/>
          <w:color w:val="002060"/>
          <w:sz w:val="40"/>
          <w:szCs w:val="40"/>
        </w:rPr>
        <w:t>Today’s Deeds</w:t>
      </w:r>
    </w:p>
    <w:p w:rsidR="00DC3FC1" w:rsidRPr="00260246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Pr="00942E21" w:rsidRDefault="00DC3FC1" w:rsidP="00942E21">
      <w:pPr>
        <w:spacing w:line="223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42E21">
        <w:rPr>
          <w:rFonts w:ascii="Arial" w:hAnsi="Arial" w:cs="Arial"/>
          <w:b/>
          <w:bCs/>
          <w:color w:val="000000"/>
          <w:sz w:val="24"/>
          <w:szCs w:val="24"/>
        </w:rPr>
        <w:t>Today, written deeds take the place of the ceremonial livery of seisin.</w:t>
      </w:r>
    </w:p>
    <w:p w:rsidR="00DC3FC1" w:rsidRPr="00260246" w:rsidRDefault="00DC3FC1" w:rsidP="00942E21">
      <w:pPr>
        <w:spacing w:line="223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Pr="00942E21" w:rsidRDefault="00DC3FC1" w:rsidP="00942E21">
      <w:pPr>
        <w:spacing w:line="223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42E21">
        <w:rPr>
          <w:rFonts w:ascii="Arial" w:hAnsi="Arial" w:cs="Arial"/>
          <w:b/>
          <w:bCs/>
          <w:color w:val="000000"/>
          <w:sz w:val="24"/>
          <w:szCs w:val="24"/>
        </w:rPr>
        <w:t>Accordingly, t</w:t>
      </w:r>
      <w:r w:rsidRPr="00942E2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o determine what rights exist in an Interest in Land, there are two factors which tell the story and they appear in the deed as follows: </w:t>
      </w:r>
    </w:p>
    <w:p w:rsidR="00DC3FC1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0000"/>
        </w:rPr>
      </w:pPr>
    </w:p>
    <w:p w:rsidR="00DC3FC1" w:rsidRPr="004F4833" w:rsidRDefault="00DC3FC1" w:rsidP="00942E21">
      <w:pPr>
        <w:pStyle w:val="ListParagraph"/>
        <w:widowControl/>
        <w:numPr>
          <w:ilvl w:val="0"/>
          <w:numId w:val="19"/>
        </w:numPr>
        <w:spacing w:line="223" w:lineRule="auto"/>
        <w:rPr>
          <w:rFonts w:ascii="Arial" w:hAnsi="Arial" w:cs="Arial"/>
          <w:b/>
          <w:bCs/>
          <w:color w:val="C00000"/>
          <w:sz w:val="36"/>
          <w:szCs w:val="36"/>
        </w:rPr>
      </w:pPr>
      <w:r w:rsidRPr="004F4833">
        <w:rPr>
          <w:rFonts w:ascii="Arial" w:hAnsi="Arial" w:cs="Arial"/>
          <w:b/>
          <w:bCs/>
          <w:color w:val="C00000"/>
          <w:sz w:val="36"/>
          <w:szCs w:val="36"/>
        </w:rPr>
        <w:t xml:space="preserve">Words of purchase; and </w:t>
      </w:r>
    </w:p>
    <w:p w:rsidR="00DC3FC1" w:rsidRPr="00260246" w:rsidRDefault="00DC3FC1" w:rsidP="00942E21">
      <w:pPr>
        <w:widowControl/>
        <w:spacing w:line="223" w:lineRule="auto"/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  <w:r w:rsidRPr="00260246">
        <w:rPr>
          <w:rFonts w:ascii="Arial" w:hAnsi="Arial" w:cs="Arial"/>
          <w:b/>
          <w:bCs/>
          <w:color w:val="000000"/>
          <w:sz w:val="28"/>
          <w:szCs w:val="28"/>
        </w:rPr>
        <w:t xml:space="preserve">(Describe </w:t>
      </w:r>
      <w:r w:rsidRPr="002602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who</w:t>
      </w:r>
      <w:r w:rsidRPr="00260246">
        <w:rPr>
          <w:rFonts w:ascii="Arial" w:hAnsi="Arial" w:cs="Arial"/>
          <w:b/>
          <w:bCs/>
          <w:color w:val="000000"/>
          <w:sz w:val="28"/>
          <w:szCs w:val="28"/>
        </w:rPr>
        <w:t xml:space="preserve"> takes the real property by grant, gift, inheritance or bequest)</w:t>
      </w:r>
    </w:p>
    <w:p w:rsidR="00DC3FC1" w:rsidRPr="00942E21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Pr="004F4833" w:rsidRDefault="00DC3FC1" w:rsidP="00942E21">
      <w:pPr>
        <w:pStyle w:val="ListParagraph"/>
        <w:widowControl/>
        <w:numPr>
          <w:ilvl w:val="0"/>
          <w:numId w:val="19"/>
        </w:numPr>
        <w:spacing w:line="223" w:lineRule="auto"/>
        <w:rPr>
          <w:rFonts w:ascii="Arial" w:hAnsi="Arial" w:cs="Arial"/>
          <w:b/>
          <w:bCs/>
          <w:color w:val="C00000"/>
          <w:sz w:val="36"/>
          <w:szCs w:val="36"/>
        </w:rPr>
      </w:pPr>
      <w:r w:rsidRPr="004F4833">
        <w:rPr>
          <w:rFonts w:ascii="Arial" w:hAnsi="Arial" w:cs="Arial"/>
          <w:b/>
          <w:bCs/>
          <w:color w:val="C00000"/>
          <w:sz w:val="36"/>
          <w:szCs w:val="36"/>
        </w:rPr>
        <w:t>Words of limitation:</w:t>
      </w:r>
    </w:p>
    <w:p w:rsidR="00DC3FC1" w:rsidRDefault="00DC3FC1" w:rsidP="00942E21">
      <w:pPr>
        <w:widowControl/>
        <w:spacing w:line="223" w:lineRule="auto"/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Pr="00260246">
        <w:rPr>
          <w:rFonts w:ascii="Arial" w:hAnsi="Arial" w:cs="Arial"/>
          <w:b/>
          <w:bCs/>
          <w:color w:val="000000"/>
          <w:sz w:val="28"/>
          <w:szCs w:val="28"/>
        </w:rPr>
        <w:t xml:space="preserve">Describe the </w:t>
      </w:r>
      <w:r w:rsidRPr="002602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type</w:t>
      </w:r>
      <w:r w:rsidRPr="00260246">
        <w:rPr>
          <w:rFonts w:ascii="Arial" w:hAnsi="Arial" w:cs="Arial"/>
          <w:b/>
          <w:bCs/>
          <w:color w:val="000000"/>
          <w:sz w:val="28"/>
          <w:szCs w:val="28"/>
        </w:rPr>
        <w:t xml:space="preserve"> and </w:t>
      </w:r>
      <w:r w:rsidRPr="002602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duration</w:t>
      </w:r>
      <w:r w:rsidRPr="00260246">
        <w:rPr>
          <w:rFonts w:ascii="Arial" w:hAnsi="Arial" w:cs="Arial"/>
          <w:b/>
          <w:bCs/>
          <w:color w:val="000000"/>
          <w:sz w:val="28"/>
          <w:szCs w:val="28"/>
        </w:rPr>
        <w:t xml:space="preserve"> of the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estate taken by the transferee)</w:t>
      </w:r>
    </w:p>
    <w:p w:rsidR="00DC3FC1" w:rsidRPr="00260246" w:rsidRDefault="00DC3FC1" w:rsidP="00942E21">
      <w:pPr>
        <w:widowControl/>
        <w:spacing w:line="223" w:lineRule="auto"/>
        <w:ind w:left="72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Together, the words of purchase and words of limitation are “the magic words”.</w:t>
      </w:r>
    </w:p>
    <w:p w:rsidR="00DC3FC1" w:rsidRPr="00F44583" w:rsidRDefault="00DC3FC1" w:rsidP="00942E21">
      <w:pPr>
        <w:widowControl/>
        <w:spacing w:line="223" w:lineRule="auto"/>
        <w:ind w:left="720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DC3FC1" w:rsidRPr="00260246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Magic Wor</w:t>
      </w:r>
      <w:r w:rsidRPr="00260246">
        <w:rPr>
          <w:rFonts w:ascii="Arial" w:hAnsi="Arial" w:cs="Arial"/>
          <w:b/>
          <w:bCs/>
          <w:color w:val="002060"/>
          <w:sz w:val="40"/>
          <w:szCs w:val="40"/>
        </w:rPr>
        <w:t>ds</w:t>
      </w:r>
    </w:p>
    <w:p w:rsidR="00DC3FC1" w:rsidRPr="00260246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Pr="00260246" w:rsidRDefault="00DC3FC1" w:rsidP="00942E21">
      <w:pPr>
        <w:spacing w:line="223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The following are the words of purchase and words of limitation for the conveyance of many of the major types of estates in land:</w:t>
      </w:r>
    </w:p>
    <w:p w:rsidR="00DC3FC1" w:rsidRDefault="00DC3FC1" w:rsidP="00942E21">
      <w:pPr>
        <w:widowControl/>
        <w:spacing w:line="223" w:lineRule="auto"/>
        <w:rPr>
          <w:rFonts w:ascii="Arial" w:hAnsi="Arial" w:cs="Arial"/>
          <w:b/>
          <w:bCs/>
          <w:color w:val="000000"/>
        </w:rPr>
      </w:pPr>
    </w:p>
    <w:p w:rsidR="00DC3FC1" w:rsidRPr="00895B82" w:rsidRDefault="00DC3FC1" w:rsidP="00942E21">
      <w:pPr>
        <w:pStyle w:val="ListParagraph"/>
        <w:widowControl/>
        <w:numPr>
          <w:ilvl w:val="0"/>
          <w:numId w:val="20"/>
        </w:numPr>
        <w:spacing w:line="223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895B82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Fee Simple Absolute:</w:t>
      </w:r>
      <w:r w:rsidRPr="00895B82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DC3FC1" w:rsidRPr="00895B82" w:rsidRDefault="00DC3FC1" w:rsidP="00942E21">
      <w:pPr>
        <w:pStyle w:val="ListParagraph"/>
        <w:widowControl/>
        <w:spacing w:line="223" w:lineRule="auto"/>
        <w:ind w:left="1080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895B82">
        <w:rPr>
          <w:rFonts w:ascii="Arial" w:hAnsi="Arial" w:cs="Arial"/>
          <w:b/>
          <w:bCs/>
          <w:i/>
          <w:color w:val="000000"/>
          <w:sz w:val="24"/>
          <w:szCs w:val="24"/>
        </w:rPr>
        <w:t>To Grantee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(s)</w:t>
      </w:r>
      <w:r w:rsidRPr="00895B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their</w:t>
      </w:r>
      <w:r w:rsidRPr="00895B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heirs</w:t>
      </w:r>
    </w:p>
    <w:p w:rsidR="00DC3FC1" w:rsidRPr="00895B82" w:rsidRDefault="00DC3FC1" w:rsidP="00942E21">
      <w:pPr>
        <w:spacing w:line="223" w:lineRule="auto"/>
        <w:rPr>
          <w:rFonts w:ascii="Arial" w:hAnsi="Arial" w:cs="Arial"/>
          <w:b/>
          <w:color w:val="000000"/>
          <w:sz w:val="10"/>
          <w:szCs w:val="10"/>
        </w:rPr>
      </w:pPr>
    </w:p>
    <w:p w:rsidR="00DC3FC1" w:rsidRPr="00895B82" w:rsidRDefault="00DC3FC1" w:rsidP="00942E21">
      <w:pPr>
        <w:pStyle w:val="ListParagraph"/>
        <w:numPr>
          <w:ilvl w:val="0"/>
          <w:numId w:val="20"/>
        </w:numPr>
        <w:spacing w:line="223" w:lineRule="auto"/>
        <w:rPr>
          <w:rFonts w:ascii="Arial" w:hAnsi="Arial" w:cs="Arial"/>
          <w:b/>
          <w:color w:val="4F6228" w:themeColor="accent3" w:themeShade="80"/>
          <w:sz w:val="32"/>
          <w:szCs w:val="32"/>
        </w:rPr>
      </w:pPr>
      <w:r w:rsidRPr="00895B82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Fee Simple Determinable: </w:t>
      </w:r>
    </w:p>
    <w:p w:rsidR="00DC3FC1" w:rsidRPr="00895B82" w:rsidRDefault="00DC3FC1" w:rsidP="00942E21">
      <w:pPr>
        <w:pStyle w:val="ListParagraph"/>
        <w:spacing w:line="223" w:lineRule="auto"/>
        <w:ind w:left="108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To Grantee(s) and their</w:t>
      </w:r>
      <w:r w:rsidRPr="00895B8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heirs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 w:rsidRPr="00895B8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for so long as” or “while” or “during” or “until” (the occurrence of an event).</w:t>
      </w:r>
    </w:p>
    <w:p w:rsidR="00DC3FC1" w:rsidRPr="00895B82" w:rsidRDefault="00DC3FC1" w:rsidP="00942E21">
      <w:pPr>
        <w:widowControl/>
        <w:spacing w:line="223" w:lineRule="auto"/>
        <w:rPr>
          <w:rFonts w:ascii="Arial" w:hAnsi="Arial" w:cs="Arial"/>
          <w:color w:val="000000"/>
          <w:sz w:val="10"/>
          <w:szCs w:val="10"/>
        </w:rPr>
      </w:pPr>
    </w:p>
    <w:p w:rsidR="00DC3FC1" w:rsidRPr="00895B82" w:rsidRDefault="00DC3FC1" w:rsidP="00942E21">
      <w:pPr>
        <w:pStyle w:val="ListParagraph"/>
        <w:numPr>
          <w:ilvl w:val="0"/>
          <w:numId w:val="20"/>
        </w:numPr>
        <w:spacing w:line="223" w:lineRule="auto"/>
        <w:rPr>
          <w:rFonts w:ascii="Arial" w:hAnsi="Arial" w:cs="Arial"/>
          <w:b/>
          <w:color w:val="4F6228" w:themeColor="accent3" w:themeShade="80"/>
          <w:sz w:val="32"/>
          <w:szCs w:val="32"/>
        </w:rPr>
      </w:pPr>
      <w:r>
        <w:rPr>
          <w:rFonts w:ascii="Arial" w:hAnsi="Arial" w:cs="Arial"/>
          <w:b/>
          <w:color w:val="4F6228" w:themeColor="accent3" w:themeShade="80"/>
          <w:sz w:val="32"/>
          <w:szCs w:val="32"/>
        </w:rPr>
        <w:t>Fee Simple Subject to a Condition Subsequent</w:t>
      </w:r>
      <w:r w:rsidRPr="00895B82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: </w:t>
      </w:r>
    </w:p>
    <w:p w:rsidR="00DC3FC1" w:rsidRDefault="00DC3FC1" w:rsidP="00942E21">
      <w:pPr>
        <w:pStyle w:val="ListParagraph"/>
        <w:spacing w:line="223" w:lineRule="auto"/>
        <w:ind w:left="108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To Grantee(s) and their</w:t>
      </w:r>
      <w:r w:rsidRPr="00895B8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heirs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 w:rsidRPr="00895B8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upon the condition that” or “provided that” or “but if” or “if it happens that” (the occurrence of an event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).</w:t>
      </w:r>
    </w:p>
    <w:p w:rsidR="00DC3FC1" w:rsidRPr="00895B82" w:rsidRDefault="00DC3FC1" w:rsidP="00942E21">
      <w:pPr>
        <w:spacing w:line="223" w:lineRule="auto"/>
        <w:rPr>
          <w:rFonts w:ascii="Arial" w:hAnsi="Arial" w:cs="Arial"/>
          <w:b/>
          <w:color w:val="000000"/>
          <w:sz w:val="10"/>
          <w:szCs w:val="10"/>
        </w:rPr>
      </w:pPr>
    </w:p>
    <w:p w:rsidR="00DC3FC1" w:rsidRPr="00895B82" w:rsidRDefault="00DC3FC1" w:rsidP="00942E21">
      <w:pPr>
        <w:pStyle w:val="ListParagraph"/>
        <w:numPr>
          <w:ilvl w:val="0"/>
          <w:numId w:val="20"/>
        </w:numPr>
        <w:spacing w:line="223" w:lineRule="auto"/>
        <w:rPr>
          <w:rFonts w:ascii="Arial" w:hAnsi="Arial" w:cs="Arial"/>
          <w:b/>
          <w:color w:val="4F6228" w:themeColor="accent3" w:themeShade="80"/>
          <w:sz w:val="32"/>
          <w:szCs w:val="32"/>
        </w:rPr>
      </w:pPr>
      <w:r w:rsidRPr="00895B82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Fee </w:t>
      </w:r>
      <w:r>
        <w:rPr>
          <w:rFonts w:ascii="Arial" w:hAnsi="Arial" w:cs="Arial"/>
          <w:b/>
          <w:color w:val="4F6228" w:themeColor="accent3" w:themeShade="80"/>
          <w:sz w:val="32"/>
          <w:szCs w:val="32"/>
        </w:rPr>
        <w:t>Tail</w:t>
      </w:r>
      <w:r w:rsidRPr="00895B82">
        <w:rPr>
          <w:rFonts w:ascii="Arial" w:hAnsi="Arial" w:cs="Arial"/>
          <w:b/>
          <w:color w:val="4F6228" w:themeColor="accent3" w:themeShade="80"/>
          <w:sz w:val="32"/>
          <w:szCs w:val="32"/>
        </w:rPr>
        <w:t>:</w:t>
      </w:r>
      <w:r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</w:t>
      </w:r>
      <w:r w:rsidRPr="00955781">
        <w:rPr>
          <w:rFonts w:ascii="Arial" w:hAnsi="Arial" w:cs="Arial"/>
          <w:b/>
          <w:color w:val="000000" w:themeColor="text1"/>
          <w:sz w:val="28"/>
          <w:szCs w:val="28"/>
        </w:rPr>
        <w:t>(No longer recognized under modern law)</w:t>
      </w:r>
      <w:r w:rsidRPr="00895B82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</w:t>
      </w:r>
    </w:p>
    <w:p w:rsidR="00DC3FC1" w:rsidRDefault="00DC3FC1" w:rsidP="00942E21">
      <w:pPr>
        <w:pStyle w:val="ListParagraph"/>
        <w:spacing w:line="223" w:lineRule="auto"/>
        <w:ind w:left="108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To Grantee(s) and the</w:t>
      </w:r>
      <w:r w:rsidRPr="00895B8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heirs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of their body (Now deemed fee simple absolute)</w:t>
      </w:r>
      <w:r w:rsidRPr="00895B8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:rsidR="00DC3FC1" w:rsidRPr="00895B82" w:rsidRDefault="00DC3FC1" w:rsidP="00942E21">
      <w:pPr>
        <w:spacing w:line="223" w:lineRule="auto"/>
        <w:rPr>
          <w:rFonts w:ascii="Arial" w:hAnsi="Arial" w:cs="Arial"/>
          <w:b/>
          <w:color w:val="000000"/>
          <w:sz w:val="10"/>
          <w:szCs w:val="10"/>
        </w:rPr>
      </w:pPr>
    </w:p>
    <w:p w:rsidR="00DC3FC1" w:rsidRPr="00895B82" w:rsidRDefault="00DC3FC1" w:rsidP="00942E21">
      <w:pPr>
        <w:pStyle w:val="ListParagraph"/>
        <w:numPr>
          <w:ilvl w:val="0"/>
          <w:numId w:val="20"/>
        </w:numPr>
        <w:spacing w:line="223" w:lineRule="auto"/>
        <w:rPr>
          <w:rFonts w:ascii="Arial" w:hAnsi="Arial" w:cs="Arial"/>
          <w:b/>
          <w:color w:val="4F6228" w:themeColor="accent3" w:themeShade="80"/>
          <w:sz w:val="32"/>
          <w:szCs w:val="32"/>
        </w:rPr>
      </w:pPr>
      <w:r>
        <w:rPr>
          <w:rFonts w:ascii="Arial" w:hAnsi="Arial" w:cs="Arial"/>
          <w:b/>
          <w:color w:val="4F6228" w:themeColor="accent3" w:themeShade="80"/>
          <w:sz w:val="32"/>
          <w:szCs w:val="32"/>
        </w:rPr>
        <w:t>Life Estate</w:t>
      </w:r>
      <w:r w:rsidRPr="00895B82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: </w:t>
      </w:r>
    </w:p>
    <w:p w:rsidR="00DC3FC1" w:rsidRPr="00895B82" w:rsidRDefault="00DC3FC1" w:rsidP="00942E21">
      <w:pPr>
        <w:pStyle w:val="ListParagraph"/>
        <w:spacing w:line="223" w:lineRule="auto"/>
        <w:ind w:left="108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To Grantee(s) for life (or if pur autre vie) for the life of (name of other person)</w:t>
      </w:r>
      <w:r w:rsidRPr="00895B8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:rsidR="00DC3FC1" w:rsidRPr="00BF241C" w:rsidRDefault="00942E21" w:rsidP="00DC3FC1">
      <w:pPr>
        <w:pStyle w:val="ListParagraph"/>
        <w:ind w:left="10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(2</w:t>
      </w:r>
      <w:r w:rsidR="00DC3FC1" w:rsidRPr="00BF241C">
        <w:rPr>
          <w:rFonts w:ascii="Arial" w:hAnsi="Arial" w:cs="Arial"/>
          <w:b/>
          <w:color w:val="000000"/>
        </w:rPr>
        <w:t>)</w:t>
      </w:r>
    </w:p>
    <w:p w:rsidR="00DC3FC1" w:rsidRDefault="00DC3FC1" w:rsidP="0010680F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lastRenderedPageBreak/>
        <w:t>Real Property – Estates in Land</w:t>
      </w:r>
    </w:p>
    <w:p w:rsidR="00DC3FC1" w:rsidRDefault="00DC3FC1" w:rsidP="0010680F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6000C0"/>
        </w:rPr>
      </w:pPr>
    </w:p>
    <w:p w:rsidR="00DC3FC1" w:rsidRPr="0010680F" w:rsidRDefault="00DC3FC1" w:rsidP="0010680F">
      <w:pPr>
        <w:widowControl/>
        <w:spacing w:line="192" w:lineRule="auto"/>
        <w:rPr>
          <w:rFonts w:ascii="Arial" w:hAnsi="Arial" w:cs="Arial"/>
          <w:b/>
          <w:bCs/>
          <w:color w:val="C00000"/>
          <w:sz w:val="48"/>
          <w:szCs w:val="48"/>
        </w:rPr>
      </w:pPr>
      <w:r w:rsidRPr="0010680F">
        <w:rPr>
          <w:rFonts w:ascii="Arial" w:hAnsi="Arial" w:cs="Arial"/>
          <w:b/>
          <w:bCs/>
          <w:color w:val="C00000"/>
          <w:sz w:val="48"/>
          <w:szCs w:val="48"/>
        </w:rPr>
        <w:t xml:space="preserve">Future Interests – Estates in Time </w:t>
      </w:r>
    </w:p>
    <w:p w:rsidR="00DC3FC1" w:rsidRPr="004A5340" w:rsidRDefault="00DC3FC1" w:rsidP="0010680F">
      <w:pPr>
        <w:widowControl/>
        <w:spacing w:line="192" w:lineRule="auto"/>
        <w:rPr>
          <w:rFonts w:ascii="Arial" w:hAnsi="Arial" w:cs="Arial"/>
          <w:color w:val="000000"/>
          <w:sz w:val="10"/>
          <w:szCs w:val="10"/>
        </w:rPr>
      </w:pPr>
    </w:p>
    <w:p w:rsidR="00DC3FC1" w:rsidRPr="0010680F" w:rsidRDefault="00DC3FC1" w:rsidP="0010680F">
      <w:pPr>
        <w:widowControl/>
        <w:spacing w:line="192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 xml:space="preserve">A future interest in real property stems from the fact that the law recognizes all the rights in land (E-PUT) as well as the ability of the land owner to separate those rights over time. </w:t>
      </w:r>
    </w:p>
    <w:p w:rsidR="00DC3FC1" w:rsidRPr="004A5340" w:rsidRDefault="00DC3FC1" w:rsidP="0010680F">
      <w:pPr>
        <w:widowControl/>
        <w:spacing w:line="192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Pr="0010680F" w:rsidRDefault="00DC3FC1" w:rsidP="0010680F">
      <w:pPr>
        <w:widowControl/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 xml:space="preserve">As a result, a </w:t>
      </w:r>
      <w:r w:rsidRPr="0010680F">
        <w:rPr>
          <w:rFonts w:ascii="Arial" w:hAnsi="Arial" w:cs="Arial"/>
          <w:b/>
          <w:bCs/>
          <w:color w:val="C00000"/>
          <w:sz w:val="24"/>
          <w:szCs w:val="24"/>
        </w:rPr>
        <w:t>future interest</w:t>
      </w: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 xml:space="preserve"> in real property can be defined as:</w:t>
      </w:r>
    </w:p>
    <w:p w:rsidR="00DC3FC1" w:rsidRPr="004A5340" w:rsidRDefault="00DC3FC1" w:rsidP="0010680F">
      <w:pPr>
        <w:widowControl/>
        <w:spacing w:line="192" w:lineRule="auto"/>
        <w:rPr>
          <w:rFonts w:ascii="Arial" w:hAnsi="Arial" w:cs="Arial"/>
          <w:color w:val="000000"/>
          <w:sz w:val="10"/>
          <w:szCs w:val="10"/>
        </w:rPr>
      </w:pPr>
    </w:p>
    <w:p w:rsidR="00DC3FC1" w:rsidRPr="0010680F" w:rsidRDefault="00DC3FC1" w:rsidP="0010680F">
      <w:pPr>
        <w:pStyle w:val="ListParagraph"/>
        <w:widowControl/>
        <w:numPr>
          <w:ilvl w:val="0"/>
          <w:numId w:val="22"/>
        </w:numPr>
        <w:spacing w:line="192" w:lineRule="auto"/>
        <w:jc w:val="both"/>
        <w:rPr>
          <w:rFonts w:ascii="Arial" w:hAnsi="Arial" w:cs="Arial"/>
          <w:b/>
          <w:color w:val="4F6228" w:themeColor="accent3" w:themeShade="80"/>
          <w:sz w:val="30"/>
          <w:szCs w:val="30"/>
        </w:rPr>
      </w:pPr>
      <w:r w:rsidRPr="0010680F">
        <w:rPr>
          <w:rFonts w:ascii="Arial" w:hAnsi="Arial" w:cs="Arial"/>
          <w:b/>
          <w:color w:val="4F6228" w:themeColor="accent3" w:themeShade="80"/>
          <w:sz w:val="30"/>
          <w:szCs w:val="30"/>
        </w:rPr>
        <w:t>A right to receive possession of property at a future time;</w:t>
      </w:r>
    </w:p>
    <w:p w:rsidR="00DC3FC1" w:rsidRPr="0010680F" w:rsidRDefault="00DC3FC1" w:rsidP="0010680F">
      <w:pPr>
        <w:pStyle w:val="ListParagraph"/>
        <w:widowControl/>
        <w:spacing w:line="192" w:lineRule="auto"/>
        <w:jc w:val="both"/>
        <w:rPr>
          <w:rFonts w:ascii="Arial" w:hAnsi="Arial" w:cs="Arial"/>
          <w:b/>
          <w:color w:val="4F6228" w:themeColor="accent3" w:themeShade="80"/>
          <w:sz w:val="10"/>
          <w:szCs w:val="10"/>
        </w:rPr>
      </w:pPr>
    </w:p>
    <w:p w:rsidR="00DC3FC1" w:rsidRPr="0010680F" w:rsidRDefault="00DC3FC1" w:rsidP="0010680F">
      <w:pPr>
        <w:pStyle w:val="ListParagraph"/>
        <w:widowControl/>
        <w:numPr>
          <w:ilvl w:val="0"/>
          <w:numId w:val="22"/>
        </w:numPr>
        <w:spacing w:line="192" w:lineRule="auto"/>
        <w:jc w:val="both"/>
        <w:rPr>
          <w:rFonts w:ascii="Arial" w:hAnsi="Arial" w:cs="Arial"/>
          <w:b/>
          <w:color w:val="4F6228" w:themeColor="accent3" w:themeShade="80"/>
          <w:sz w:val="30"/>
          <w:szCs w:val="30"/>
        </w:rPr>
      </w:pPr>
      <w:r w:rsidRPr="0010680F">
        <w:rPr>
          <w:rFonts w:ascii="Arial" w:hAnsi="Arial" w:cs="Arial"/>
          <w:b/>
          <w:color w:val="4F6228" w:themeColor="accent3" w:themeShade="80"/>
          <w:sz w:val="30"/>
          <w:szCs w:val="30"/>
        </w:rPr>
        <w:t xml:space="preserve">An interest in land in which the privilege of possession or of enjoyment is future and not present; and </w:t>
      </w:r>
    </w:p>
    <w:p w:rsidR="00DC3FC1" w:rsidRPr="0010680F" w:rsidRDefault="00DC3FC1" w:rsidP="0010680F">
      <w:pPr>
        <w:pStyle w:val="ListParagraph"/>
        <w:widowControl/>
        <w:spacing w:line="192" w:lineRule="auto"/>
        <w:jc w:val="both"/>
        <w:rPr>
          <w:rFonts w:ascii="Arial" w:hAnsi="Arial" w:cs="Arial"/>
          <w:b/>
          <w:color w:val="4F6228" w:themeColor="accent3" w:themeShade="80"/>
          <w:sz w:val="10"/>
          <w:szCs w:val="10"/>
        </w:rPr>
      </w:pPr>
    </w:p>
    <w:p w:rsidR="00DC3FC1" w:rsidRPr="0010680F" w:rsidRDefault="00DC3FC1" w:rsidP="0010680F">
      <w:pPr>
        <w:pStyle w:val="ListParagraph"/>
        <w:widowControl/>
        <w:numPr>
          <w:ilvl w:val="0"/>
          <w:numId w:val="22"/>
        </w:numPr>
        <w:spacing w:line="192" w:lineRule="auto"/>
        <w:jc w:val="both"/>
        <w:rPr>
          <w:rFonts w:ascii="Arial" w:hAnsi="Arial" w:cs="Arial"/>
          <w:b/>
          <w:color w:val="4F6228" w:themeColor="accent3" w:themeShade="80"/>
          <w:sz w:val="30"/>
          <w:szCs w:val="30"/>
        </w:rPr>
      </w:pPr>
      <w:r w:rsidRPr="0010680F">
        <w:rPr>
          <w:rFonts w:ascii="Arial" w:hAnsi="Arial" w:cs="Arial"/>
          <w:b/>
          <w:color w:val="4F6228" w:themeColor="accent3" w:themeShade="80"/>
          <w:sz w:val="30"/>
          <w:szCs w:val="30"/>
        </w:rPr>
        <w:t>A non possessory interest that will or may become a possessory estate in the future.</w:t>
      </w:r>
    </w:p>
    <w:p w:rsidR="00DC3FC1" w:rsidRPr="004A5340" w:rsidRDefault="00DC3FC1" w:rsidP="0010680F">
      <w:pPr>
        <w:widowControl/>
        <w:spacing w:line="192" w:lineRule="auto"/>
        <w:rPr>
          <w:rFonts w:ascii="Arial" w:hAnsi="Arial" w:cs="Arial"/>
          <w:color w:val="000000"/>
          <w:sz w:val="14"/>
          <w:szCs w:val="14"/>
        </w:rPr>
      </w:pPr>
    </w:p>
    <w:p w:rsidR="00DC3FC1" w:rsidRPr="004A5340" w:rsidRDefault="00DC3FC1" w:rsidP="0010680F">
      <w:pPr>
        <w:widowControl/>
        <w:spacing w:line="192" w:lineRule="auto"/>
        <w:rPr>
          <w:rFonts w:ascii="Arial" w:hAnsi="Arial" w:cs="Arial"/>
          <w:b/>
          <w:bCs/>
          <w:color w:val="002060"/>
          <w:sz w:val="40"/>
          <w:szCs w:val="40"/>
        </w:rPr>
      </w:pPr>
      <w:r w:rsidRPr="004A5340">
        <w:rPr>
          <w:rFonts w:ascii="Arial" w:hAnsi="Arial" w:cs="Arial"/>
          <w:b/>
          <w:bCs/>
          <w:color w:val="002060"/>
          <w:sz w:val="40"/>
          <w:szCs w:val="40"/>
        </w:rPr>
        <w:t>Types of Future Interests</w:t>
      </w:r>
    </w:p>
    <w:p w:rsidR="00DC3FC1" w:rsidRPr="004A5340" w:rsidRDefault="00DC3FC1" w:rsidP="0010680F">
      <w:pPr>
        <w:widowControl/>
        <w:spacing w:line="192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Default="00DC3FC1" w:rsidP="0010680F">
      <w:pPr>
        <w:pStyle w:val="ListParagraph"/>
        <w:widowControl/>
        <w:numPr>
          <w:ilvl w:val="0"/>
          <w:numId w:val="24"/>
        </w:numPr>
        <w:spacing w:line="192" w:lineRule="auto"/>
        <w:rPr>
          <w:rFonts w:ascii="Arial" w:hAnsi="Arial" w:cs="Arial"/>
          <w:b/>
          <w:bCs/>
          <w:color w:val="C00000"/>
          <w:sz w:val="32"/>
          <w:szCs w:val="32"/>
        </w:rPr>
      </w:pPr>
      <w:r w:rsidRPr="004A5340">
        <w:rPr>
          <w:rFonts w:ascii="Arial" w:hAnsi="Arial" w:cs="Arial"/>
          <w:b/>
          <w:bCs/>
          <w:color w:val="C00000"/>
          <w:sz w:val="32"/>
          <w:szCs w:val="32"/>
        </w:rPr>
        <w:t>Reversionary Interests</w:t>
      </w: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</w:p>
    <w:p w:rsidR="00DC3FC1" w:rsidRPr="004A5340" w:rsidRDefault="00DC3FC1" w:rsidP="0010680F">
      <w:pPr>
        <w:pStyle w:val="ListParagraph"/>
        <w:widowControl/>
        <w:spacing w:line="192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5340">
        <w:rPr>
          <w:rFonts w:ascii="Arial" w:hAnsi="Arial" w:cs="Arial"/>
          <w:b/>
          <w:bCs/>
          <w:color w:val="000000" w:themeColor="text1"/>
          <w:sz w:val="28"/>
          <w:szCs w:val="28"/>
        </w:rPr>
        <w:t>(the future interest will vest in the or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i</w:t>
      </w:r>
      <w:r w:rsidRPr="004A5340">
        <w:rPr>
          <w:rFonts w:ascii="Arial" w:hAnsi="Arial" w:cs="Arial"/>
          <w:b/>
          <w:bCs/>
          <w:color w:val="000000" w:themeColor="text1"/>
          <w:sz w:val="28"/>
          <w:szCs w:val="28"/>
        </w:rPr>
        <w:t>ginal owner)</w:t>
      </w:r>
    </w:p>
    <w:p w:rsidR="00DC3FC1" w:rsidRPr="0010680F" w:rsidRDefault="00DC3FC1" w:rsidP="0010680F">
      <w:pPr>
        <w:pStyle w:val="ListParagraph"/>
        <w:widowControl/>
        <w:numPr>
          <w:ilvl w:val="0"/>
          <w:numId w:val="25"/>
        </w:numPr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>Reversions (Including Life Estates)</w:t>
      </w:r>
    </w:p>
    <w:p w:rsidR="00DC3FC1" w:rsidRPr="0010680F" w:rsidRDefault="00DC3FC1" w:rsidP="0010680F">
      <w:pPr>
        <w:pStyle w:val="ListParagraph"/>
        <w:widowControl/>
        <w:numPr>
          <w:ilvl w:val="0"/>
          <w:numId w:val="25"/>
        </w:numPr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>Possibility of Reverter</w:t>
      </w:r>
    </w:p>
    <w:p w:rsidR="00DC3FC1" w:rsidRPr="0010680F" w:rsidRDefault="00DC3FC1" w:rsidP="0010680F">
      <w:pPr>
        <w:pStyle w:val="ListParagraph"/>
        <w:widowControl/>
        <w:numPr>
          <w:ilvl w:val="0"/>
          <w:numId w:val="25"/>
        </w:numPr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>Right of Re-entry</w:t>
      </w:r>
    </w:p>
    <w:p w:rsidR="00DC3FC1" w:rsidRPr="004A5340" w:rsidRDefault="00DC3FC1" w:rsidP="0010680F">
      <w:pPr>
        <w:pStyle w:val="ListParagraph"/>
        <w:widowControl/>
        <w:spacing w:line="192" w:lineRule="auto"/>
        <w:ind w:left="108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Default="00DC3FC1" w:rsidP="0010680F">
      <w:pPr>
        <w:widowControl/>
        <w:numPr>
          <w:ilvl w:val="0"/>
          <w:numId w:val="23"/>
        </w:numPr>
        <w:spacing w:line="192" w:lineRule="auto"/>
        <w:rPr>
          <w:rFonts w:ascii="Arial" w:hAnsi="Arial" w:cs="Arial"/>
          <w:b/>
          <w:bCs/>
          <w:color w:val="C00000"/>
          <w:sz w:val="32"/>
          <w:szCs w:val="32"/>
        </w:rPr>
      </w:pPr>
      <w:r w:rsidRPr="004A5340">
        <w:rPr>
          <w:rFonts w:ascii="Arial" w:hAnsi="Arial" w:cs="Arial"/>
          <w:b/>
          <w:bCs/>
          <w:color w:val="C00000"/>
          <w:sz w:val="32"/>
          <w:szCs w:val="32"/>
        </w:rPr>
        <w:t>Remainders</w:t>
      </w:r>
    </w:p>
    <w:p w:rsidR="00DC3FC1" w:rsidRPr="004A5340" w:rsidRDefault="00DC3FC1" w:rsidP="0010680F">
      <w:pPr>
        <w:pStyle w:val="ListParagraph"/>
        <w:widowControl/>
        <w:spacing w:line="192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5340">
        <w:rPr>
          <w:rFonts w:ascii="Arial" w:hAnsi="Arial" w:cs="Arial"/>
          <w:b/>
          <w:bCs/>
          <w:color w:val="000000" w:themeColor="text1"/>
          <w:sz w:val="28"/>
          <w:szCs w:val="28"/>
        </w:rPr>
        <w:t>(the future interest will vest in the or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i</w:t>
      </w:r>
      <w:r w:rsidRPr="004A5340">
        <w:rPr>
          <w:rFonts w:ascii="Arial" w:hAnsi="Arial" w:cs="Arial"/>
          <w:b/>
          <w:bCs/>
          <w:color w:val="000000" w:themeColor="text1"/>
          <w:sz w:val="28"/>
          <w:szCs w:val="28"/>
        </w:rPr>
        <w:t>ginal owner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or a 3</w:t>
      </w:r>
      <w:r w:rsidRPr="004A5340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party</w:t>
      </w:r>
      <w:r w:rsidRPr="004A5340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:rsidR="00DC3FC1" w:rsidRPr="0010680F" w:rsidRDefault="00DC3FC1" w:rsidP="0010680F">
      <w:pPr>
        <w:pStyle w:val="ListParagraph"/>
        <w:widowControl/>
        <w:numPr>
          <w:ilvl w:val="0"/>
          <w:numId w:val="25"/>
        </w:numPr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>Indefeasibly vested remainder</w:t>
      </w:r>
    </w:p>
    <w:p w:rsidR="00DC3FC1" w:rsidRPr="0010680F" w:rsidRDefault="00DC3FC1" w:rsidP="0010680F">
      <w:pPr>
        <w:pStyle w:val="ListParagraph"/>
        <w:widowControl/>
        <w:numPr>
          <w:ilvl w:val="0"/>
          <w:numId w:val="25"/>
        </w:numPr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>Vested remainder subject to open</w:t>
      </w:r>
    </w:p>
    <w:p w:rsidR="00DC3FC1" w:rsidRPr="0010680F" w:rsidRDefault="00DC3FC1" w:rsidP="0010680F">
      <w:pPr>
        <w:pStyle w:val="ListParagraph"/>
        <w:widowControl/>
        <w:numPr>
          <w:ilvl w:val="0"/>
          <w:numId w:val="25"/>
        </w:numPr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>Vested remainder subject to complete divestment</w:t>
      </w:r>
    </w:p>
    <w:p w:rsidR="00DC3FC1" w:rsidRPr="0010680F" w:rsidRDefault="00DC3FC1" w:rsidP="0010680F">
      <w:pPr>
        <w:pStyle w:val="ListParagraph"/>
        <w:widowControl/>
        <w:numPr>
          <w:ilvl w:val="0"/>
          <w:numId w:val="25"/>
        </w:numPr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>Contingent remainder</w:t>
      </w:r>
    </w:p>
    <w:p w:rsidR="00DC3FC1" w:rsidRPr="004A5340" w:rsidRDefault="00DC3FC1" w:rsidP="0010680F">
      <w:pPr>
        <w:widowControl/>
        <w:spacing w:line="192" w:lineRule="auto"/>
        <w:ind w:left="216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Pr="004A5340" w:rsidRDefault="00DC3FC1" w:rsidP="0010680F">
      <w:pPr>
        <w:widowControl/>
        <w:numPr>
          <w:ilvl w:val="0"/>
          <w:numId w:val="23"/>
        </w:numPr>
        <w:spacing w:line="192" w:lineRule="auto"/>
        <w:rPr>
          <w:rFonts w:ascii="Arial" w:hAnsi="Arial" w:cs="Arial"/>
          <w:b/>
          <w:bCs/>
          <w:color w:val="C00000"/>
          <w:sz w:val="32"/>
          <w:szCs w:val="32"/>
        </w:rPr>
      </w:pPr>
      <w:r w:rsidRPr="004A5340">
        <w:rPr>
          <w:rFonts w:ascii="Arial" w:hAnsi="Arial" w:cs="Arial"/>
          <w:b/>
          <w:bCs/>
          <w:color w:val="C00000"/>
          <w:sz w:val="32"/>
          <w:szCs w:val="32"/>
        </w:rPr>
        <w:t xml:space="preserve">Executory Interests </w:t>
      </w:r>
    </w:p>
    <w:p w:rsidR="00DC3FC1" w:rsidRPr="004A5340" w:rsidRDefault="00DC3FC1" w:rsidP="0010680F">
      <w:pPr>
        <w:pStyle w:val="ListParagraph"/>
        <w:widowControl/>
        <w:spacing w:line="192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5340">
        <w:rPr>
          <w:rFonts w:ascii="Arial" w:hAnsi="Arial" w:cs="Arial"/>
          <w:b/>
          <w:bCs/>
          <w:color w:val="000000" w:themeColor="text1"/>
          <w:sz w:val="28"/>
          <w:szCs w:val="28"/>
        </w:rPr>
        <w:t>(the future interest will vest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in a 3</w:t>
      </w:r>
      <w:r w:rsidRPr="004A5340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party</w:t>
      </w:r>
      <w:r w:rsidRPr="004A5340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:rsidR="00DC3FC1" w:rsidRPr="0010680F" w:rsidRDefault="00DC3FC1" w:rsidP="0010680F">
      <w:pPr>
        <w:pStyle w:val="ListParagraph"/>
        <w:widowControl/>
        <w:numPr>
          <w:ilvl w:val="0"/>
          <w:numId w:val="25"/>
        </w:numPr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>Shifting executory interest</w:t>
      </w:r>
    </w:p>
    <w:p w:rsidR="00DC3FC1" w:rsidRPr="0010680F" w:rsidRDefault="00DC3FC1" w:rsidP="0010680F">
      <w:pPr>
        <w:pStyle w:val="ListParagraph"/>
        <w:widowControl/>
        <w:numPr>
          <w:ilvl w:val="0"/>
          <w:numId w:val="25"/>
        </w:numPr>
        <w:spacing w:line="19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0680F">
        <w:rPr>
          <w:rFonts w:ascii="Arial" w:hAnsi="Arial" w:cs="Arial"/>
          <w:b/>
          <w:bCs/>
          <w:color w:val="000000"/>
          <w:sz w:val="24"/>
          <w:szCs w:val="24"/>
        </w:rPr>
        <w:t>Springing executory interest</w:t>
      </w:r>
    </w:p>
    <w:p w:rsidR="00DC3FC1" w:rsidRDefault="00DC3FC1" w:rsidP="0010680F">
      <w:pPr>
        <w:widowControl/>
        <w:spacing w:line="192" w:lineRule="auto"/>
        <w:rPr>
          <w:rFonts w:ascii="Arial" w:hAnsi="Arial" w:cs="Arial"/>
          <w:b/>
          <w:bCs/>
          <w:color w:val="000000"/>
        </w:rPr>
      </w:pPr>
    </w:p>
    <w:p w:rsidR="00DC3FC1" w:rsidRDefault="00DC3FC1" w:rsidP="0010680F">
      <w:pPr>
        <w:widowControl/>
        <w:spacing w:line="192" w:lineRule="auto"/>
        <w:rPr>
          <w:rFonts w:ascii="Arial" w:hAnsi="Arial" w:cs="Arial"/>
          <w:b/>
          <w:bCs/>
          <w:iCs/>
          <w:color w:val="002060"/>
          <w:sz w:val="40"/>
          <w:szCs w:val="40"/>
        </w:rPr>
      </w:pPr>
      <w:r w:rsidRPr="004A5340">
        <w:rPr>
          <w:rFonts w:ascii="Arial" w:hAnsi="Arial" w:cs="Arial"/>
          <w:b/>
          <w:bCs/>
          <w:iCs/>
          <w:color w:val="002060"/>
          <w:sz w:val="40"/>
          <w:szCs w:val="40"/>
        </w:rPr>
        <w:t>A Two Step Dance: Po</w:t>
      </w:r>
      <w:r>
        <w:rPr>
          <w:rFonts w:ascii="Arial" w:hAnsi="Arial" w:cs="Arial"/>
          <w:b/>
          <w:bCs/>
          <w:iCs/>
          <w:color w:val="002060"/>
          <w:sz w:val="40"/>
          <w:szCs w:val="40"/>
        </w:rPr>
        <w:t>s</w:t>
      </w:r>
      <w:r w:rsidRPr="004A5340">
        <w:rPr>
          <w:rFonts w:ascii="Arial" w:hAnsi="Arial" w:cs="Arial"/>
          <w:b/>
          <w:bCs/>
          <w:iCs/>
          <w:color w:val="002060"/>
          <w:sz w:val="40"/>
          <w:szCs w:val="40"/>
        </w:rPr>
        <w:t>session and Time</w:t>
      </w:r>
    </w:p>
    <w:p w:rsidR="00DC3FC1" w:rsidRPr="004A5340" w:rsidRDefault="00DC3FC1" w:rsidP="0010680F">
      <w:pPr>
        <w:widowControl/>
        <w:spacing w:line="192" w:lineRule="auto"/>
        <w:rPr>
          <w:rFonts w:ascii="Arial" w:hAnsi="Arial" w:cs="Arial"/>
          <w:b/>
          <w:bCs/>
          <w:color w:val="002060"/>
          <w:sz w:val="10"/>
          <w:szCs w:val="10"/>
        </w:rPr>
      </w:pPr>
    </w:p>
    <w:p w:rsidR="00DC3FC1" w:rsidRPr="0010680F" w:rsidRDefault="00DC3FC1" w:rsidP="0010680F">
      <w:pPr>
        <w:widowControl/>
        <w:numPr>
          <w:ilvl w:val="0"/>
          <w:numId w:val="26"/>
        </w:numPr>
        <w:spacing w:line="192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680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Present interests</w:t>
      </w:r>
      <w:r w:rsidRPr="0010680F">
        <w:rPr>
          <w:rFonts w:ascii="Arial" w:hAnsi="Arial" w:cs="Arial"/>
          <w:b/>
          <w:bCs/>
          <w:color w:val="000000"/>
          <w:sz w:val="28"/>
          <w:szCs w:val="28"/>
        </w:rPr>
        <w:t xml:space="preserve"> (When the RIGHT to possess is NOW)</w:t>
      </w:r>
    </w:p>
    <w:p w:rsidR="00DC3FC1" w:rsidRPr="004A5340" w:rsidRDefault="00DC3FC1" w:rsidP="0010680F">
      <w:pPr>
        <w:widowControl/>
        <w:spacing w:line="192" w:lineRule="auto"/>
        <w:ind w:left="72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C3FC1" w:rsidRPr="0010680F" w:rsidRDefault="00DC3FC1" w:rsidP="0010680F">
      <w:pPr>
        <w:widowControl/>
        <w:numPr>
          <w:ilvl w:val="0"/>
          <w:numId w:val="26"/>
        </w:numPr>
        <w:spacing w:line="192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680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Future interests</w:t>
      </w:r>
      <w:r w:rsidRPr="0010680F">
        <w:rPr>
          <w:rFonts w:ascii="Arial" w:hAnsi="Arial" w:cs="Arial"/>
          <w:b/>
          <w:bCs/>
          <w:color w:val="000000"/>
          <w:sz w:val="28"/>
          <w:szCs w:val="28"/>
        </w:rPr>
        <w:t xml:space="preserve"> (When the RIGHT to possess is in the future)</w:t>
      </w:r>
    </w:p>
    <w:p w:rsidR="00DC3FC1" w:rsidRDefault="00DC3FC1" w:rsidP="0010680F">
      <w:pPr>
        <w:widowControl/>
        <w:spacing w:line="192" w:lineRule="auto"/>
        <w:rPr>
          <w:rFonts w:ascii="Arial" w:hAnsi="Arial" w:cs="Arial"/>
          <w:b/>
          <w:bCs/>
          <w:color w:val="000000"/>
        </w:rPr>
      </w:pPr>
    </w:p>
    <w:p w:rsidR="00DC3FC1" w:rsidRPr="0010680F" w:rsidRDefault="00DC3FC1" w:rsidP="0010680F">
      <w:pPr>
        <w:widowControl/>
        <w:spacing w:line="192" w:lineRule="auto"/>
        <w:rPr>
          <w:rFonts w:ascii="Arial" w:hAnsi="Arial" w:cs="Arial"/>
          <w:b/>
          <w:bCs/>
          <w:color w:val="C00000"/>
          <w:sz w:val="48"/>
          <w:szCs w:val="48"/>
        </w:rPr>
      </w:pPr>
      <w:r w:rsidRPr="0010680F">
        <w:rPr>
          <w:rFonts w:ascii="Arial" w:hAnsi="Arial" w:cs="Arial"/>
          <w:b/>
          <w:bCs/>
          <w:color w:val="C00000"/>
          <w:sz w:val="48"/>
          <w:szCs w:val="48"/>
        </w:rPr>
        <w:t xml:space="preserve">Title Limitation Rules </w:t>
      </w:r>
    </w:p>
    <w:p w:rsidR="00DC3FC1" w:rsidRPr="004A5340" w:rsidRDefault="00DC3FC1" w:rsidP="0010680F">
      <w:pPr>
        <w:widowControl/>
        <w:spacing w:line="192" w:lineRule="auto"/>
        <w:rPr>
          <w:rFonts w:ascii="Arial" w:hAnsi="Arial" w:cs="Arial"/>
          <w:color w:val="000000"/>
          <w:sz w:val="10"/>
          <w:szCs w:val="10"/>
        </w:rPr>
      </w:pPr>
    </w:p>
    <w:p w:rsidR="00DC3FC1" w:rsidRPr="0010680F" w:rsidRDefault="00DC3FC1" w:rsidP="0010680F">
      <w:pPr>
        <w:widowControl/>
        <w:numPr>
          <w:ilvl w:val="0"/>
          <w:numId w:val="27"/>
        </w:numPr>
        <w:spacing w:line="192" w:lineRule="auto"/>
        <w:rPr>
          <w:rFonts w:ascii="Arial" w:hAnsi="Arial" w:cs="Arial"/>
          <w:b/>
          <w:bCs/>
          <w:iCs/>
          <w:color w:val="4F6228" w:themeColor="accent3" w:themeShade="80"/>
          <w:sz w:val="30"/>
          <w:szCs w:val="30"/>
        </w:rPr>
      </w:pPr>
      <w:r w:rsidRPr="0010680F">
        <w:rPr>
          <w:rFonts w:ascii="Arial" w:hAnsi="Arial" w:cs="Arial"/>
          <w:b/>
          <w:bCs/>
          <w:i/>
          <w:iCs/>
          <w:color w:val="4F6228" w:themeColor="accent3" w:themeShade="80"/>
          <w:sz w:val="30"/>
          <w:szCs w:val="30"/>
        </w:rPr>
        <w:t xml:space="preserve">Rule in Shelley’s Case </w:t>
      </w:r>
    </w:p>
    <w:p w:rsidR="00DC3FC1" w:rsidRPr="0010680F" w:rsidRDefault="00DC3FC1" w:rsidP="0010680F">
      <w:pPr>
        <w:widowControl/>
        <w:spacing w:line="192" w:lineRule="auto"/>
        <w:ind w:left="720"/>
        <w:rPr>
          <w:rFonts w:ascii="Arial" w:hAnsi="Arial" w:cs="Arial"/>
          <w:b/>
          <w:bCs/>
          <w:iCs/>
          <w:color w:val="4F6228" w:themeColor="accent3" w:themeShade="80"/>
          <w:sz w:val="24"/>
          <w:szCs w:val="24"/>
        </w:rPr>
      </w:pPr>
      <w:r w:rsidRPr="001068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(To A for Life with remainder in A’s Heirs: Now to A in Fee Simple Absolute)</w:t>
      </w:r>
    </w:p>
    <w:p w:rsidR="00DC3FC1" w:rsidRPr="00E405FC" w:rsidRDefault="00DC3FC1" w:rsidP="0010680F">
      <w:pPr>
        <w:widowControl/>
        <w:spacing w:line="192" w:lineRule="auto"/>
        <w:ind w:left="720"/>
        <w:rPr>
          <w:rFonts w:ascii="Arial" w:hAnsi="Arial" w:cs="Arial"/>
          <w:b/>
          <w:bCs/>
          <w:iCs/>
          <w:color w:val="4F6228" w:themeColor="accent3" w:themeShade="80"/>
          <w:sz w:val="10"/>
          <w:szCs w:val="10"/>
        </w:rPr>
      </w:pPr>
      <w:bookmarkStart w:id="0" w:name="_GoBack"/>
      <w:bookmarkEnd w:id="0"/>
    </w:p>
    <w:p w:rsidR="00DC3FC1" w:rsidRPr="0010680F" w:rsidRDefault="00DC3FC1" w:rsidP="0010680F">
      <w:pPr>
        <w:widowControl/>
        <w:numPr>
          <w:ilvl w:val="0"/>
          <w:numId w:val="27"/>
        </w:numPr>
        <w:spacing w:line="192" w:lineRule="auto"/>
        <w:rPr>
          <w:rFonts w:ascii="Arial" w:hAnsi="Arial" w:cs="Arial"/>
          <w:b/>
          <w:bCs/>
          <w:iCs/>
          <w:color w:val="4F6228" w:themeColor="accent3" w:themeShade="80"/>
          <w:sz w:val="30"/>
          <w:szCs w:val="30"/>
        </w:rPr>
      </w:pPr>
      <w:r w:rsidRPr="0010680F">
        <w:rPr>
          <w:rFonts w:ascii="Arial" w:hAnsi="Arial" w:cs="Arial"/>
          <w:b/>
          <w:bCs/>
          <w:i/>
          <w:iCs/>
          <w:color w:val="4F6228" w:themeColor="accent3" w:themeShade="80"/>
          <w:sz w:val="30"/>
          <w:szCs w:val="30"/>
        </w:rPr>
        <w:t>Doctrine of Worthier Title</w:t>
      </w:r>
    </w:p>
    <w:p w:rsidR="00DC3FC1" w:rsidRPr="0010680F" w:rsidRDefault="00DC3FC1" w:rsidP="0010680F">
      <w:pPr>
        <w:widowControl/>
        <w:spacing w:line="192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1068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(To A for Life with remainder in O’s Heirs: Now to A with reversion in O)</w:t>
      </w:r>
    </w:p>
    <w:p w:rsidR="00DC3FC1" w:rsidRPr="00E405FC" w:rsidRDefault="00DC3FC1" w:rsidP="0010680F">
      <w:pPr>
        <w:widowControl/>
        <w:spacing w:line="192" w:lineRule="auto"/>
        <w:ind w:left="720"/>
        <w:rPr>
          <w:rFonts w:ascii="Arial" w:hAnsi="Arial" w:cs="Arial"/>
          <w:b/>
          <w:bCs/>
          <w:iCs/>
          <w:color w:val="000000" w:themeColor="text1"/>
          <w:sz w:val="10"/>
          <w:szCs w:val="10"/>
        </w:rPr>
      </w:pPr>
    </w:p>
    <w:p w:rsidR="00DC3FC1" w:rsidRPr="0010680F" w:rsidRDefault="00DC3FC1" w:rsidP="0010680F">
      <w:pPr>
        <w:widowControl/>
        <w:numPr>
          <w:ilvl w:val="0"/>
          <w:numId w:val="27"/>
        </w:numPr>
        <w:spacing w:line="192" w:lineRule="auto"/>
        <w:rPr>
          <w:rFonts w:ascii="Arial" w:hAnsi="Arial" w:cs="Arial"/>
          <w:b/>
          <w:bCs/>
          <w:iCs/>
          <w:color w:val="4F6228" w:themeColor="accent3" w:themeShade="80"/>
          <w:sz w:val="30"/>
          <w:szCs w:val="30"/>
        </w:rPr>
      </w:pPr>
      <w:r w:rsidRPr="0010680F">
        <w:rPr>
          <w:rFonts w:ascii="Arial" w:hAnsi="Arial" w:cs="Arial"/>
          <w:b/>
          <w:bCs/>
          <w:i/>
          <w:iCs/>
          <w:color w:val="4F6228" w:themeColor="accent3" w:themeShade="80"/>
          <w:sz w:val="30"/>
          <w:szCs w:val="30"/>
        </w:rPr>
        <w:t>Rule Against Perpetuities</w:t>
      </w:r>
    </w:p>
    <w:p w:rsidR="00DC3FC1" w:rsidRPr="0010680F" w:rsidRDefault="00DC3FC1" w:rsidP="0010680F">
      <w:pPr>
        <w:widowControl/>
        <w:spacing w:line="192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1068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(No property interest is good unless it must vest, if at all, not later than 21 years plus lives in being)</w:t>
      </w:r>
    </w:p>
    <w:p w:rsidR="00DC3FC1" w:rsidRPr="00E405FC" w:rsidRDefault="00DC3FC1" w:rsidP="0010680F">
      <w:pPr>
        <w:widowControl/>
        <w:spacing w:line="192" w:lineRule="auto"/>
        <w:ind w:left="720"/>
        <w:rPr>
          <w:rFonts w:ascii="Arial" w:hAnsi="Arial" w:cs="Arial"/>
          <w:b/>
          <w:bCs/>
          <w:iCs/>
          <w:color w:val="000000" w:themeColor="text1"/>
          <w:sz w:val="10"/>
          <w:szCs w:val="10"/>
        </w:rPr>
      </w:pPr>
    </w:p>
    <w:p w:rsidR="00DC3FC1" w:rsidRPr="0010680F" w:rsidRDefault="00DC3FC1" w:rsidP="0010680F">
      <w:pPr>
        <w:widowControl/>
        <w:numPr>
          <w:ilvl w:val="0"/>
          <w:numId w:val="27"/>
        </w:numPr>
        <w:spacing w:line="192" w:lineRule="auto"/>
        <w:rPr>
          <w:rFonts w:ascii="Arial" w:hAnsi="Arial" w:cs="Arial"/>
          <w:b/>
          <w:bCs/>
          <w:iCs/>
          <w:color w:val="000080"/>
          <w:sz w:val="30"/>
          <w:szCs w:val="30"/>
        </w:rPr>
      </w:pPr>
      <w:r w:rsidRPr="0010680F">
        <w:rPr>
          <w:rFonts w:ascii="Arial" w:hAnsi="Arial" w:cs="Arial"/>
          <w:b/>
          <w:bCs/>
          <w:i/>
          <w:iCs/>
          <w:color w:val="4F6228" w:themeColor="accent3" w:themeShade="80"/>
          <w:sz w:val="30"/>
          <w:szCs w:val="30"/>
        </w:rPr>
        <w:t>Rule Against Restraints on Alienation</w:t>
      </w:r>
    </w:p>
    <w:p w:rsidR="00DC3FC1" w:rsidRPr="0010680F" w:rsidRDefault="00DC3FC1" w:rsidP="0010680F">
      <w:pPr>
        <w:widowControl/>
        <w:spacing w:line="192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1068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(All disabling and absolute restraints are void, some equitable, promissory, temporary restraints can be upheld)</w:t>
      </w:r>
    </w:p>
    <w:p w:rsidR="00DC3FC1" w:rsidRPr="00E405FC" w:rsidRDefault="00DC3FC1" w:rsidP="0010680F">
      <w:pPr>
        <w:widowControl/>
        <w:spacing w:line="192" w:lineRule="auto"/>
        <w:ind w:left="720"/>
        <w:rPr>
          <w:rFonts w:ascii="Arial" w:hAnsi="Arial" w:cs="Arial"/>
          <w:b/>
          <w:bCs/>
          <w:iCs/>
          <w:color w:val="000000" w:themeColor="text1"/>
          <w:sz w:val="14"/>
          <w:szCs w:val="14"/>
        </w:rPr>
      </w:pPr>
    </w:p>
    <w:p w:rsidR="00DC3FC1" w:rsidRPr="0010680F" w:rsidRDefault="00DC3FC1" w:rsidP="0010680F">
      <w:pPr>
        <w:widowControl/>
        <w:spacing w:line="192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1068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These Rules All Seek to </w:t>
      </w:r>
      <w:r w:rsidRPr="0010680F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Promote Marketable Title</w:t>
      </w:r>
      <w:r w:rsidRPr="001068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and</w:t>
      </w:r>
      <w:r w:rsidRPr="0010680F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Ensure that Real Property is NOT Controlled for any significant time from Beyond the Grave.</w:t>
      </w:r>
    </w:p>
    <w:p w:rsidR="00DC3FC1" w:rsidRPr="0010680F" w:rsidRDefault="00DC3FC1" w:rsidP="0010680F">
      <w:pPr>
        <w:widowControl/>
        <w:spacing w:line="192" w:lineRule="auto"/>
        <w:jc w:val="both"/>
        <w:rPr>
          <w:rFonts w:ascii="Arial" w:hAnsi="Arial" w:cs="Arial"/>
          <w:b/>
          <w:bCs/>
          <w:iCs/>
          <w:color w:val="000080"/>
          <w:sz w:val="10"/>
          <w:szCs w:val="10"/>
        </w:rPr>
      </w:pPr>
    </w:p>
    <w:p w:rsidR="00DC3FC1" w:rsidRPr="00D2362A" w:rsidRDefault="00DC3FC1" w:rsidP="0010680F">
      <w:pPr>
        <w:widowControl/>
        <w:spacing w:line="192" w:lineRule="auto"/>
        <w:jc w:val="both"/>
        <w:rPr>
          <w:rFonts w:ascii="Arial" w:hAnsi="Arial" w:cs="Arial"/>
          <w:b/>
          <w:color w:val="000000" w:themeColor="text1"/>
        </w:rPr>
      </w:pPr>
      <w:r w:rsidRPr="0010680F">
        <w:rPr>
          <w:rFonts w:ascii="Arial" w:hAnsi="Arial" w:cs="Arial"/>
          <w:b/>
          <w:color w:val="000000"/>
          <w:sz w:val="24"/>
          <w:szCs w:val="24"/>
        </w:rPr>
        <w:t xml:space="preserve">It should be noted, that under the </w:t>
      </w:r>
      <w:r w:rsidRPr="0010680F">
        <w:rPr>
          <w:rFonts w:ascii="Arial" w:hAnsi="Arial" w:cs="Arial"/>
          <w:b/>
          <w:color w:val="C00000"/>
          <w:sz w:val="24"/>
          <w:szCs w:val="24"/>
        </w:rPr>
        <w:t>Rule Against Perpetuities</w:t>
      </w:r>
      <w:r w:rsidRPr="0010680F">
        <w:rPr>
          <w:rFonts w:ascii="Arial" w:hAnsi="Arial" w:cs="Arial"/>
          <w:b/>
          <w:color w:val="000000"/>
          <w:sz w:val="24"/>
          <w:szCs w:val="24"/>
        </w:rPr>
        <w:t>, unborn children, conceived prior to the time the interest was created, ARE considered "lives in being" if they are born alive after the interest was created.</w:t>
      </w:r>
      <w:r w:rsidR="0010680F">
        <w:rPr>
          <w:rFonts w:ascii="Arial" w:hAnsi="Arial" w:cs="Arial"/>
          <w:b/>
          <w:color w:val="000000"/>
          <w:sz w:val="24"/>
          <w:szCs w:val="24"/>
        </w:rPr>
        <w:t xml:space="preserve">                    </w:t>
      </w:r>
      <w:r w:rsidR="0010680F" w:rsidRPr="0010680F">
        <w:rPr>
          <w:rFonts w:ascii="Arial" w:hAnsi="Arial" w:cs="Arial"/>
          <w:b/>
          <w:color w:val="000000"/>
        </w:rPr>
        <w:t>(3)</w:t>
      </w:r>
    </w:p>
    <w:sectPr w:rsidR="00DC3FC1" w:rsidRPr="00D2362A" w:rsidSect="00312CAE">
      <w:type w:val="continuous"/>
      <w:pgSz w:w="12240" w:h="15840"/>
      <w:pgMar w:top="720" w:right="720" w:bottom="720" w:left="720" w:header="1440" w:footer="1440" w:gutter="0"/>
      <w:pgBorders>
        <w:top w:val="single" w:sz="48" w:space="3" w:color="800080"/>
        <w:left w:val="single" w:sz="48" w:space="3" w:color="800080"/>
        <w:bottom w:val="single" w:sz="48" w:space="3" w:color="800080"/>
        <w:right w:val="single" w:sz="48" w:space="3" w:color="8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38F4E0"/>
    <w:lvl w:ilvl="0">
      <w:numFmt w:val="bullet"/>
      <w:lvlText w:val="*"/>
      <w:lvlJc w:val="left"/>
    </w:lvl>
  </w:abstractNum>
  <w:abstractNum w:abstractNumId="1" w15:restartNumberingAfterBreak="0">
    <w:nsid w:val="04DF7E2C"/>
    <w:multiLevelType w:val="hybridMultilevel"/>
    <w:tmpl w:val="047C6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C2B76"/>
    <w:multiLevelType w:val="hybridMultilevel"/>
    <w:tmpl w:val="2ED6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404"/>
    <w:multiLevelType w:val="hybridMultilevel"/>
    <w:tmpl w:val="432E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089"/>
    <w:multiLevelType w:val="hybridMultilevel"/>
    <w:tmpl w:val="58E0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4C2A"/>
    <w:multiLevelType w:val="hybridMultilevel"/>
    <w:tmpl w:val="68060AFE"/>
    <w:lvl w:ilvl="0" w:tplc="F5FEC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0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849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E8D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6E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BA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F44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74E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82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6F6A3E"/>
    <w:multiLevelType w:val="hybridMultilevel"/>
    <w:tmpl w:val="53A8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5D3B"/>
    <w:multiLevelType w:val="hybridMultilevel"/>
    <w:tmpl w:val="A6DA8934"/>
    <w:lvl w:ilvl="0" w:tplc="FB00D630">
      <w:start w:val="1"/>
      <w:numFmt w:val="decimal"/>
      <w:lvlText w:val="%1."/>
      <w:lvlJc w:val="left"/>
      <w:pPr>
        <w:ind w:left="1080" w:hanging="360"/>
      </w:pPr>
      <w:rPr>
        <w:rFonts w:hint="default"/>
        <w:color w:val="4F6228" w:themeColor="accent3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52F45"/>
    <w:multiLevelType w:val="hybridMultilevel"/>
    <w:tmpl w:val="3496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45827"/>
    <w:multiLevelType w:val="hybridMultilevel"/>
    <w:tmpl w:val="3BD6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B5D48"/>
    <w:multiLevelType w:val="hybridMultilevel"/>
    <w:tmpl w:val="4578A13E"/>
    <w:lvl w:ilvl="0" w:tplc="89EA72B0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831F41"/>
    <w:multiLevelType w:val="hybridMultilevel"/>
    <w:tmpl w:val="BE60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A5197"/>
    <w:multiLevelType w:val="hybridMultilevel"/>
    <w:tmpl w:val="9A6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123F3"/>
    <w:multiLevelType w:val="hybridMultilevel"/>
    <w:tmpl w:val="C384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7B43"/>
    <w:multiLevelType w:val="hybridMultilevel"/>
    <w:tmpl w:val="92B24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4C5E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8D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A8C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4C2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84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217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43D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6EB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71E7E"/>
    <w:multiLevelType w:val="hybridMultilevel"/>
    <w:tmpl w:val="24005F9E"/>
    <w:lvl w:ilvl="0" w:tplc="8F6A6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0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70E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40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05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B63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FED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01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E6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2524AE"/>
    <w:multiLevelType w:val="hybridMultilevel"/>
    <w:tmpl w:val="E3524F1E"/>
    <w:lvl w:ilvl="0" w:tplc="B6B49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50C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48AAF6">
      <w:start w:val="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D64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0F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0C4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9CC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D4D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0A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9954D77"/>
    <w:multiLevelType w:val="hybridMultilevel"/>
    <w:tmpl w:val="2DB4A6A4"/>
    <w:lvl w:ilvl="0" w:tplc="88B29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292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E4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EB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43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EE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108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88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D8B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52055"/>
    <w:multiLevelType w:val="hybridMultilevel"/>
    <w:tmpl w:val="EF32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1517D"/>
    <w:multiLevelType w:val="hybridMultilevel"/>
    <w:tmpl w:val="F3EC2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1D7BE6"/>
    <w:multiLevelType w:val="hybridMultilevel"/>
    <w:tmpl w:val="E8A0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F4DD9"/>
    <w:multiLevelType w:val="hybridMultilevel"/>
    <w:tmpl w:val="813C3A30"/>
    <w:lvl w:ilvl="0" w:tplc="3334CD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1EB1717"/>
    <w:multiLevelType w:val="hybridMultilevel"/>
    <w:tmpl w:val="143A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A3294"/>
    <w:multiLevelType w:val="hybridMultilevel"/>
    <w:tmpl w:val="3F02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B6075"/>
    <w:multiLevelType w:val="hybridMultilevel"/>
    <w:tmpl w:val="8408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46D2D"/>
    <w:multiLevelType w:val="hybridMultilevel"/>
    <w:tmpl w:val="36C8DE52"/>
    <w:lvl w:ilvl="0" w:tplc="A2680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22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20B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7E4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05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DE3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EC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E6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2F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85A65"/>
    <w:multiLevelType w:val="hybridMultilevel"/>
    <w:tmpl w:val="24A42644"/>
    <w:lvl w:ilvl="0" w:tplc="58D0B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43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02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4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CA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EA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DC0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D4C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86E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B5E0E46"/>
    <w:multiLevelType w:val="hybridMultilevel"/>
    <w:tmpl w:val="7BC60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3C76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127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E20E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AC3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C4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0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E14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42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74095"/>
    <w:multiLevelType w:val="hybridMultilevel"/>
    <w:tmpl w:val="BD887B52"/>
    <w:lvl w:ilvl="0" w:tplc="78E8E1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C7CB8A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3CC1C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50A248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C18FD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280E38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B1C36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61207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4A682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EC2E47"/>
    <w:multiLevelType w:val="hybridMultilevel"/>
    <w:tmpl w:val="3E7A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B64CF"/>
    <w:multiLevelType w:val="hybridMultilevel"/>
    <w:tmpl w:val="687CE786"/>
    <w:lvl w:ilvl="0" w:tplc="B8ECA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06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7AE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44C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904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C0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2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6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5C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84D53A1"/>
    <w:multiLevelType w:val="hybridMultilevel"/>
    <w:tmpl w:val="1A7C8082"/>
    <w:lvl w:ilvl="0" w:tplc="58F89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6F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CA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4AA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E3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87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7E4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0C1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021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9641CAE"/>
    <w:multiLevelType w:val="hybridMultilevel"/>
    <w:tmpl w:val="F446DD84"/>
    <w:lvl w:ilvl="0" w:tplc="C1F2F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983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E02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43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864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4C4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45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E4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C8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9DA41F3"/>
    <w:multiLevelType w:val="hybridMultilevel"/>
    <w:tmpl w:val="A892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E75B4"/>
    <w:multiLevelType w:val="hybridMultilevel"/>
    <w:tmpl w:val="A980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B4CCB"/>
    <w:multiLevelType w:val="hybridMultilevel"/>
    <w:tmpl w:val="9E1C0A44"/>
    <w:lvl w:ilvl="0" w:tplc="4AE21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67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20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06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EA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8D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E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C5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EB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BB33B61"/>
    <w:multiLevelType w:val="hybridMultilevel"/>
    <w:tmpl w:val="4DC0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A16E6"/>
    <w:multiLevelType w:val="hybridMultilevel"/>
    <w:tmpl w:val="C60A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17849"/>
    <w:multiLevelType w:val="hybridMultilevel"/>
    <w:tmpl w:val="C1184B54"/>
    <w:lvl w:ilvl="0" w:tplc="52CA6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64C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6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F20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CAD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22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47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AE3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960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5FBC0898"/>
    <w:multiLevelType w:val="hybridMultilevel"/>
    <w:tmpl w:val="6742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B310D2"/>
    <w:multiLevelType w:val="hybridMultilevel"/>
    <w:tmpl w:val="37867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1F12DBA"/>
    <w:multiLevelType w:val="hybridMultilevel"/>
    <w:tmpl w:val="F4DC5982"/>
    <w:lvl w:ilvl="0" w:tplc="270E9A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C72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54A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EAE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62B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A8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0E2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449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AC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782ABD"/>
    <w:multiLevelType w:val="hybridMultilevel"/>
    <w:tmpl w:val="B2BA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CE0BF2"/>
    <w:multiLevelType w:val="hybridMultilevel"/>
    <w:tmpl w:val="DE6A110A"/>
    <w:lvl w:ilvl="0" w:tplc="066CC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606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EAD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D43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8B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A6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68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68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A8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52927DE"/>
    <w:multiLevelType w:val="hybridMultilevel"/>
    <w:tmpl w:val="752A55EE"/>
    <w:lvl w:ilvl="0" w:tplc="F9BC3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880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468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92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CE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D44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4C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A8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2A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60A650D"/>
    <w:multiLevelType w:val="hybridMultilevel"/>
    <w:tmpl w:val="D56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355AD"/>
    <w:multiLevelType w:val="hybridMultilevel"/>
    <w:tmpl w:val="400C7C74"/>
    <w:lvl w:ilvl="0" w:tplc="CF60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45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58C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B82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0A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D44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2C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F27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22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8FF1375"/>
    <w:multiLevelType w:val="hybridMultilevel"/>
    <w:tmpl w:val="A6DA8934"/>
    <w:lvl w:ilvl="0" w:tplc="FB00D630">
      <w:start w:val="1"/>
      <w:numFmt w:val="decimal"/>
      <w:lvlText w:val="%1."/>
      <w:lvlJc w:val="left"/>
      <w:pPr>
        <w:ind w:left="1080" w:hanging="360"/>
      </w:pPr>
      <w:rPr>
        <w:rFonts w:hint="default"/>
        <w:color w:val="4F6228" w:themeColor="accent3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C915CF"/>
    <w:multiLevelType w:val="hybridMultilevel"/>
    <w:tmpl w:val="CF848BA6"/>
    <w:lvl w:ilvl="0" w:tplc="DF485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06D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CC1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C4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A7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D22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A62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4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C4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 w15:restartNumberingAfterBreak="0">
    <w:nsid w:val="7C964B49"/>
    <w:multiLevelType w:val="hybridMultilevel"/>
    <w:tmpl w:val="E24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19"/>
  </w:num>
  <w:num w:numId="3">
    <w:abstractNumId w:val="49"/>
  </w:num>
  <w:num w:numId="4">
    <w:abstractNumId w:val="45"/>
  </w:num>
  <w:num w:numId="5">
    <w:abstractNumId w:val="22"/>
  </w:num>
  <w:num w:numId="6">
    <w:abstractNumId w:val="24"/>
  </w:num>
  <w:num w:numId="7">
    <w:abstractNumId w:val="25"/>
  </w:num>
  <w:num w:numId="8">
    <w:abstractNumId w:val="11"/>
  </w:num>
  <w:num w:numId="9">
    <w:abstractNumId w:val="35"/>
  </w:num>
  <w:num w:numId="10">
    <w:abstractNumId w:val="23"/>
  </w:num>
  <w:num w:numId="11">
    <w:abstractNumId w:val="37"/>
  </w:num>
  <w:num w:numId="12">
    <w:abstractNumId w:val="2"/>
  </w:num>
  <w:num w:numId="13">
    <w:abstractNumId w:val="8"/>
  </w:num>
  <w:num w:numId="14">
    <w:abstractNumId w:val="33"/>
  </w:num>
  <w:num w:numId="15">
    <w:abstractNumId w:val="46"/>
  </w:num>
  <w:num w:numId="16">
    <w:abstractNumId w:val="9"/>
  </w:num>
  <w:num w:numId="17">
    <w:abstractNumId w:val="21"/>
  </w:num>
  <w:num w:numId="18">
    <w:abstractNumId w:val="36"/>
  </w:num>
  <w:num w:numId="19">
    <w:abstractNumId w:val="42"/>
  </w:num>
  <w:num w:numId="20">
    <w:abstractNumId w:val="7"/>
  </w:num>
  <w:num w:numId="21">
    <w:abstractNumId w:val="47"/>
  </w:num>
  <w:num w:numId="22">
    <w:abstractNumId w:val="4"/>
  </w:num>
  <w:num w:numId="23">
    <w:abstractNumId w:val="16"/>
  </w:num>
  <w:num w:numId="24">
    <w:abstractNumId w:val="3"/>
  </w:num>
  <w:num w:numId="25">
    <w:abstractNumId w:val="10"/>
  </w:num>
  <w:num w:numId="26">
    <w:abstractNumId w:val="15"/>
  </w:num>
  <w:num w:numId="27">
    <w:abstractNumId w:val="32"/>
  </w:num>
  <w:num w:numId="28">
    <w:abstractNumId w:val="44"/>
  </w:num>
  <w:num w:numId="29">
    <w:abstractNumId w:val="29"/>
  </w:num>
  <w:num w:numId="30">
    <w:abstractNumId w:val="26"/>
  </w:num>
  <w:num w:numId="31">
    <w:abstractNumId w:val="18"/>
  </w:num>
  <w:num w:numId="32">
    <w:abstractNumId w:val="48"/>
  </w:num>
  <w:num w:numId="33">
    <w:abstractNumId w:val="5"/>
  </w:num>
  <w:num w:numId="34">
    <w:abstractNumId w:val="13"/>
  </w:num>
  <w:num w:numId="35">
    <w:abstractNumId w:val="27"/>
  </w:num>
  <w:num w:numId="36">
    <w:abstractNumId w:val="12"/>
  </w:num>
  <w:num w:numId="37">
    <w:abstractNumId w:val="39"/>
  </w:num>
  <w:num w:numId="38">
    <w:abstractNumId w:val="41"/>
  </w:num>
  <w:num w:numId="39">
    <w:abstractNumId w:val="40"/>
  </w:num>
  <w:num w:numId="40">
    <w:abstractNumId w:val="14"/>
  </w:num>
  <w:num w:numId="41">
    <w:abstractNumId w:val="17"/>
  </w:num>
  <w:num w:numId="42">
    <w:abstractNumId w:val="38"/>
  </w:num>
  <w:num w:numId="43">
    <w:abstractNumId w:val="6"/>
  </w:num>
  <w:num w:numId="44">
    <w:abstractNumId w:val="31"/>
  </w:num>
  <w:num w:numId="45">
    <w:abstractNumId w:val="30"/>
  </w:num>
  <w:num w:numId="46">
    <w:abstractNumId w:val="43"/>
  </w:num>
  <w:num w:numId="47">
    <w:abstractNumId w:val="1"/>
  </w:num>
  <w:num w:numId="48">
    <w:abstractNumId w:val="34"/>
  </w:num>
  <w:num w:numId="49">
    <w:abstractNumId w:val="20"/>
  </w:num>
  <w:num w:numId="50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AE"/>
    <w:rsid w:val="00033098"/>
    <w:rsid w:val="00034768"/>
    <w:rsid w:val="000366BB"/>
    <w:rsid w:val="00080928"/>
    <w:rsid w:val="00083ACB"/>
    <w:rsid w:val="00083C7F"/>
    <w:rsid w:val="000F4B6A"/>
    <w:rsid w:val="001023D1"/>
    <w:rsid w:val="0010680F"/>
    <w:rsid w:val="00127A84"/>
    <w:rsid w:val="00147C60"/>
    <w:rsid w:val="00160FFC"/>
    <w:rsid w:val="001837AA"/>
    <w:rsid w:val="00184D67"/>
    <w:rsid w:val="001866E9"/>
    <w:rsid w:val="001975FA"/>
    <w:rsid w:val="001A3477"/>
    <w:rsid w:val="001A3CBC"/>
    <w:rsid w:val="001A63A0"/>
    <w:rsid w:val="001B031D"/>
    <w:rsid w:val="001C4CB0"/>
    <w:rsid w:val="001E5292"/>
    <w:rsid w:val="001E7A32"/>
    <w:rsid w:val="001F4FC6"/>
    <w:rsid w:val="002074A4"/>
    <w:rsid w:val="00221373"/>
    <w:rsid w:val="00222CB6"/>
    <w:rsid w:val="0024142B"/>
    <w:rsid w:val="002438C8"/>
    <w:rsid w:val="00244FD2"/>
    <w:rsid w:val="00260246"/>
    <w:rsid w:val="00262CDE"/>
    <w:rsid w:val="002877AB"/>
    <w:rsid w:val="0029690C"/>
    <w:rsid w:val="002B68C5"/>
    <w:rsid w:val="002B74B9"/>
    <w:rsid w:val="002E3458"/>
    <w:rsid w:val="002F3B1A"/>
    <w:rsid w:val="00312CAE"/>
    <w:rsid w:val="00313DA5"/>
    <w:rsid w:val="00330EF1"/>
    <w:rsid w:val="003363C1"/>
    <w:rsid w:val="00354D20"/>
    <w:rsid w:val="0036090C"/>
    <w:rsid w:val="00370C07"/>
    <w:rsid w:val="003A5D90"/>
    <w:rsid w:val="003E1541"/>
    <w:rsid w:val="003E5E9E"/>
    <w:rsid w:val="003E6132"/>
    <w:rsid w:val="003F5B52"/>
    <w:rsid w:val="004025DB"/>
    <w:rsid w:val="00412EB0"/>
    <w:rsid w:val="00416A02"/>
    <w:rsid w:val="004250AB"/>
    <w:rsid w:val="00453F61"/>
    <w:rsid w:val="00484F86"/>
    <w:rsid w:val="0048783D"/>
    <w:rsid w:val="00496C37"/>
    <w:rsid w:val="00496EA0"/>
    <w:rsid w:val="004A5340"/>
    <w:rsid w:val="004B0DF3"/>
    <w:rsid w:val="004B372F"/>
    <w:rsid w:val="004F4833"/>
    <w:rsid w:val="004F560D"/>
    <w:rsid w:val="00522AC7"/>
    <w:rsid w:val="00523D5E"/>
    <w:rsid w:val="00551F79"/>
    <w:rsid w:val="005843FA"/>
    <w:rsid w:val="00584473"/>
    <w:rsid w:val="00596BC4"/>
    <w:rsid w:val="005A03A7"/>
    <w:rsid w:val="005C59C4"/>
    <w:rsid w:val="005E09F8"/>
    <w:rsid w:val="0063436F"/>
    <w:rsid w:val="00636FC1"/>
    <w:rsid w:val="006515A3"/>
    <w:rsid w:val="006624CB"/>
    <w:rsid w:val="006A20A4"/>
    <w:rsid w:val="006D0B22"/>
    <w:rsid w:val="006E5EA5"/>
    <w:rsid w:val="006F2017"/>
    <w:rsid w:val="00703A70"/>
    <w:rsid w:val="00713787"/>
    <w:rsid w:val="00714F3D"/>
    <w:rsid w:val="007236BE"/>
    <w:rsid w:val="0073416A"/>
    <w:rsid w:val="0075200D"/>
    <w:rsid w:val="00752419"/>
    <w:rsid w:val="00752BA4"/>
    <w:rsid w:val="007970C2"/>
    <w:rsid w:val="007A15B9"/>
    <w:rsid w:val="007B6D58"/>
    <w:rsid w:val="007E011B"/>
    <w:rsid w:val="00836617"/>
    <w:rsid w:val="00850045"/>
    <w:rsid w:val="008504E8"/>
    <w:rsid w:val="00857A1C"/>
    <w:rsid w:val="00886561"/>
    <w:rsid w:val="00895B82"/>
    <w:rsid w:val="008D5929"/>
    <w:rsid w:val="008F265C"/>
    <w:rsid w:val="009052B6"/>
    <w:rsid w:val="00917333"/>
    <w:rsid w:val="00942E21"/>
    <w:rsid w:val="009479FD"/>
    <w:rsid w:val="00955781"/>
    <w:rsid w:val="009623DD"/>
    <w:rsid w:val="0096461C"/>
    <w:rsid w:val="0098046C"/>
    <w:rsid w:val="009A1628"/>
    <w:rsid w:val="009A2588"/>
    <w:rsid w:val="009C042A"/>
    <w:rsid w:val="009D13E8"/>
    <w:rsid w:val="009E7BCF"/>
    <w:rsid w:val="00A11894"/>
    <w:rsid w:val="00A3399E"/>
    <w:rsid w:val="00A35309"/>
    <w:rsid w:val="00A3712E"/>
    <w:rsid w:val="00A45AD5"/>
    <w:rsid w:val="00A46D13"/>
    <w:rsid w:val="00A92002"/>
    <w:rsid w:val="00AB474B"/>
    <w:rsid w:val="00AE4174"/>
    <w:rsid w:val="00B00D31"/>
    <w:rsid w:val="00B267CA"/>
    <w:rsid w:val="00B53D9E"/>
    <w:rsid w:val="00B603F2"/>
    <w:rsid w:val="00B92538"/>
    <w:rsid w:val="00BA7A4B"/>
    <w:rsid w:val="00BB2A87"/>
    <w:rsid w:val="00BC6330"/>
    <w:rsid w:val="00BD68A3"/>
    <w:rsid w:val="00BF241C"/>
    <w:rsid w:val="00C057D5"/>
    <w:rsid w:val="00C17973"/>
    <w:rsid w:val="00C207C8"/>
    <w:rsid w:val="00C374FB"/>
    <w:rsid w:val="00C50D91"/>
    <w:rsid w:val="00C811AF"/>
    <w:rsid w:val="00CB4DFB"/>
    <w:rsid w:val="00CC5C04"/>
    <w:rsid w:val="00CD1C83"/>
    <w:rsid w:val="00CE0865"/>
    <w:rsid w:val="00CF3C22"/>
    <w:rsid w:val="00D2362A"/>
    <w:rsid w:val="00D24C43"/>
    <w:rsid w:val="00D35527"/>
    <w:rsid w:val="00D82867"/>
    <w:rsid w:val="00DA0DE8"/>
    <w:rsid w:val="00DB1B78"/>
    <w:rsid w:val="00DC3FC1"/>
    <w:rsid w:val="00DD1E61"/>
    <w:rsid w:val="00DD3547"/>
    <w:rsid w:val="00DF1E11"/>
    <w:rsid w:val="00E27EC3"/>
    <w:rsid w:val="00E376BB"/>
    <w:rsid w:val="00E405FC"/>
    <w:rsid w:val="00E4099E"/>
    <w:rsid w:val="00E531FB"/>
    <w:rsid w:val="00E8432D"/>
    <w:rsid w:val="00E87727"/>
    <w:rsid w:val="00E93D88"/>
    <w:rsid w:val="00ED207E"/>
    <w:rsid w:val="00ED6CE1"/>
    <w:rsid w:val="00EF0402"/>
    <w:rsid w:val="00F150C9"/>
    <w:rsid w:val="00F22701"/>
    <w:rsid w:val="00F41C5A"/>
    <w:rsid w:val="00F44583"/>
    <w:rsid w:val="00F44D86"/>
    <w:rsid w:val="00F757C4"/>
    <w:rsid w:val="00F76289"/>
    <w:rsid w:val="00F80839"/>
    <w:rsid w:val="00FB1AA1"/>
    <w:rsid w:val="00FC1EBF"/>
    <w:rsid w:val="00FC3D03"/>
    <w:rsid w:val="00FC439D"/>
    <w:rsid w:val="00FD011E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BEE62"/>
  <w15:docId w15:val="{119B849A-B20A-495F-BE46-2A4507A6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453F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453F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453F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453F6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453F6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453F6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453F6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453F61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453F6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453F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453F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453F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453F6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453F6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453F6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453F6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453F61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453F6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453F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453F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453F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453F6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453F6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453F6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453F6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453F61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6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24C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750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1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1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77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26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23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80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4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7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13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089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95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01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7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47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1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50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9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28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9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52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0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72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5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3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26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99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00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03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73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0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4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46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957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50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99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58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91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435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394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920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42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931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187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622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70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33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5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873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34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49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94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97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4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9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82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49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1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63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37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11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761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16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84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2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19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525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9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46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45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5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86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2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302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96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7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847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915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13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31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95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99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42152-206A-4618-A5C6-F231C26E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Farley</dc:creator>
  <cp:lastModifiedBy>Robert Farley</cp:lastModifiedBy>
  <cp:revision>2</cp:revision>
  <dcterms:created xsi:type="dcterms:W3CDTF">2018-10-29T23:58:00Z</dcterms:created>
  <dcterms:modified xsi:type="dcterms:W3CDTF">2018-10-29T23:58:00Z</dcterms:modified>
</cp:coreProperties>
</file>