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7D1" w:rsidRPr="006E37D1" w:rsidRDefault="006E37D1" w:rsidP="006E37D1">
      <w:pPr>
        <w:autoSpaceDE w:val="0"/>
        <w:autoSpaceDN w:val="0"/>
        <w:adjustRightInd w:val="0"/>
        <w:rPr>
          <w:rFonts w:cs="Calibri"/>
          <w:b/>
          <w:bCs/>
          <w:sz w:val="40"/>
          <w:szCs w:val="40"/>
        </w:rPr>
      </w:pPr>
      <w:bookmarkStart w:id="0" w:name="_GoBack"/>
      <w:bookmarkEnd w:id="0"/>
      <w:r w:rsidRPr="006E37D1">
        <w:rPr>
          <w:rFonts w:eastAsia="LiberationSerif" w:cs="Calibri"/>
          <w:b/>
          <w:sz w:val="40"/>
          <w:szCs w:val="40"/>
        </w:rPr>
        <w:t>CHAPTER 1</w:t>
      </w:r>
      <w:r>
        <w:rPr>
          <w:rFonts w:eastAsia="LiberationSerif" w:cs="Calibri"/>
          <w:b/>
          <w:sz w:val="40"/>
          <w:szCs w:val="40"/>
        </w:rPr>
        <w:t xml:space="preserve">: </w:t>
      </w:r>
      <w:r w:rsidRPr="006E37D1">
        <w:rPr>
          <w:rFonts w:eastAsia="LiberationSerif" w:cs="Calibri"/>
          <w:b/>
          <w:bCs/>
          <w:sz w:val="40"/>
          <w:szCs w:val="40"/>
        </w:rPr>
        <w:t>INTRODUCTION</w:t>
      </w:r>
    </w:p>
    <w:p w:rsidR="00B06F62" w:rsidRPr="00B06F62" w:rsidRDefault="00B06F62" w:rsidP="00B06F62">
      <w:pPr>
        <w:autoSpaceDE w:val="0"/>
        <w:autoSpaceDN w:val="0"/>
        <w:adjustRightInd w:val="0"/>
        <w:rPr>
          <w:rFonts w:cs="Calibri"/>
          <w:b/>
          <w:bCs/>
          <w:color w:val="000000"/>
          <w:sz w:val="40"/>
          <w:szCs w:val="40"/>
        </w:rPr>
      </w:pPr>
      <w:r w:rsidRPr="00B06F62">
        <w:rPr>
          <w:rFonts w:cs="Calibri"/>
          <w:b/>
          <w:bCs/>
          <w:color w:val="000000"/>
          <w:sz w:val="40"/>
          <w:szCs w:val="40"/>
        </w:rPr>
        <w:t>I</w:t>
      </w:r>
      <w:r w:rsidR="00A269C0">
        <w:rPr>
          <w:rFonts w:cs="Calibri"/>
          <w:b/>
          <w:bCs/>
          <w:color w:val="000000"/>
          <w:sz w:val="40"/>
          <w:szCs w:val="40"/>
        </w:rPr>
        <w:t>I</w:t>
      </w:r>
      <w:r w:rsidRPr="00B06F62">
        <w:rPr>
          <w:rFonts w:cs="Calibri"/>
          <w:b/>
          <w:bCs/>
          <w:color w:val="000000"/>
          <w:sz w:val="40"/>
          <w:szCs w:val="40"/>
        </w:rPr>
        <w:t>. “PROPERTY” GENERALLY</w:t>
      </w:r>
    </w:p>
    <w:p w:rsidR="00B06F62" w:rsidRPr="00B06F62" w:rsidRDefault="00B06F62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20"/>
          <w:szCs w:val="20"/>
        </w:rPr>
      </w:pPr>
    </w:p>
    <w:p w:rsidR="00E76DC1" w:rsidRDefault="00E76DC1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</w:rPr>
      </w:pPr>
    </w:p>
    <w:p w:rsidR="00E76DC1" w:rsidRDefault="00B06F62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B06F62">
        <w:rPr>
          <w:rFonts w:cs="Calibri"/>
          <w:b/>
          <w:bCs/>
          <w:color w:val="000000"/>
          <w:sz w:val="32"/>
          <w:szCs w:val="32"/>
        </w:rPr>
        <w:t xml:space="preserve">A. General definition: </w:t>
      </w:r>
      <w:r w:rsidRPr="00B06F62">
        <w:rPr>
          <w:rFonts w:eastAsia="LiberationSerif" w:cs="Calibri"/>
          <w:color w:val="000000"/>
          <w:sz w:val="32"/>
          <w:szCs w:val="32"/>
        </w:rPr>
        <w:t>A person may be said to hold a property interest, in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 </w:t>
      </w:r>
      <w:r w:rsidRPr="00B06F62">
        <w:rPr>
          <w:rFonts w:eastAsia="LiberationSerif" w:cs="Calibri"/>
          <w:color w:val="000000"/>
          <w:sz w:val="32"/>
          <w:szCs w:val="32"/>
        </w:rPr>
        <w:t xml:space="preserve">the broadest sense, if he has any </w:t>
      </w:r>
      <w:proofErr w:type="gramStart"/>
      <w:r w:rsidRPr="00B06F62">
        <w:rPr>
          <w:rFonts w:cs="Calibri"/>
          <w:b/>
          <w:bCs/>
          <w:i/>
          <w:iCs/>
          <w:color w:val="000000"/>
          <w:sz w:val="32"/>
          <w:szCs w:val="32"/>
        </w:rPr>
        <w:t xml:space="preserve">right </w:t>
      </w:r>
      <w:r w:rsidRPr="00B06F62">
        <w:rPr>
          <w:rFonts w:eastAsia="LiberationSerif" w:cs="Calibri"/>
          <w:color w:val="000000"/>
          <w:sz w:val="32"/>
          <w:szCs w:val="32"/>
        </w:rPr>
        <w:t xml:space="preserve">which the </w:t>
      </w:r>
      <w:r w:rsidRPr="00B06F62">
        <w:rPr>
          <w:rFonts w:cs="Calibri"/>
          <w:b/>
          <w:bCs/>
          <w:i/>
          <w:iCs/>
          <w:color w:val="000000"/>
          <w:sz w:val="32"/>
          <w:szCs w:val="32"/>
        </w:rPr>
        <w:t xml:space="preserve">law will protect </w:t>
      </w:r>
      <w:r w:rsidRPr="00B06F62">
        <w:rPr>
          <w:rFonts w:eastAsia="LiberationSerif" w:cs="Calibri"/>
          <w:color w:val="000000"/>
          <w:sz w:val="32"/>
          <w:szCs w:val="32"/>
        </w:rPr>
        <w:t>against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 </w:t>
      </w:r>
      <w:r w:rsidRPr="00B06F62">
        <w:rPr>
          <w:rFonts w:cs="Calibri"/>
          <w:b/>
          <w:bCs/>
          <w:i/>
          <w:iCs/>
          <w:color w:val="000000"/>
          <w:sz w:val="32"/>
          <w:szCs w:val="32"/>
        </w:rPr>
        <w:t>infringement</w:t>
      </w:r>
      <w:proofErr w:type="gramEnd"/>
      <w:r w:rsidRPr="00B06F62">
        <w:rPr>
          <w:rFonts w:cs="Calibri"/>
          <w:b/>
          <w:bCs/>
          <w:i/>
          <w:iCs/>
          <w:color w:val="000000"/>
          <w:sz w:val="32"/>
          <w:szCs w:val="32"/>
        </w:rPr>
        <w:t xml:space="preserve"> by others</w:t>
      </w:r>
      <w:r w:rsidRPr="00B06F62">
        <w:rPr>
          <w:rFonts w:eastAsia="LiberationSerif" w:cs="Calibri"/>
          <w:color w:val="000000"/>
          <w:sz w:val="32"/>
          <w:szCs w:val="32"/>
        </w:rPr>
        <w:t xml:space="preserve">. In addition to </w:t>
      </w:r>
      <w:r w:rsidRPr="00B06F62">
        <w:rPr>
          <w:rFonts w:cs="Calibri"/>
          <w:b/>
          <w:bCs/>
          <w:i/>
          <w:iCs/>
          <w:color w:val="000000"/>
          <w:sz w:val="32"/>
          <w:szCs w:val="32"/>
        </w:rPr>
        <w:t xml:space="preserve">tangible </w:t>
      </w:r>
      <w:r w:rsidRPr="00B06F62">
        <w:rPr>
          <w:rFonts w:eastAsia="LiberationSerif" w:cs="Calibri"/>
          <w:color w:val="000000"/>
          <w:sz w:val="32"/>
          <w:szCs w:val="32"/>
        </w:rPr>
        <w:t>property (land and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 </w:t>
      </w:r>
      <w:r w:rsidRPr="00B06F62">
        <w:rPr>
          <w:rFonts w:eastAsia="LiberationSerif" w:cs="Calibri"/>
          <w:color w:val="000000"/>
          <w:sz w:val="32"/>
          <w:szCs w:val="32"/>
        </w:rPr>
        <w:t>chattels), courts have increasingly recognized broad categories of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 </w:t>
      </w:r>
      <w:r w:rsidRPr="00B06F62">
        <w:rPr>
          <w:rFonts w:cs="Calibri"/>
          <w:b/>
          <w:bCs/>
          <w:i/>
          <w:iCs/>
          <w:color w:val="000000"/>
          <w:sz w:val="32"/>
          <w:szCs w:val="32"/>
        </w:rPr>
        <w:t xml:space="preserve">intangible </w:t>
      </w:r>
      <w:r w:rsidRPr="00B06F62">
        <w:rPr>
          <w:rFonts w:eastAsia="LiberationSerif" w:cs="Calibri"/>
          <w:color w:val="000000"/>
          <w:sz w:val="32"/>
          <w:szCs w:val="32"/>
        </w:rPr>
        <w:t xml:space="preserve">property interests. 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20"/>
          <w:szCs w:val="20"/>
        </w:rPr>
      </w:pPr>
    </w:p>
    <w:p w:rsidR="00B06F62" w:rsidRPr="00B06F62" w:rsidRDefault="00B06F62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B06F62">
        <w:rPr>
          <w:rFonts w:eastAsia="LiberationSerif" w:cs="Calibri"/>
          <w:color w:val="000000"/>
          <w:sz w:val="32"/>
          <w:szCs w:val="32"/>
        </w:rPr>
        <w:t>For instance, a teacher w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ith tenure in a public </w:t>
      </w:r>
      <w:r w:rsidRPr="00B06F62">
        <w:rPr>
          <w:rFonts w:eastAsia="LiberationSerif" w:cs="Calibri"/>
          <w:color w:val="000000"/>
          <w:sz w:val="32"/>
          <w:szCs w:val="32"/>
        </w:rPr>
        <w:t xml:space="preserve">school system may be found to have a </w:t>
      </w:r>
      <w:proofErr w:type="gramStart"/>
      <w:r w:rsidRPr="00B06F62">
        <w:rPr>
          <w:rFonts w:eastAsia="LiberationSerif" w:cs="Calibri"/>
          <w:color w:val="000000"/>
          <w:sz w:val="32"/>
          <w:szCs w:val="32"/>
        </w:rPr>
        <w:t>constitutionally-protected</w:t>
      </w:r>
      <w:proofErr w:type="gramEnd"/>
      <w:r w:rsidRPr="00B06F62">
        <w:rPr>
          <w:rFonts w:eastAsia="LiberationSerif" w:cs="Calibri"/>
          <w:color w:val="000000"/>
          <w:sz w:val="32"/>
          <w:szCs w:val="32"/>
        </w:rPr>
        <w:t xml:space="preserve"> property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 </w:t>
      </w:r>
      <w:r w:rsidRPr="00B06F62">
        <w:rPr>
          <w:rFonts w:eastAsia="LiberationSerif" w:cs="Calibri"/>
          <w:color w:val="000000"/>
          <w:sz w:val="32"/>
          <w:szCs w:val="32"/>
        </w:rPr>
        <w:t>interest in continued employment.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20"/>
          <w:szCs w:val="20"/>
        </w:rPr>
      </w:pPr>
    </w:p>
    <w:p w:rsidR="00E76DC1" w:rsidRDefault="00B06F62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</w:rPr>
      </w:pPr>
      <w:r w:rsidRPr="00B06F62">
        <w:rPr>
          <w:rFonts w:cs="Calibri"/>
          <w:b/>
          <w:bCs/>
          <w:color w:val="000000"/>
          <w:sz w:val="32"/>
          <w:szCs w:val="32"/>
        </w:rPr>
        <w:t xml:space="preserve">1. Real and personal property: 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20"/>
          <w:szCs w:val="20"/>
        </w:rPr>
      </w:pPr>
    </w:p>
    <w:p w:rsidR="00E76DC1" w:rsidRDefault="00B06F62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B06F62">
        <w:rPr>
          <w:rFonts w:eastAsia="LiberationSerif" w:cs="Calibri"/>
          <w:color w:val="000000"/>
          <w:sz w:val="32"/>
          <w:szCs w:val="32"/>
        </w:rPr>
        <w:t>In thi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s book, we are concerned almost </w:t>
      </w:r>
      <w:r w:rsidRPr="00B06F62">
        <w:rPr>
          <w:rFonts w:eastAsia="LiberationSerif" w:cs="Calibri"/>
          <w:color w:val="000000"/>
          <w:sz w:val="32"/>
          <w:szCs w:val="32"/>
        </w:rPr>
        <w:t xml:space="preserve">exclusively with rights in tangible property, i.e., all </w:t>
      </w:r>
      <w:r w:rsidRPr="00B06F62">
        <w:rPr>
          <w:rFonts w:cs="Calibri"/>
          <w:b/>
          <w:bCs/>
          <w:i/>
          <w:iCs/>
          <w:color w:val="000000"/>
          <w:sz w:val="32"/>
          <w:szCs w:val="32"/>
        </w:rPr>
        <w:t xml:space="preserve">real </w:t>
      </w:r>
      <w:r w:rsidRPr="00B06F62">
        <w:rPr>
          <w:rFonts w:eastAsia="LiberationSerif" w:cs="Calibri"/>
          <w:color w:val="000000"/>
          <w:sz w:val="32"/>
          <w:szCs w:val="32"/>
        </w:rPr>
        <w:t>property and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 </w:t>
      </w:r>
      <w:r w:rsidRPr="00B06F62">
        <w:rPr>
          <w:rFonts w:eastAsia="LiberationSerif" w:cs="Calibri"/>
          <w:color w:val="000000"/>
          <w:sz w:val="32"/>
          <w:szCs w:val="32"/>
        </w:rPr>
        <w:t xml:space="preserve">tangible </w:t>
      </w:r>
      <w:r w:rsidRPr="00B06F62">
        <w:rPr>
          <w:rFonts w:cs="Calibri"/>
          <w:b/>
          <w:bCs/>
          <w:i/>
          <w:iCs/>
          <w:color w:val="000000"/>
          <w:sz w:val="32"/>
          <w:szCs w:val="32"/>
        </w:rPr>
        <w:t xml:space="preserve">personal </w:t>
      </w:r>
      <w:r w:rsidRPr="00B06F62">
        <w:rPr>
          <w:rFonts w:eastAsia="LiberationSerif" w:cs="Calibri"/>
          <w:color w:val="000000"/>
          <w:sz w:val="32"/>
          <w:szCs w:val="32"/>
        </w:rPr>
        <w:t xml:space="preserve">property. 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20"/>
          <w:szCs w:val="20"/>
        </w:rPr>
      </w:pPr>
    </w:p>
    <w:p w:rsidR="00E76DC1" w:rsidRDefault="00B06F62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B06F62">
        <w:rPr>
          <w:rFonts w:eastAsia="LiberationSerif" w:cs="Calibri"/>
          <w:color w:val="000000"/>
          <w:sz w:val="32"/>
          <w:szCs w:val="32"/>
        </w:rPr>
        <w:t>“Real”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 property includes land and any </w:t>
      </w:r>
      <w:r w:rsidRPr="00B06F62">
        <w:rPr>
          <w:rFonts w:eastAsia="LiberationSerif" w:cs="Calibri"/>
          <w:color w:val="000000"/>
          <w:sz w:val="32"/>
          <w:szCs w:val="32"/>
        </w:rPr>
        <w:t xml:space="preserve">structures built upon it. 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20"/>
          <w:szCs w:val="20"/>
        </w:rPr>
      </w:pPr>
    </w:p>
    <w:p w:rsidR="00E76DC1" w:rsidRDefault="00B06F62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B06F62">
        <w:rPr>
          <w:rFonts w:eastAsia="LiberationSerif" w:cs="Calibri"/>
          <w:color w:val="000000"/>
          <w:sz w:val="32"/>
          <w:szCs w:val="32"/>
        </w:rPr>
        <w:t>“Personal” prope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rty includes all other kinds of property. 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20"/>
          <w:szCs w:val="20"/>
        </w:rPr>
      </w:pPr>
    </w:p>
    <w:p w:rsidR="00E76DC1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>
        <w:rPr>
          <w:rFonts w:eastAsia="LiberationSerif" w:cs="Calibri"/>
          <w:color w:val="000000"/>
          <w:sz w:val="32"/>
          <w:szCs w:val="32"/>
        </w:rPr>
        <w:t>W</w:t>
      </w:r>
      <w:r w:rsidR="00B06F62" w:rsidRPr="00B06F62">
        <w:rPr>
          <w:rFonts w:eastAsia="LiberationSerif" w:cs="Calibri"/>
          <w:color w:val="000000"/>
          <w:sz w:val="32"/>
          <w:szCs w:val="32"/>
        </w:rPr>
        <w:t>hile our discussion of pe</w:t>
      </w:r>
      <w:r>
        <w:rPr>
          <w:rFonts w:eastAsia="LiberationSerif" w:cs="Calibri"/>
          <w:color w:val="000000"/>
          <w:sz w:val="32"/>
          <w:szCs w:val="32"/>
        </w:rPr>
        <w:t xml:space="preserve">rsonal property concentrates on </w:t>
      </w:r>
      <w:r w:rsidR="00B06F62" w:rsidRPr="00B06F62">
        <w:rPr>
          <w:rFonts w:eastAsia="LiberationSerif" w:cs="Calibri"/>
          <w:color w:val="000000"/>
          <w:sz w:val="32"/>
          <w:szCs w:val="32"/>
        </w:rPr>
        <w:t>tangible property (e.g., an automobile), a few types of intangible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="00B06F62" w:rsidRPr="00B06F62">
        <w:rPr>
          <w:rFonts w:eastAsia="LiberationSerif" w:cs="Calibri"/>
          <w:color w:val="000000"/>
          <w:sz w:val="32"/>
          <w:szCs w:val="32"/>
        </w:rPr>
        <w:t xml:space="preserve">property (e.g., bank accounts) are considered. 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20"/>
          <w:szCs w:val="20"/>
        </w:rPr>
      </w:pPr>
    </w:p>
    <w:p w:rsidR="00B06F62" w:rsidRPr="00B06F62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>
        <w:rPr>
          <w:rFonts w:eastAsia="LiberationSerif" w:cs="Calibri"/>
          <w:color w:val="000000"/>
          <w:sz w:val="32"/>
          <w:szCs w:val="32"/>
        </w:rPr>
        <w:t xml:space="preserve">The bulk of the treatment </w:t>
      </w:r>
      <w:r w:rsidR="00B06F62" w:rsidRPr="00B06F62">
        <w:rPr>
          <w:rFonts w:eastAsia="LiberationSerif" w:cs="Calibri"/>
          <w:color w:val="000000"/>
          <w:sz w:val="32"/>
          <w:szCs w:val="32"/>
        </w:rPr>
        <w:t>of personal property is in the following chapter, so that the remainder of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="00B06F62" w:rsidRPr="00B06F62">
        <w:rPr>
          <w:rFonts w:eastAsia="LiberationSerif" w:cs="Calibri"/>
          <w:color w:val="000000"/>
          <w:sz w:val="32"/>
          <w:szCs w:val="32"/>
        </w:rPr>
        <w:t>the book concentrates heavily on real property.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20"/>
          <w:szCs w:val="20"/>
        </w:rPr>
      </w:pPr>
    </w:p>
    <w:p w:rsidR="00E76DC1" w:rsidRDefault="00B06F62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</w:rPr>
      </w:pPr>
      <w:r w:rsidRPr="00B06F62">
        <w:rPr>
          <w:rFonts w:cs="Calibri"/>
          <w:b/>
          <w:bCs/>
          <w:color w:val="000000"/>
          <w:sz w:val="32"/>
          <w:szCs w:val="32"/>
        </w:rPr>
        <w:t xml:space="preserve">B. Possession vs. title: 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20"/>
          <w:szCs w:val="20"/>
        </w:rPr>
      </w:pPr>
    </w:p>
    <w:p w:rsidR="00B06F62" w:rsidRPr="00B06F62" w:rsidRDefault="00B06F62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B06F62">
        <w:rPr>
          <w:rFonts w:eastAsia="LiberationSerif" w:cs="Calibri"/>
          <w:color w:val="000000"/>
          <w:sz w:val="32"/>
          <w:szCs w:val="32"/>
        </w:rPr>
        <w:t>Perhaps the most i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mportant </w:t>
      </w:r>
      <w:proofErr w:type="gramStart"/>
      <w:r w:rsidR="00E76DC1">
        <w:rPr>
          <w:rFonts w:eastAsia="LiberationSerif" w:cs="Calibri"/>
          <w:color w:val="000000"/>
          <w:sz w:val="32"/>
          <w:szCs w:val="32"/>
        </w:rPr>
        <w:t xml:space="preserve">distinction which will </w:t>
      </w:r>
      <w:r w:rsidRPr="00B06F62">
        <w:rPr>
          <w:rFonts w:eastAsia="LiberationSerif" w:cs="Calibri"/>
          <w:color w:val="000000"/>
          <w:sz w:val="32"/>
          <w:szCs w:val="32"/>
        </w:rPr>
        <w:t>appear throughout the course of this outline</w:t>
      </w:r>
      <w:proofErr w:type="gramEnd"/>
      <w:r w:rsidRPr="00B06F62">
        <w:rPr>
          <w:rFonts w:eastAsia="LiberationSerif" w:cs="Calibri"/>
          <w:color w:val="000000"/>
          <w:sz w:val="32"/>
          <w:szCs w:val="32"/>
        </w:rPr>
        <w:t xml:space="preserve"> is the distinction between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 </w:t>
      </w:r>
      <w:r w:rsidRPr="00B06F62">
        <w:rPr>
          <w:rFonts w:cs="Calibri"/>
          <w:b/>
          <w:bCs/>
          <w:i/>
          <w:iCs/>
          <w:color w:val="000000"/>
          <w:sz w:val="32"/>
          <w:szCs w:val="32"/>
        </w:rPr>
        <w:t xml:space="preserve">possession </w:t>
      </w:r>
      <w:r w:rsidRPr="00B06F62">
        <w:rPr>
          <w:rFonts w:eastAsia="LiberationSerif" w:cs="Calibri"/>
          <w:color w:val="000000"/>
          <w:sz w:val="32"/>
          <w:szCs w:val="32"/>
        </w:rPr>
        <w:t xml:space="preserve">and </w:t>
      </w:r>
      <w:r w:rsidRPr="00B06F62">
        <w:rPr>
          <w:rFonts w:cs="Calibri"/>
          <w:b/>
          <w:bCs/>
          <w:i/>
          <w:iCs/>
          <w:color w:val="000000"/>
          <w:sz w:val="32"/>
          <w:szCs w:val="32"/>
        </w:rPr>
        <w:t>title</w:t>
      </w:r>
      <w:r w:rsidRPr="00B06F62">
        <w:rPr>
          <w:rFonts w:eastAsia="LiberationSerif" w:cs="Calibri"/>
          <w:color w:val="000000"/>
          <w:sz w:val="32"/>
          <w:szCs w:val="32"/>
        </w:rPr>
        <w:t>.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20"/>
          <w:szCs w:val="20"/>
        </w:rPr>
      </w:pPr>
    </w:p>
    <w:p w:rsidR="00E76DC1" w:rsidRDefault="00B06F62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</w:rPr>
      </w:pPr>
      <w:r w:rsidRPr="00B06F62">
        <w:rPr>
          <w:rFonts w:cs="Calibri"/>
          <w:b/>
          <w:bCs/>
          <w:color w:val="000000"/>
          <w:sz w:val="32"/>
          <w:szCs w:val="32"/>
        </w:rPr>
        <w:t xml:space="preserve">1. Possession: 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20"/>
          <w:szCs w:val="20"/>
        </w:rPr>
      </w:pPr>
    </w:p>
    <w:p w:rsidR="00B06F62" w:rsidRDefault="00B06F62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B06F62">
        <w:rPr>
          <w:rFonts w:eastAsia="LiberationSerif" w:cs="Calibri"/>
          <w:color w:val="000000"/>
          <w:sz w:val="32"/>
          <w:szCs w:val="32"/>
        </w:rPr>
        <w:t>There is no precise definition of the term “possession”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, and </w:t>
      </w:r>
      <w:r w:rsidRPr="00B06F62">
        <w:rPr>
          <w:rFonts w:eastAsia="LiberationSerif" w:cs="Calibri"/>
          <w:color w:val="000000"/>
          <w:sz w:val="32"/>
          <w:szCs w:val="32"/>
        </w:rPr>
        <w:t xml:space="preserve">its use varies according to the context. However, a person </w:t>
      </w:r>
      <w:proofErr w:type="gramStart"/>
      <w:r w:rsidRPr="00B06F62">
        <w:rPr>
          <w:rFonts w:eastAsia="LiberationSerif" w:cs="Calibri"/>
          <w:color w:val="000000"/>
          <w:sz w:val="32"/>
          <w:szCs w:val="32"/>
        </w:rPr>
        <w:t>may generally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 </w:t>
      </w:r>
      <w:r w:rsidRPr="00B06F62">
        <w:rPr>
          <w:rFonts w:eastAsia="LiberationSerif" w:cs="Calibri"/>
          <w:color w:val="000000"/>
          <w:sz w:val="32"/>
          <w:szCs w:val="32"/>
        </w:rPr>
        <w:t>be said</w:t>
      </w:r>
      <w:proofErr w:type="gramEnd"/>
      <w:r w:rsidRPr="00B06F62">
        <w:rPr>
          <w:rFonts w:eastAsia="LiberationSerif" w:cs="Calibri"/>
          <w:color w:val="000000"/>
          <w:sz w:val="32"/>
          <w:szCs w:val="32"/>
        </w:rPr>
        <w:t xml:space="preserve"> to have possession of land or personal property if he has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 </w:t>
      </w:r>
      <w:r w:rsidRPr="00B06F62">
        <w:rPr>
          <w:rFonts w:cs="Calibri"/>
          <w:b/>
          <w:bCs/>
          <w:i/>
          <w:iCs/>
          <w:color w:val="000000"/>
          <w:sz w:val="32"/>
          <w:szCs w:val="32"/>
        </w:rPr>
        <w:t xml:space="preserve">dominion and control </w:t>
      </w:r>
      <w:r w:rsidRPr="00B06F62">
        <w:rPr>
          <w:rFonts w:eastAsia="LiberationSerif" w:cs="Calibri"/>
          <w:color w:val="000000"/>
          <w:sz w:val="32"/>
          <w:szCs w:val="32"/>
        </w:rPr>
        <w:t>over it.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20"/>
          <w:szCs w:val="20"/>
        </w:rPr>
      </w:pPr>
    </w:p>
    <w:p w:rsidR="00E76DC1" w:rsidRDefault="00E76DC1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</w:rPr>
      </w:pPr>
    </w:p>
    <w:p w:rsidR="00E76DC1" w:rsidRDefault="00E76DC1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</w:rPr>
      </w:pPr>
    </w:p>
    <w:p w:rsidR="00E76DC1" w:rsidRDefault="00B06F62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</w:rPr>
      </w:pPr>
      <w:r w:rsidRPr="00B06F62">
        <w:rPr>
          <w:rFonts w:cs="Calibri"/>
          <w:b/>
          <w:bCs/>
          <w:color w:val="000000"/>
          <w:sz w:val="32"/>
          <w:szCs w:val="32"/>
        </w:rPr>
        <w:lastRenderedPageBreak/>
        <w:t xml:space="preserve">2. Title: 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20"/>
          <w:szCs w:val="20"/>
        </w:rPr>
      </w:pPr>
    </w:p>
    <w:p w:rsidR="00E76DC1" w:rsidRDefault="00B06F62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B06F62">
        <w:rPr>
          <w:rFonts w:eastAsia="LiberationSerif" w:cs="Calibri"/>
          <w:color w:val="000000"/>
          <w:sz w:val="32"/>
          <w:szCs w:val="32"/>
        </w:rPr>
        <w:t>Title, on the other hand, is roughly synonymous with what the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 </w:t>
      </w:r>
      <w:proofErr w:type="gramStart"/>
      <w:r w:rsidRPr="00B06F62">
        <w:rPr>
          <w:rFonts w:eastAsia="LiberationSerif" w:cs="Calibri"/>
          <w:color w:val="000000"/>
          <w:sz w:val="32"/>
          <w:szCs w:val="32"/>
        </w:rPr>
        <w:t>layman</w:t>
      </w:r>
      <w:proofErr w:type="gramEnd"/>
      <w:r w:rsidRPr="00B06F62">
        <w:rPr>
          <w:rFonts w:eastAsia="LiberationSerif" w:cs="Calibri"/>
          <w:color w:val="000000"/>
          <w:sz w:val="32"/>
          <w:szCs w:val="32"/>
        </w:rPr>
        <w:t xml:space="preserve"> thinks of as “ownership.” 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20"/>
          <w:szCs w:val="20"/>
        </w:rPr>
      </w:pPr>
    </w:p>
    <w:p w:rsidR="00B06F62" w:rsidRPr="00B06F62" w:rsidRDefault="00B06F62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proofErr w:type="gramStart"/>
      <w:r w:rsidRPr="00B06F62">
        <w:rPr>
          <w:rFonts w:eastAsia="LiberationSerif" w:cs="Calibri"/>
          <w:color w:val="000000"/>
          <w:sz w:val="32"/>
          <w:szCs w:val="32"/>
        </w:rPr>
        <w:t>Thus</w:t>
      </w:r>
      <w:proofErr w:type="gramEnd"/>
      <w:r w:rsidRPr="00B06F62">
        <w:rPr>
          <w:rFonts w:eastAsia="LiberationSerif" w:cs="Calibri"/>
          <w:color w:val="000000"/>
          <w:sz w:val="32"/>
          <w:szCs w:val="32"/>
        </w:rPr>
        <w:t xml:space="preserve"> a tenant in 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a residential </w:t>
      </w:r>
      <w:r w:rsidRPr="00B06F62">
        <w:rPr>
          <w:rFonts w:eastAsia="LiberationSerif" w:cs="Calibri"/>
          <w:color w:val="000000"/>
          <w:sz w:val="32"/>
          <w:szCs w:val="32"/>
        </w:rPr>
        <w:t>apartment building has possession of the apartment, but the landlord has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 </w:t>
      </w:r>
      <w:r w:rsidRPr="00B06F62">
        <w:rPr>
          <w:rFonts w:eastAsia="LiberationSerif" w:cs="Calibri"/>
          <w:color w:val="000000"/>
          <w:sz w:val="32"/>
          <w:szCs w:val="32"/>
        </w:rPr>
        <w:t>title to it.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20"/>
          <w:szCs w:val="20"/>
        </w:rPr>
      </w:pPr>
    </w:p>
    <w:p w:rsidR="00E76DC1" w:rsidRDefault="00B06F62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</w:rPr>
      </w:pPr>
      <w:r w:rsidRPr="00B06F62">
        <w:rPr>
          <w:rFonts w:cs="Calibri"/>
          <w:b/>
          <w:bCs/>
          <w:color w:val="000000"/>
          <w:sz w:val="32"/>
          <w:szCs w:val="32"/>
        </w:rPr>
        <w:t xml:space="preserve">a. Divided title: 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20"/>
          <w:szCs w:val="20"/>
        </w:rPr>
      </w:pPr>
    </w:p>
    <w:p w:rsidR="00E76DC1" w:rsidRDefault="00B06F62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B06F62">
        <w:rPr>
          <w:rFonts w:eastAsia="LiberationSerif" w:cs="Calibri"/>
          <w:color w:val="000000"/>
          <w:sz w:val="32"/>
          <w:szCs w:val="32"/>
        </w:rPr>
        <w:t>A unique feature of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 Anglo-American property law is </w:t>
      </w:r>
      <w:r w:rsidRPr="00B06F62">
        <w:rPr>
          <w:rFonts w:eastAsia="LiberationSerif" w:cs="Calibri"/>
          <w:color w:val="000000"/>
          <w:sz w:val="32"/>
          <w:szCs w:val="32"/>
        </w:rPr>
        <w:t xml:space="preserve">that title to a parcel of real estate </w:t>
      </w:r>
      <w:proofErr w:type="gramStart"/>
      <w:r w:rsidRPr="00B06F62">
        <w:rPr>
          <w:rFonts w:eastAsia="LiberationSerif" w:cs="Calibri"/>
          <w:color w:val="000000"/>
          <w:sz w:val="32"/>
          <w:szCs w:val="32"/>
        </w:rPr>
        <w:t>can be spread</w:t>
      </w:r>
      <w:proofErr w:type="gramEnd"/>
      <w:r w:rsidRPr="00B06F62">
        <w:rPr>
          <w:rFonts w:eastAsia="LiberationSerif" w:cs="Calibri"/>
          <w:color w:val="000000"/>
          <w:sz w:val="32"/>
          <w:szCs w:val="32"/>
        </w:rPr>
        <w:t xml:space="preserve"> among numerous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 </w:t>
      </w:r>
      <w:r w:rsidRPr="00B06F62">
        <w:rPr>
          <w:rFonts w:eastAsia="LiberationSerif" w:cs="Calibri"/>
          <w:color w:val="000000"/>
          <w:sz w:val="32"/>
          <w:szCs w:val="32"/>
        </w:rPr>
        <w:t xml:space="preserve">owners and in several different ways. 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20"/>
          <w:szCs w:val="20"/>
        </w:rPr>
      </w:pPr>
    </w:p>
    <w:p w:rsidR="00B06F62" w:rsidRDefault="00B06F62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B06F62">
        <w:rPr>
          <w:rFonts w:eastAsia="LiberationSerif" w:cs="Calibri"/>
          <w:color w:val="000000"/>
          <w:sz w:val="32"/>
          <w:szCs w:val="32"/>
        </w:rPr>
        <w:t>Th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e chapters on future interests, </w:t>
      </w:r>
      <w:r w:rsidRPr="00B06F62">
        <w:rPr>
          <w:rFonts w:eastAsia="LiberationSerif" w:cs="Calibri"/>
          <w:color w:val="000000"/>
          <w:sz w:val="32"/>
          <w:szCs w:val="32"/>
        </w:rPr>
        <w:t>marital estates and concurrent interests are all illustrations of this fact.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20"/>
          <w:szCs w:val="20"/>
        </w:rPr>
      </w:pPr>
    </w:p>
    <w:p w:rsidR="00E76DC1" w:rsidRDefault="00B06F62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</w:rPr>
      </w:pPr>
      <w:r w:rsidRPr="00B06F62">
        <w:rPr>
          <w:rFonts w:cs="Calibri"/>
          <w:b/>
          <w:bCs/>
          <w:color w:val="000000"/>
          <w:sz w:val="32"/>
          <w:szCs w:val="32"/>
        </w:rPr>
        <w:t xml:space="preserve">C. Law and equity: 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20"/>
          <w:szCs w:val="20"/>
        </w:rPr>
      </w:pPr>
    </w:p>
    <w:p w:rsidR="00E76DC1" w:rsidRDefault="00B06F62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B06F62">
        <w:rPr>
          <w:rFonts w:eastAsia="LiberationSerif" w:cs="Calibri"/>
          <w:color w:val="000000"/>
          <w:sz w:val="32"/>
          <w:szCs w:val="32"/>
        </w:rPr>
        <w:t xml:space="preserve">Another </w:t>
      </w:r>
      <w:proofErr w:type="gramStart"/>
      <w:r w:rsidRPr="00B06F62">
        <w:rPr>
          <w:rFonts w:eastAsia="LiberationSerif" w:cs="Calibri"/>
          <w:color w:val="000000"/>
          <w:sz w:val="32"/>
          <w:szCs w:val="32"/>
        </w:rPr>
        <w:t>frequently-drawn</w:t>
      </w:r>
      <w:proofErr w:type="gramEnd"/>
      <w:r w:rsidRPr="00B06F62">
        <w:rPr>
          <w:rFonts w:eastAsia="LiberationSerif" w:cs="Calibri"/>
          <w:color w:val="000000"/>
          <w:sz w:val="32"/>
          <w:szCs w:val="32"/>
        </w:rPr>
        <w:t xml:space="preserve"> distinction is between </w:t>
      </w:r>
      <w:r w:rsidR="00E76DC1">
        <w:rPr>
          <w:rFonts w:cs="Calibri"/>
          <w:b/>
          <w:bCs/>
          <w:i/>
          <w:iCs/>
          <w:color w:val="000000"/>
          <w:sz w:val="32"/>
          <w:szCs w:val="32"/>
        </w:rPr>
        <w:t xml:space="preserve">law </w:t>
      </w:r>
      <w:r w:rsidRPr="00B06F62">
        <w:rPr>
          <w:rFonts w:eastAsia="LiberationSerif" w:cs="Calibri"/>
          <w:color w:val="000000"/>
          <w:sz w:val="32"/>
          <w:szCs w:val="32"/>
        </w:rPr>
        <w:t xml:space="preserve">and </w:t>
      </w:r>
      <w:r w:rsidRPr="00B06F62">
        <w:rPr>
          <w:rFonts w:cs="Calibri"/>
          <w:b/>
          <w:bCs/>
          <w:i/>
          <w:iCs/>
          <w:color w:val="000000"/>
          <w:sz w:val="32"/>
          <w:szCs w:val="32"/>
        </w:rPr>
        <w:t>equity</w:t>
      </w:r>
      <w:r w:rsidRPr="00B06F62">
        <w:rPr>
          <w:rFonts w:eastAsia="LiberationSerif" w:cs="Calibri"/>
          <w:color w:val="000000"/>
          <w:sz w:val="32"/>
          <w:szCs w:val="32"/>
        </w:rPr>
        <w:t xml:space="preserve">. 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20"/>
          <w:szCs w:val="20"/>
        </w:rPr>
      </w:pPr>
    </w:p>
    <w:p w:rsidR="00E76DC1" w:rsidRDefault="00B06F62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B06F62">
        <w:rPr>
          <w:rFonts w:eastAsia="LiberationSerif" w:cs="Calibri"/>
          <w:color w:val="000000"/>
          <w:sz w:val="32"/>
          <w:szCs w:val="32"/>
        </w:rPr>
        <w:t xml:space="preserve">The difference between courts of law and courts of equity </w:t>
      </w:r>
      <w:proofErr w:type="gramStart"/>
      <w:r w:rsidRPr="00B06F62">
        <w:rPr>
          <w:rFonts w:eastAsia="LiberationSerif" w:cs="Calibri"/>
          <w:color w:val="000000"/>
          <w:sz w:val="32"/>
          <w:szCs w:val="32"/>
        </w:rPr>
        <w:t>is</w:t>
      </w:r>
      <w:r w:rsidR="00E76DC1">
        <w:rPr>
          <w:rFonts w:cs="Calibri"/>
          <w:b/>
          <w:bCs/>
          <w:i/>
          <w:iCs/>
          <w:color w:val="000000"/>
          <w:sz w:val="32"/>
          <w:szCs w:val="32"/>
        </w:rPr>
        <w:t xml:space="preserve"> </w:t>
      </w:r>
      <w:r w:rsidRPr="00B06F62">
        <w:rPr>
          <w:rFonts w:eastAsia="LiberationSerif" w:cs="Calibri"/>
          <w:color w:val="000000"/>
          <w:sz w:val="32"/>
          <w:szCs w:val="32"/>
        </w:rPr>
        <w:t>discussed</w:t>
      </w:r>
      <w:proofErr w:type="gramEnd"/>
      <w:r w:rsidRPr="00B06F62">
        <w:rPr>
          <w:rFonts w:eastAsia="LiberationSerif" w:cs="Calibri"/>
          <w:color w:val="000000"/>
          <w:sz w:val="32"/>
          <w:szCs w:val="32"/>
        </w:rPr>
        <w:t xml:space="preserve"> more fully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 later in this outline. 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20"/>
          <w:szCs w:val="20"/>
        </w:rPr>
      </w:pPr>
    </w:p>
    <w:p w:rsidR="00B06F62" w:rsidRDefault="00B06F62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B06F62">
        <w:rPr>
          <w:rFonts w:eastAsia="LiberationSerif" w:cs="Calibri"/>
          <w:color w:val="000000"/>
          <w:sz w:val="32"/>
          <w:szCs w:val="32"/>
        </w:rPr>
        <w:t>The basic idea is that a law court awards</w:t>
      </w:r>
      <w:r w:rsidR="00E76DC1">
        <w:rPr>
          <w:rFonts w:cs="Calibri"/>
          <w:b/>
          <w:bCs/>
          <w:i/>
          <w:iCs/>
          <w:color w:val="000000"/>
          <w:sz w:val="32"/>
          <w:szCs w:val="32"/>
        </w:rPr>
        <w:t xml:space="preserve"> </w:t>
      </w:r>
      <w:r w:rsidRPr="00B06F62">
        <w:rPr>
          <w:rFonts w:cs="Calibri"/>
          <w:b/>
          <w:bCs/>
          <w:i/>
          <w:iCs/>
          <w:color w:val="000000"/>
          <w:sz w:val="32"/>
          <w:szCs w:val="32"/>
        </w:rPr>
        <w:t>money damages</w:t>
      </w:r>
      <w:r w:rsidRPr="00B06F62">
        <w:rPr>
          <w:rFonts w:eastAsia="LiberationSerif" w:cs="Calibri"/>
          <w:color w:val="000000"/>
          <w:sz w:val="32"/>
          <w:szCs w:val="32"/>
        </w:rPr>
        <w:t>, and an equity court awards other sorts of relief, usually</w:t>
      </w:r>
      <w:r w:rsidR="00E76DC1">
        <w:rPr>
          <w:rFonts w:cs="Calibri"/>
          <w:b/>
          <w:bCs/>
          <w:i/>
          <w:iCs/>
          <w:color w:val="000000"/>
          <w:sz w:val="32"/>
          <w:szCs w:val="32"/>
        </w:rPr>
        <w:t xml:space="preserve"> </w:t>
      </w:r>
      <w:r w:rsidRPr="00B06F62">
        <w:rPr>
          <w:rFonts w:cs="Calibri"/>
          <w:b/>
          <w:bCs/>
          <w:i/>
          <w:iCs/>
          <w:color w:val="000000"/>
          <w:sz w:val="32"/>
          <w:szCs w:val="32"/>
        </w:rPr>
        <w:t>injunctions</w:t>
      </w:r>
      <w:r w:rsidRPr="00B06F62">
        <w:rPr>
          <w:rFonts w:eastAsia="LiberationSerif" w:cs="Calibri"/>
          <w:color w:val="000000"/>
          <w:sz w:val="32"/>
          <w:szCs w:val="32"/>
        </w:rPr>
        <w:t>.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cs="Calibri"/>
          <w:b/>
          <w:bCs/>
          <w:i/>
          <w:iCs/>
          <w:color w:val="000000"/>
          <w:sz w:val="20"/>
          <w:szCs w:val="20"/>
        </w:rPr>
      </w:pPr>
    </w:p>
    <w:p w:rsidR="00E76DC1" w:rsidRDefault="00B06F62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</w:rPr>
      </w:pPr>
      <w:r w:rsidRPr="00B06F62">
        <w:rPr>
          <w:rFonts w:cs="Calibri"/>
          <w:b/>
          <w:bCs/>
          <w:color w:val="000000"/>
          <w:sz w:val="32"/>
          <w:szCs w:val="32"/>
        </w:rPr>
        <w:t xml:space="preserve">D. Bundle of rights: 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20"/>
          <w:szCs w:val="20"/>
        </w:rPr>
      </w:pPr>
    </w:p>
    <w:p w:rsidR="00E76DC1" w:rsidRDefault="00B06F62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B06F62">
        <w:rPr>
          <w:rFonts w:eastAsia="LiberationSerif" w:cs="Calibri"/>
          <w:color w:val="000000"/>
          <w:sz w:val="32"/>
          <w:szCs w:val="32"/>
        </w:rPr>
        <w:t xml:space="preserve">The non-lawyer thinks of property as a single right: </w:t>
      </w:r>
      <w:proofErr w:type="gramStart"/>
      <w:r w:rsidRPr="00B06F62">
        <w:rPr>
          <w:rFonts w:eastAsia="LiberationSerif" w:cs="Calibri"/>
          <w:color w:val="000000"/>
          <w:sz w:val="32"/>
          <w:szCs w:val="32"/>
        </w:rPr>
        <w:t>on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e </w:t>
      </w:r>
      <w:r w:rsidRPr="00B06F62">
        <w:rPr>
          <w:rFonts w:eastAsia="LiberationSerif" w:cs="Calibri"/>
          <w:color w:val="000000"/>
          <w:sz w:val="32"/>
          <w:szCs w:val="32"/>
        </w:rPr>
        <w:t>either</w:t>
      </w:r>
      <w:proofErr w:type="gramEnd"/>
      <w:r w:rsidRPr="00B06F62">
        <w:rPr>
          <w:rFonts w:eastAsia="LiberationSerif" w:cs="Calibri"/>
          <w:color w:val="000000"/>
          <w:sz w:val="32"/>
          <w:szCs w:val="32"/>
        </w:rPr>
        <w:t xml:space="preserve"> “owns” personal or real property, or one does not. 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20"/>
          <w:szCs w:val="20"/>
        </w:rPr>
      </w:pPr>
    </w:p>
    <w:p w:rsidR="00B06F62" w:rsidRPr="00B06F62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proofErr w:type="gramStart"/>
      <w:r>
        <w:rPr>
          <w:rFonts w:eastAsia="LiberationSerif" w:cs="Calibri"/>
          <w:color w:val="000000"/>
          <w:sz w:val="32"/>
          <w:szCs w:val="32"/>
        </w:rPr>
        <w:t>But</w:t>
      </w:r>
      <w:proofErr w:type="gramEnd"/>
      <w:r>
        <w:rPr>
          <w:rFonts w:eastAsia="LiberationSerif" w:cs="Calibri"/>
          <w:color w:val="000000"/>
          <w:sz w:val="32"/>
          <w:szCs w:val="32"/>
        </w:rPr>
        <w:t xml:space="preserve"> in fact, </w:t>
      </w:r>
      <w:r w:rsidR="00B06F62" w:rsidRPr="00B06F62">
        <w:rPr>
          <w:rFonts w:eastAsia="LiberationSerif" w:cs="Calibri"/>
          <w:color w:val="000000"/>
          <w:sz w:val="32"/>
          <w:szCs w:val="32"/>
        </w:rPr>
        <w:t>ownership consists of a number of d</w:t>
      </w:r>
      <w:r>
        <w:rPr>
          <w:rFonts w:eastAsia="LiberationSerif" w:cs="Calibri"/>
          <w:color w:val="000000"/>
          <w:sz w:val="32"/>
          <w:szCs w:val="32"/>
        </w:rPr>
        <w:t xml:space="preserve">ifferent rights, often called a </w:t>
      </w:r>
      <w:r w:rsidR="00B06F62" w:rsidRPr="00B06F62">
        <w:rPr>
          <w:rFonts w:cs="Calibri"/>
          <w:b/>
          <w:bCs/>
          <w:i/>
          <w:iCs/>
          <w:color w:val="000000"/>
          <w:sz w:val="32"/>
          <w:szCs w:val="32"/>
        </w:rPr>
        <w:t>“bundle”</w:t>
      </w:r>
      <w:r w:rsidR="00B06F62" w:rsidRPr="00B06F62">
        <w:rPr>
          <w:rFonts w:eastAsia="LiberationSerif" w:cs="Calibri"/>
          <w:color w:val="000000"/>
          <w:sz w:val="32"/>
          <w:szCs w:val="32"/>
        </w:rPr>
        <w:t xml:space="preserve">: the right to </w:t>
      </w:r>
      <w:r w:rsidR="00B06F62" w:rsidRPr="00B06F62">
        <w:rPr>
          <w:rFonts w:cs="Calibri"/>
          <w:b/>
          <w:bCs/>
          <w:i/>
          <w:iCs/>
          <w:color w:val="000000"/>
          <w:sz w:val="32"/>
          <w:szCs w:val="32"/>
        </w:rPr>
        <w:t xml:space="preserve">possess </w:t>
      </w:r>
      <w:r w:rsidR="00B06F62" w:rsidRPr="00B06F62">
        <w:rPr>
          <w:rFonts w:eastAsia="LiberationSerif" w:cs="Calibri"/>
          <w:color w:val="000000"/>
          <w:sz w:val="32"/>
          <w:szCs w:val="32"/>
        </w:rPr>
        <w:t xml:space="preserve">the object; the right to </w:t>
      </w:r>
      <w:r w:rsidR="00B06F62" w:rsidRPr="00B06F62">
        <w:rPr>
          <w:rFonts w:cs="Calibri"/>
          <w:b/>
          <w:bCs/>
          <w:i/>
          <w:iCs/>
          <w:color w:val="000000"/>
          <w:sz w:val="32"/>
          <w:szCs w:val="32"/>
        </w:rPr>
        <w:t xml:space="preserve">use </w:t>
      </w:r>
      <w:r>
        <w:rPr>
          <w:rFonts w:eastAsia="LiberationSerif" w:cs="Calibri"/>
          <w:color w:val="000000"/>
          <w:sz w:val="32"/>
          <w:szCs w:val="32"/>
        </w:rPr>
        <w:t xml:space="preserve">it; the right to </w:t>
      </w:r>
      <w:r w:rsidR="00B06F62" w:rsidRPr="00B06F62">
        <w:rPr>
          <w:rFonts w:cs="Calibri"/>
          <w:b/>
          <w:bCs/>
          <w:i/>
          <w:iCs/>
          <w:color w:val="000000"/>
          <w:sz w:val="32"/>
          <w:szCs w:val="32"/>
        </w:rPr>
        <w:t xml:space="preserve">exclude </w:t>
      </w:r>
      <w:r w:rsidR="00B06F62" w:rsidRPr="00B06F62">
        <w:rPr>
          <w:rFonts w:eastAsia="LiberationSerif" w:cs="Calibri"/>
          <w:color w:val="000000"/>
          <w:sz w:val="32"/>
          <w:szCs w:val="32"/>
        </w:rPr>
        <w:t xml:space="preserve">others from possessing or using it, and the right to </w:t>
      </w:r>
      <w:r w:rsidR="00B06F62" w:rsidRPr="00B06F62">
        <w:rPr>
          <w:rFonts w:cs="Calibri"/>
          <w:b/>
          <w:bCs/>
          <w:i/>
          <w:iCs/>
          <w:color w:val="000000"/>
          <w:sz w:val="32"/>
          <w:szCs w:val="32"/>
        </w:rPr>
        <w:t xml:space="preserve">transfer </w:t>
      </w:r>
      <w:r w:rsidR="00B06F62" w:rsidRPr="00B06F62">
        <w:rPr>
          <w:rFonts w:eastAsia="LiberationSerif" w:cs="Calibri"/>
          <w:color w:val="000000"/>
          <w:sz w:val="32"/>
          <w:szCs w:val="32"/>
        </w:rPr>
        <w:t>it.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20"/>
          <w:szCs w:val="20"/>
        </w:rPr>
      </w:pPr>
    </w:p>
    <w:p w:rsidR="00B06F62" w:rsidRPr="00B06F62" w:rsidRDefault="00B06F62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B06F62">
        <w:rPr>
          <w:rFonts w:eastAsia="LiberationSerif" w:cs="Calibri"/>
          <w:color w:val="000000"/>
          <w:sz w:val="32"/>
          <w:szCs w:val="32"/>
        </w:rPr>
        <w:t xml:space="preserve">Even the right of transfer has two distinct aspects, the right to make a </w:t>
      </w:r>
      <w:r w:rsidRPr="00B06F62">
        <w:rPr>
          <w:rFonts w:cs="Calibri"/>
          <w:b/>
          <w:bCs/>
          <w:i/>
          <w:iCs/>
          <w:color w:val="000000"/>
          <w:sz w:val="32"/>
          <w:szCs w:val="32"/>
        </w:rPr>
        <w:t>gift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, </w:t>
      </w:r>
      <w:r w:rsidRPr="00B06F62">
        <w:rPr>
          <w:rFonts w:eastAsia="LiberationSerif" w:cs="Calibri"/>
          <w:color w:val="000000"/>
          <w:sz w:val="32"/>
          <w:szCs w:val="32"/>
        </w:rPr>
        <w:t xml:space="preserve">and the right to </w:t>
      </w:r>
      <w:r w:rsidRPr="00B06F62">
        <w:rPr>
          <w:rFonts w:cs="Calibri"/>
          <w:b/>
          <w:bCs/>
          <w:i/>
          <w:iCs/>
          <w:color w:val="000000"/>
          <w:sz w:val="32"/>
          <w:szCs w:val="32"/>
        </w:rPr>
        <w:t>sell</w:t>
      </w:r>
      <w:r w:rsidR="00E76DC1">
        <w:rPr>
          <w:rFonts w:eastAsia="LiberationSerif" w:cs="Calibri"/>
          <w:color w:val="000000"/>
          <w:sz w:val="32"/>
          <w:szCs w:val="32"/>
        </w:rPr>
        <w:t>.</w:t>
      </w:r>
    </w:p>
    <w:p w:rsidR="00E76DC1" w:rsidRDefault="00E76DC1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</w:rPr>
      </w:pPr>
    </w:p>
    <w:p w:rsidR="00E76DC1" w:rsidRDefault="00E76DC1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</w:rPr>
      </w:pPr>
    </w:p>
    <w:p w:rsidR="00E76DC1" w:rsidRDefault="00E76DC1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</w:rPr>
      </w:pPr>
    </w:p>
    <w:p w:rsidR="00E76DC1" w:rsidRDefault="00E76DC1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</w:rPr>
      </w:pPr>
    </w:p>
    <w:p w:rsidR="00E76DC1" w:rsidRDefault="00B06F62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</w:rPr>
      </w:pPr>
      <w:r w:rsidRPr="00B06F62">
        <w:rPr>
          <w:rFonts w:cs="Calibri"/>
          <w:b/>
          <w:bCs/>
          <w:color w:val="000000"/>
          <w:sz w:val="32"/>
          <w:szCs w:val="32"/>
        </w:rPr>
        <w:lastRenderedPageBreak/>
        <w:t xml:space="preserve">1. Splitting up: 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20"/>
          <w:szCs w:val="20"/>
        </w:rPr>
      </w:pPr>
    </w:p>
    <w:p w:rsidR="00E76DC1" w:rsidRDefault="00B06F62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B06F62">
        <w:rPr>
          <w:rFonts w:eastAsia="LiberationSerif" w:cs="Calibri"/>
          <w:color w:val="000000"/>
          <w:sz w:val="32"/>
          <w:szCs w:val="32"/>
        </w:rPr>
        <w:t>Frequently, an “owner” of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 real or personal property </w:t>
      </w:r>
      <w:proofErr w:type="gramStart"/>
      <w:r w:rsidR="00E76DC1">
        <w:rPr>
          <w:rFonts w:eastAsia="LiberationSerif" w:cs="Calibri"/>
          <w:color w:val="000000"/>
          <w:sz w:val="32"/>
          <w:szCs w:val="32"/>
        </w:rPr>
        <w:t xml:space="preserve">will </w:t>
      </w:r>
      <w:r w:rsidRPr="00B06F62">
        <w:rPr>
          <w:rFonts w:eastAsia="LiberationSerif" w:cs="Calibri"/>
          <w:color w:val="000000"/>
          <w:sz w:val="32"/>
          <w:szCs w:val="32"/>
        </w:rPr>
        <w:t>be found</w:t>
      </w:r>
      <w:proofErr w:type="gramEnd"/>
      <w:r w:rsidRPr="00B06F62">
        <w:rPr>
          <w:rFonts w:eastAsia="LiberationSerif" w:cs="Calibri"/>
          <w:color w:val="000000"/>
          <w:sz w:val="32"/>
          <w:szCs w:val="32"/>
        </w:rPr>
        <w:t xml:space="preserve"> to have some but not all of these rights. 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20"/>
          <w:szCs w:val="20"/>
        </w:rPr>
      </w:pPr>
    </w:p>
    <w:p w:rsidR="00E76DC1" w:rsidRDefault="00B06F62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B06F62">
        <w:rPr>
          <w:rFonts w:eastAsia="LiberationSerif" w:cs="Calibri"/>
          <w:color w:val="000000"/>
          <w:sz w:val="32"/>
          <w:szCs w:val="32"/>
        </w:rPr>
        <w:t>For instance, one who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 </w:t>
      </w:r>
      <w:r w:rsidRPr="00B06F62">
        <w:rPr>
          <w:rFonts w:eastAsia="LiberationSerif" w:cs="Calibri"/>
          <w:color w:val="000000"/>
          <w:sz w:val="32"/>
          <w:szCs w:val="32"/>
        </w:rPr>
        <w:t>“owns” a vacant downtown acre in “fee simple”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 (the broadest form of </w:t>
      </w:r>
      <w:r w:rsidRPr="00B06F62">
        <w:rPr>
          <w:rFonts w:eastAsia="LiberationSerif" w:cs="Calibri"/>
          <w:color w:val="000000"/>
          <w:sz w:val="32"/>
          <w:szCs w:val="32"/>
        </w:rPr>
        <w:t>ownership known to American law does not have the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 </w:t>
      </w:r>
      <w:r w:rsidRPr="00B06F62">
        <w:rPr>
          <w:rFonts w:eastAsia="LiberationSerif" w:cs="Calibri"/>
          <w:color w:val="000000"/>
          <w:sz w:val="32"/>
          <w:szCs w:val="32"/>
        </w:rPr>
        <w:t>right to erect a 150 story building on the site, if buildings of that height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 </w:t>
      </w:r>
      <w:r w:rsidRPr="00B06F62">
        <w:rPr>
          <w:rFonts w:eastAsia="LiberationSerif" w:cs="Calibri"/>
          <w:color w:val="000000"/>
          <w:sz w:val="32"/>
          <w:szCs w:val="32"/>
        </w:rPr>
        <w:t xml:space="preserve">are forbidden by the local zoning code. 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20"/>
          <w:szCs w:val="20"/>
        </w:rPr>
      </w:pPr>
    </w:p>
    <w:p w:rsidR="00B06F62" w:rsidRPr="00B06F62" w:rsidRDefault="00B06F62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B06F62">
        <w:rPr>
          <w:rFonts w:eastAsia="LiberationSerif" w:cs="Calibri"/>
          <w:color w:val="000000"/>
          <w:sz w:val="32"/>
          <w:szCs w:val="32"/>
        </w:rPr>
        <w:t>Similarly, a person “owns”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 his </w:t>
      </w:r>
      <w:r w:rsidRPr="00B06F62">
        <w:rPr>
          <w:rFonts w:eastAsia="LiberationSerif" w:cs="Calibri"/>
          <w:color w:val="000000"/>
          <w:sz w:val="32"/>
          <w:szCs w:val="32"/>
        </w:rPr>
        <w:t>kidneys in the sense that government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 cannot remove a kidney without </w:t>
      </w:r>
      <w:r w:rsidRPr="00B06F62">
        <w:rPr>
          <w:rFonts w:eastAsia="LiberationSerif" w:cs="Calibri"/>
          <w:color w:val="000000"/>
          <w:sz w:val="32"/>
          <w:szCs w:val="32"/>
        </w:rPr>
        <w:t>his consent, yet one may not make a for</w:t>
      </w:r>
      <w:r w:rsidR="00E76DC1">
        <w:rPr>
          <w:rFonts w:eastAsia="LiberationSerif" w:cs="Calibri"/>
          <w:color w:val="000000"/>
          <w:sz w:val="32"/>
          <w:szCs w:val="32"/>
        </w:rPr>
        <w:t>-</w:t>
      </w:r>
      <w:r w:rsidRPr="00B06F62">
        <w:rPr>
          <w:rFonts w:eastAsia="LiberationSerif" w:cs="Calibri"/>
          <w:color w:val="000000"/>
          <w:sz w:val="32"/>
          <w:szCs w:val="32"/>
        </w:rPr>
        <w:t>profit sale of one's kidney to be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 </w:t>
      </w:r>
      <w:r w:rsidRPr="00B06F62">
        <w:rPr>
          <w:rFonts w:eastAsia="LiberationSerif" w:cs="Calibri"/>
          <w:color w:val="000000"/>
          <w:sz w:val="32"/>
          <w:szCs w:val="32"/>
        </w:rPr>
        <w:t>transplanted into another.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20"/>
          <w:szCs w:val="20"/>
        </w:rPr>
      </w:pPr>
    </w:p>
    <w:p w:rsidR="00E76DC1" w:rsidRDefault="00B06F62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</w:rPr>
      </w:pPr>
      <w:r w:rsidRPr="00B06F62">
        <w:rPr>
          <w:rFonts w:cs="Calibri"/>
          <w:b/>
          <w:bCs/>
          <w:color w:val="000000"/>
          <w:sz w:val="32"/>
          <w:szCs w:val="32"/>
        </w:rPr>
        <w:t xml:space="preserve">2. The right to exclude others: 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20"/>
          <w:szCs w:val="20"/>
        </w:rPr>
      </w:pPr>
    </w:p>
    <w:p w:rsidR="00E76DC1" w:rsidRDefault="00B06F62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B06F62">
        <w:rPr>
          <w:rFonts w:eastAsia="LiberationSerif" w:cs="Calibri"/>
          <w:color w:val="000000"/>
          <w:sz w:val="32"/>
          <w:szCs w:val="32"/>
        </w:rPr>
        <w:t xml:space="preserve">Even the right to </w:t>
      </w:r>
      <w:r w:rsidRPr="00B06F62">
        <w:rPr>
          <w:rFonts w:cs="Calibri"/>
          <w:b/>
          <w:bCs/>
          <w:i/>
          <w:iCs/>
          <w:color w:val="000000"/>
          <w:sz w:val="32"/>
          <w:szCs w:val="32"/>
        </w:rPr>
        <w:t xml:space="preserve">exclude 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others, which </w:t>
      </w:r>
      <w:r w:rsidRPr="00B06F62">
        <w:rPr>
          <w:rFonts w:eastAsia="LiberationSerif" w:cs="Calibri"/>
          <w:color w:val="000000"/>
          <w:sz w:val="32"/>
          <w:szCs w:val="32"/>
        </w:rPr>
        <w:t>goes to the core of what it means to “own” property, is subject to limits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 </w:t>
      </w:r>
      <w:r w:rsidRPr="00B06F62">
        <w:rPr>
          <w:rFonts w:eastAsia="LiberationSerif" w:cs="Calibri"/>
          <w:color w:val="000000"/>
          <w:sz w:val="32"/>
          <w:szCs w:val="32"/>
        </w:rPr>
        <w:t xml:space="preserve">imposed by society. 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20"/>
          <w:szCs w:val="20"/>
        </w:rPr>
      </w:pPr>
    </w:p>
    <w:p w:rsidR="00E76DC1" w:rsidRDefault="00B06F62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B06F62">
        <w:rPr>
          <w:rFonts w:eastAsia="LiberationSerif" w:cs="Calibri"/>
          <w:color w:val="000000"/>
          <w:sz w:val="32"/>
          <w:szCs w:val="32"/>
        </w:rPr>
        <w:t>Most obviously, a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 property owner must allow fire </w:t>
      </w:r>
      <w:r w:rsidRPr="00B06F62">
        <w:rPr>
          <w:rFonts w:eastAsia="LiberationSerif" w:cs="Calibri"/>
          <w:color w:val="000000"/>
          <w:sz w:val="32"/>
          <w:szCs w:val="32"/>
        </w:rPr>
        <w:t xml:space="preserve">and police officials on his property in certain circumstances. 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20"/>
          <w:szCs w:val="20"/>
        </w:rPr>
      </w:pPr>
    </w:p>
    <w:p w:rsidR="00E76DC1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>
        <w:rPr>
          <w:rFonts w:eastAsia="LiberationSerif" w:cs="Calibri"/>
          <w:color w:val="000000"/>
          <w:sz w:val="32"/>
          <w:szCs w:val="32"/>
        </w:rPr>
        <w:t xml:space="preserve">Some </w:t>
      </w:r>
      <w:r w:rsidR="00B06F62" w:rsidRPr="00B06F62">
        <w:rPr>
          <w:rFonts w:eastAsia="LiberationSerif" w:cs="Calibri"/>
          <w:color w:val="000000"/>
          <w:sz w:val="32"/>
          <w:szCs w:val="32"/>
        </w:rPr>
        <w:t xml:space="preserve">courts have cut back even further on the owner's right to exclude. 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20"/>
          <w:szCs w:val="20"/>
        </w:rPr>
      </w:pPr>
    </w:p>
    <w:p w:rsidR="00E76DC1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>
        <w:rPr>
          <w:rFonts w:eastAsia="LiberationSerif" w:cs="Calibri"/>
          <w:color w:val="000000"/>
          <w:sz w:val="32"/>
          <w:szCs w:val="32"/>
        </w:rPr>
        <w:t xml:space="preserve">For </w:t>
      </w:r>
      <w:r w:rsidR="00B06F62" w:rsidRPr="00B06F62">
        <w:rPr>
          <w:rFonts w:eastAsia="LiberationSerif" w:cs="Calibri"/>
          <w:color w:val="000000"/>
          <w:sz w:val="32"/>
          <w:szCs w:val="32"/>
        </w:rPr>
        <w:t xml:space="preserve">instance, one court has held that </w:t>
      </w:r>
      <w:r>
        <w:rPr>
          <w:rFonts w:eastAsia="LiberationSerif" w:cs="Calibri"/>
          <w:color w:val="000000"/>
          <w:sz w:val="32"/>
          <w:szCs w:val="32"/>
        </w:rPr>
        <w:t xml:space="preserve">the owner of a farm may not use </w:t>
      </w:r>
      <w:r w:rsidR="00B06F62" w:rsidRPr="00B06F62">
        <w:rPr>
          <w:rFonts w:eastAsia="LiberationSerif" w:cs="Calibri"/>
          <w:color w:val="000000"/>
          <w:sz w:val="32"/>
          <w:szCs w:val="32"/>
        </w:rPr>
        <w:t>trespass statutes to keep out private citizens who are trying to furnish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="00B06F62" w:rsidRPr="00B06F62">
        <w:rPr>
          <w:rFonts w:eastAsia="LiberationSerif" w:cs="Calibri"/>
          <w:color w:val="000000"/>
          <w:sz w:val="32"/>
          <w:szCs w:val="32"/>
        </w:rPr>
        <w:t xml:space="preserve">medical or legal services to migrant workers living on the farm. </w:t>
      </w:r>
      <w:r>
        <w:rPr>
          <w:rFonts w:eastAsia="LiberationSerif" w:cs="Calibri"/>
          <w:color w:val="000000"/>
          <w:sz w:val="32"/>
          <w:szCs w:val="32"/>
        </w:rPr>
        <w:t xml:space="preserve"> (</w:t>
      </w:r>
      <w:r w:rsidR="00B06F62" w:rsidRPr="00B06F62">
        <w:rPr>
          <w:rFonts w:eastAsia="LiberationSerif" w:cs="Calibri"/>
          <w:color w:val="000000"/>
          <w:sz w:val="32"/>
          <w:szCs w:val="32"/>
        </w:rPr>
        <w:t>See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="00B06F62" w:rsidRPr="00B06F62">
        <w:rPr>
          <w:rFonts w:cs="Calibri"/>
          <w:i/>
          <w:iCs/>
          <w:color w:val="000000"/>
          <w:sz w:val="32"/>
          <w:szCs w:val="32"/>
        </w:rPr>
        <w:t>State v. Shack</w:t>
      </w:r>
      <w:r w:rsidR="00B06F62" w:rsidRPr="00B06F62">
        <w:rPr>
          <w:rFonts w:eastAsia="LiberationSerif" w:cs="Calibri"/>
          <w:color w:val="000000"/>
          <w:sz w:val="32"/>
          <w:szCs w:val="32"/>
        </w:rPr>
        <w:t>, 277 A.2d 369 (N.J. 1971)</w:t>
      </w:r>
      <w:r>
        <w:rPr>
          <w:rFonts w:eastAsia="LiberationSerif" w:cs="Calibri"/>
          <w:color w:val="000000"/>
          <w:sz w:val="32"/>
          <w:szCs w:val="32"/>
        </w:rPr>
        <w:t>)</w:t>
      </w:r>
      <w:r w:rsidR="00B06F62" w:rsidRPr="00B06F62">
        <w:rPr>
          <w:rFonts w:eastAsia="LiberationSerif" w:cs="Calibri"/>
          <w:color w:val="000000"/>
          <w:sz w:val="32"/>
          <w:szCs w:val="32"/>
        </w:rPr>
        <w:t xml:space="preserve">. </w:t>
      </w:r>
    </w:p>
    <w:p w:rsidR="00E76DC1" w:rsidRPr="00E76DC1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20"/>
          <w:szCs w:val="20"/>
        </w:rPr>
      </w:pPr>
    </w:p>
    <w:p w:rsidR="00C4708B" w:rsidRDefault="00B06F62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B06F62">
        <w:rPr>
          <w:rFonts w:eastAsia="LiberationSerif" w:cs="Calibri"/>
          <w:color w:val="000000"/>
          <w:sz w:val="32"/>
          <w:szCs w:val="32"/>
        </w:rPr>
        <w:t xml:space="preserve">As the court said in </w:t>
      </w:r>
      <w:r w:rsidRPr="00B06F62">
        <w:rPr>
          <w:rFonts w:cs="Calibri"/>
          <w:i/>
          <w:iCs/>
          <w:color w:val="000000"/>
          <w:sz w:val="32"/>
          <w:szCs w:val="32"/>
        </w:rPr>
        <w:t>Shack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, </w:t>
      </w:r>
      <w:r w:rsidRPr="00B06F62">
        <w:rPr>
          <w:rFonts w:eastAsia="LiberationSerif" w:cs="Calibri"/>
          <w:color w:val="000000"/>
          <w:sz w:val="32"/>
          <w:szCs w:val="32"/>
        </w:rPr>
        <w:t>“title to real property cannot include dominion over the destiny of</w:t>
      </w:r>
      <w:r w:rsidR="00E76DC1">
        <w:rPr>
          <w:rFonts w:eastAsia="LiberationSerif" w:cs="Calibri"/>
          <w:color w:val="000000"/>
          <w:sz w:val="32"/>
          <w:szCs w:val="32"/>
        </w:rPr>
        <w:t xml:space="preserve"> </w:t>
      </w:r>
      <w:r w:rsidRPr="00B06F62">
        <w:rPr>
          <w:rFonts w:eastAsia="LiberationSerif" w:cs="Calibri"/>
          <w:color w:val="000000"/>
          <w:sz w:val="32"/>
          <w:szCs w:val="32"/>
        </w:rPr>
        <w:t>persons the owner permits to come upon the premises.”</w:t>
      </w:r>
    </w:p>
    <w:p w:rsidR="00E76DC1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</w:p>
    <w:p w:rsidR="00E76DC1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</w:p>
    <w:p w:rsidR="00E76DC1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</w:p>
    <w:p w:rsidR="00E76DC1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</w:p>
    <w:p w:rsidR="00E76DC1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</w:p>
    <w:p w:rsidR="00E76DC1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</w:p>
    <w:p w:rsidR="00E76DC1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</w:p>
    <w:p w:rsidR="00E76DC1" w:rsidRDefault="00E76DC1" w:rsidP="00B06F62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</w:p>
    <w:p w:rsidR="00E76DC1" w:rsidRPr="00B06F62" w:rsidRDefault="00E76DC1" w:rsidP="00B06F62">
      <w:pPr>
        <w:autoSpaceDE w:val="0"/>
        <w:autoSpaceDN w:val="0"/>
        <w:adjustRightInd w:val="0"/>
        <w:jc w:val="both"/>
        <w:rPr>
          <w:rFonts w:cs="Calibri"/>
          <w:sz w:val="32"/>
          <w:szCs w:val="32"/>
        </w:rPr>
      </w:pPr>
    </w:p>
    <w:sectPr w:rsidR="00E76DC1" w:rsidRPr="00B06F62" w:rsidSect="004D6C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D1"/>
    <w:rsid w:val="00407DDD"/>
    <w:rsid w:val="004D6C91"/>
    <w:rsid w:val="0056681B"/>
    <w:rsid w:val="006E37D1"/>
    <w:rsid w:val="007865C2"/>
    <w:rsid w:val="0093423E"/>
    <w:rsid w:val="00A269C0"/>
    <w:rsid w:val="00B06F62"/>
    <w:rsid w:val="00C4708B"/>
    <w:rsid w:val="00E7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73E8D"/>
  <w15:chartTrackingRefBased/>
  <w15:docId w15:val="{439A9F4B-5804-48A9-9485-D7CF8F35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rsid w:val="0093423E"/>
    <w:rPr>
      <w:rFonts w:ascii="Arial" w:hAnsi="Arial"/>
      <w:sz w:val="1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3573</Characters>
  <Application>Microsoft Office Word</Application>
  <DocSecurity>0</DocSecurity>
  <Lines>99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4</cp:revision>
  <dcterms:created xsi:type="dcterms:W3CDTF">2018-08-28T18:30:00Z</dcterms:created>
  <dcterms:modified xsi:type="dcterms:W3CDTF">2018-08-28T18:30:00Z</dcterms:modified>
</cp:coreProperties>
</file>