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B0" w:rsidRDefault="006D0BB0" w:rsidP="006D0BB0">
      <w:r>
        <w:rPr>
          <w:noProof/>
        </w:rPr>
        <w:drawing>
          <wp:anchor distT="0" distB="0" distL="114300" distR="114300" simplePos="0" relativeHeight="251659264" behindDoc="1" locked="0" layoutInCell="1" allowOverlap="1" wp14:anchorId="0E80F0E1" wp14:editId="03A5906E">
            <wp:simplePos x="0" y="0"/>
            <wp:positionH relativeFrom="column">
              <wp:posOffset>1943100</wp:posOffset>
            </wp:positionH>
            <wp:positionV relativeFrom="paragraph">
              <wp:posOffset>-142875</wp:posOffset>
            </wp:positionV>
            <wp:extent cx="3308887" cy="718722"/>
            <wp:effectExtent l="0" t="0" r="6350" b="571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87" cy="71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BB0" w:rsidRDefault="006D0BB0" w:rsidP="006D0BB0"/>
    <w:p w:rsidR="006D0BB0" w:rsidRDefault="006D0BB0" w:rsidP="006D0BB0"/>
    <w:p w:rsidR="006D0BB0" w:rsidRPr="0017258A" w:rsidRDefault="006D0BB0" w:rsidP="006D0BB0">
      <w:pPr>
        <w:rPr>
          <w:sz w:val="14"/>
          <w:szCs w:val="14"/>
        </w:rPr>
      </w:pPr>
    </w:p>
    <w:p w:rsidR="006D0BB0" w:rsidRPr="00EA37E7" w:rsidRDefault="006D0BB0" w:rsidP="00EA37E7">
      <w:pPr>
        <w:spacing w:line="211" w:lineRule="auto"/>
        <w:rPr>
          <w:b/>
          <w:sz w:val="24"/>
        </w:rPr>
      </w:pPr>
      <w:r w:rsidRPr="00EA37E7">
        <w:rPr>
          <w:b/>
          <w:sz w:val="24"/>
        </w:rPr>
        <w:t xml:space="preserve">Class Attendance List                                                      </w:t>
      </w:r>
      <w:r w:rsidR="00EA37E7">
        <w:rPr>
          <w:b/>
          <w:sz w:val="24"/>
        </w:rPr>
        <w:t xml:space="preserve">                                                  </w:t>
      </w:r>
      <w:r w:rsidRPr="00EA37E7">
        <w:rPr>
          <w:b/>
          <w:sz w:val="24"/>
        </w:rPr>
        <w:t xml:space="preserve">   Date: ___________________</w:t>
      </w:r>
    </w:p>
    <w:p w:rsidR="006D0BB0" w:rsidRPr="0017258A" w:rsidRDefault="006D0BB0" w:rsidP="00EA37E7">
      <w:pPr>
        <w:spacing w:line="211" w:lineRule="auto"/>
        <w:rPr>
          <w:sz w:val="10"/>
          <w:szCs w:val="10"/>
        </w:rPr>
      </w:pPr>
    </w:p>
    <w:tbl>
      <w:tblPr>
        <w:tblW w:w="109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"/>
        <w:gridCol w:w="1080"/>
        <w:gridCol w:w="2520"/>
        <w:gridCol w:w="4950"/>
        <w:gridCol w:w="900"/>
        <w:gridCol w:w="1080"/>
      </w:tblGrid>
      <w:tr w:rsidR="006D0BB0" w:rsidRPr="00142A7C" w:rsidTr="00E22A81">
        <w:trPr>
          <w:trHeight w:val="300"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5E4529" w:rsidRDefault="006D0BB0" w:rsidP="00EA37E7">
            <w:pPr>
              <w:spacing w:line="211" w:lineRule="auto"/>
              <w:rPr>
                <w:rFonts w:eastAsia="Times New Roman" w:cs="Calibri"/>
                <w:b/>
                <w:color w:val="auto"/>
                <w:sz w:val="18"/>
                <w:szCs w:val="18"/>
              </w:rPr>
            </w:pPr>
            <w:r w:rsidRPr="005E4529">
              <w:rPr>
                <w:rFonts w:eastAsia="Times New Roman" w:cs="Calibri"/>
                <w:b/>
                <w:color w:val="auto"/>
                <w:sz w:val="18"/>
                <w:szCs w:val="18"/>
              </w:rPr>
              <w:t>No.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5E4529" w:rsidRDefault="006D0BB0" w:rsidP="00EA37E7">
            <w:pPr>
              <w:spacing w:line="211" w:lineRule="auto"/>
              <w:rPr>
                <w:rFonts w:eastAsia="Times New Roman" w:cs="Calibri"/>
                <w:b/>
                <w:color w:val="auto"/>
                <w:sz w:val="18"/>
                <w:szCs w:val="18"/>
              </w:rPr>
            </w:pPr>
            <w:r w:rsidRPr="005E4529">
              <w:rPr>
                <w:rFonts w:eastAsia="Times New Roman" w:cs="Calibri"/>
                <w:b/>
                <w:color w:val="auto"/>
                <w:sz w:val="18"/>
                <w:szCs w:val="18"/>
              </w:rPr>
              <w:t>Student #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5E4529" w:rsidRDefault="006D0BB0" w:rsidP="00EA37E7">
            <w:pPr>
              <w:spacing w:line="211" w:lineRule="auto"/>
              <w:rPr>
                <w:rFonts w:eastAsia="Times New Roman" w:cs="Calibri"/>
                <w:b/>
                <w:color w:val="0D0D0D" w:themeColor="text1" w:themeTint="F2"/>
                <w:sz w:val="18"/>
                <w:szCs w:val="18"/>
              </w:rPr>
            </w:pPr>
            <w:r w:rsidRPr="005E4529">
              <w:rPr>
                <w:rFonts w:eastAsia="Times New Roman" w:cs="Calibri"/>
                <w:b/>
                <w:color w:val="0D0D0D" w:themeColor="text1" w:themeTint="F2"/>
                <w:sz w:val="18"/>
                <w:szCs w:val="18"/>
              </w:rPr>
              <w:t>Student Name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5E4529" w:rsidRDefault="006D0BB0" w:rsidP="00EA37E7">
            <w:pPr>
              <w:spacing w:line="211" w:lineRule="auto"/>
              <w:rPr>
                <w:rFonts w:eastAsia="Times New Roman" w:cs="Calibri"/>
                <w:b/>
                <w:color w:val="auto"/>
                <w:sz w:val="18"/>
                <w:szCs w:val="18"/>
              </w:rPr>
            </w:pPr>
            <w:r w:rsidRPr="005E4529">
              <w:rPr>
                <w:rFonts w:eastAsia="Times New Roman" w:cs="Calibri"/>
                <w:b/>
                <w:color w:val="auto"/>
                <w:sz w:val="18"/>
                <w:szCs w:val="18"/>
              </w:rPr>
              <w:t>Major / Minor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5E4529" w:rsidRDefault="006D0BB0" w:rsidP="00EA37E7">
            <w:pPr>
              <w:spacing w:line="211" w:lineRule="auto"/>
              <w:rPr>
                <w:rFonts w:eastAsia="Times New Roman" w:cs="Calibri"/>
                <w:b/>
                <w:color w:val="auto"/>
                <w:sz w:val="18"/>
                <w:szCs w:val="18"/>
              </w:rPr>
            </w:pPr>
            <w:r w:rsidRPr="005E4529">
              <w:rPr>
                <w:rFonts w:eastAsia="Times New Roman" w:cs="Calibri"/>
                <w:b/>
                <w:color w:val="auto"/>
                <w:sz w:val="18"/>
                <w:szCs w:val="18"/>
              </w:rPr>
              <w:t>Year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5E4529" w:rsidRDefault="006D0BB0" w:rsidP="00EA37E7">
            <w:pPr>
              <w:spacing w:line="211" w:lineRule="auto"/>
              <w:rPr>
                <w:rFonts w:eastAsia="Times New Roman" w:cs="Calibri"/>
                <w:b/>
                <w:color w:val="auto"/>
                <w:sz w:val="18"/>
                <w:szCs w:val="18"/>
              </w:rPr>
            </w:pPr>
            <w:r w:rsidRPr="005E4529">
              <w:rPr>
                <w:rFonts w:eastAsia="Times New Roman" w:cs="Calibri"/>
                <w:b/>
                <w:color w:val="auto"/>
                <w:sz w:val="18"/>
                <w:szCs w:val="18"/>
              </w:rPr>
              <w:t>Attendance</w:t>
            </w: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001302864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0" w:name="EMAIL_LINK$0"/>
            <w:proofErr w:type="spellStart"/>
            <w:r w:rsidRPr="00E66A32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Saujay</w:t>
            </w:r>
            <w:proofErr w:type="spellEnd"/>
            <w:r w:rsidRPr="00E66A32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  <w:hyperlink r:id="rId5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Adams</w:t>
              </w:r>
            </w:hyperlink>
            <w:bookmarkEnd w:id="0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 </w:t>
            </w:r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(Saw Jay)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Business Administration /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Accounting/Business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001293052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1" w:name="EMAIL_LINK$1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Aaron </w:t>
            </w:r>
            <w:hyperlink r:id="rId6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Alli</w:t>
              </w:r>
              <w:proofErr w:type="spellEnd"/>
            </w:hyperlink>
            <w:bookmarkEnd w:id="1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Economics /</w:t>
            </w:r>
            <w:r w:rsidR="006D0BB0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="006D0BB0"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="006D0BB0"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001347608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2" w:name="EMAIL_LINK$3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Sierra </w:t>
            </w:r>
            <w:hyperlink r:id="rId7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Chalmers</w:t>
              </w:r>
            </w:hyperlink>
            <w:bookmarkEnd w:id="2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Criminal Justice (intended)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/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Business -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Sociology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001324713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3" w:name="EMAIL_LINK$4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Andrew </w:t>
            </w:r>
            <w:hyperlink r:id="rId8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Dachinger</w:t>
              </w:r>
              <w:proofErr w:type="spellEnd"/>
            </w:hyperlink>
            <w:bookmarkEnd w:id="3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Criminal Justice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/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EmerPrep,HomeldSec&amp;Cybsec</w:t>
            </w:r>
            <w:proofErr w:type="spellEnd"/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(Min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>or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6B66AE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001255298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Joseph </w:t>
            </w: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Dipalma</w:t>
            </w:r>
            <w:proofErr w:type="spellEnd"/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Sociology / Business (Minor)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6B66AE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001303489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Justin Dixon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Economics / Business (Minor)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B66AE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Pr="00E66A32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001345657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Default="006B66AE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Jennesis</w:t>
            </w:r>
            <w:proofErr w:type="spellEnd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Escoboza</w:t>
            </w:r>
            <w:proofErr w:type="spellEnd"/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  (Genesis)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Business Administration / Sociology (Minor)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Pr="00E66A32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Pr="00E66A32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001371788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4" w:name="EMAIL_LINK$7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Adriana </w:t>
            </w:r>
            <w:hyperlink r:id="rId9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Fernandez</w:t>
              </w:r>
            </w:hyperlink>
            <w:bookmarkEnd w:id="4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(A</w:t>
            </w:r>
            <w:r w:rsidR="00E21859" w:rsidRPr="00E21859">
              <w:rPr>
                <w:rFonts w:eastAsia="Times New Roman" w:cs="Calibri"/>
                <w:color w:val="0D0D0D" w:themeColor="text1" w:themeTint="F2"/>
                <w:sz w:val="10"/>
                <w:szCs w:val="10"/>
              </w:rPr>
              <w:t xml:space="preserve"> </w:t>
            </w:r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Dree</w:t>
            </w:r>
            <w:r w:rsidR="00E21859" w:rsidRPr="00E21859">
              <w:rPr>
                <w:rFonts w:eastAsia="Times New Roman" w:cs="Calibri"/>
                <w:color w:val="0D0D0D" w:themeColor="text1" w:themeTint="F2"/>
                <w:sz w:val="10"/>
                <w:szCs w:val="10"/>
              </w:rPr>
              <w:t xml:space="preserve"> </w:t>
            </w:r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Anna)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Economics /</w:t>
            </w:r>
            <w:r w:rsidR="006D0BB0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="006D0BB0"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="006D0BB0"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001317020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5" w:name="EMAIL_LINK$8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Alexander </w:t>
            </w:r>
            <w:hyperlink r:id="rId10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Fielding</w:t>
              </w:r>
            </w:hyperlink>
            <w:bookmarkEnd w:id="5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Criminal Justice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/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Philosophy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001313900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6" w:name="EMAIL_LINK$9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Gideon </w:t>
            </w:r>
            <w:hyperlink r:id="rId11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Fosu</w:t>
              </w:r>
              <w:proofErr w:type="spellEnd"/>
            </w:hyperlink>
            <w:bookmarkEnd w:id="6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Economics /</w:t>
            </w:r>
            <w:r w:rsidR="006D0BB0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="006D0BB0"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="006D0BB0"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001250930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Amanda Gallo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Forensic Accounting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001274983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7" w:name="EMAIL_LINK$10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Alicia </w:t>
            </w:r>
            <w:hyperlink r:id="rId12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Gazzillo</w:t>
              </w:r>
            </w:hyperlink>
            <w:bookmarkEnd w:id="7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Economics /</w:t>
            </w:r>
            <w:r w:rsidR="006D0BB0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="006D0BB0"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="006D0BB0"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001337558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8" w:name="EMAIL_LINK$11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Matthew </w:t>
            </w:r>
            <w:hyperlink r:id="rId13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Grugnale</w:t>
              </w:r>
              <w:proofErr w:type="spellEnd"/>
            </w:hyperlink>
            <w:bookmarkEnd w:id="8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Economics /</w:t>
            </w:r>
            <w:r w:rsidR="006D0BB0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="006D0BB0"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="006D0BB0"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B66AE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Pr="00E66A32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001260698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Default="006B66AE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Livia Hendrickson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Digital </w:t>
            </w:r>
            <w:r w:rsidR="003C2800">
              <w:rPr>
                <w:rFonts w:eastAsia="Times New Roman" w:cs="Calibri"/>
                <w:color w:val="auto"/>
                <w:sz w:val="18"/>
                <w:szCs w:val="18"/>
              </w:rPr>
              <w:t xml:space="preserve">Forensics / Business </w:t>
            </w:r>
            <w:proofErr w:type="spellStart"/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EmerPrep,HomeldSec&amp;Cybsec</w:t>
            </w:r>
            <w:proofErr w:type="spellEnd"/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(Min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>or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Pr="00E66A32" w:rsidRDefault="003C280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6AE" w:rsidRPr="00E66A32" w:rsidRDefault="006B66AE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001276446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9" w:name="EMAIL_LINK$13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Ryan </w:t>
            </w:r>
            <w:hyperlink r:id="rId14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Horan</w:t>
              </w:r>
            </w:hyperlink>
            <w:bookmarkEnd w:id="9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3C280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History /</w:t>
            </w:r>
            <w:r w:rsidR="006D0BB0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="006D0BB0"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="006D0BB0"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3C280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80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800" w:rsidRPr="00E66A32" w:rsidRDefault="003C280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001286936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800" w:rsidRDefault="003C280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Thomas Hulbert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800" w:rsidRDefault="003C280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Economics /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800" w:rsidRPr="00E66A32" w:rsidRDefault="003C280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800" w:rsidRPr="00E66A32" w:rsidRDefault="003C280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001282810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Yungyoung</w:t>
            </w:r>
            <w:proofErr w:type="spellEnd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Jo</w:t>
            </w:r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(Jo)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Forensic Accounting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001299307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5C4B14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10" w:name="EMAIL_LINK$14"/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Christein</w:t>
            </w:r>
            <w:proofErr w:type="spellEnd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  <w:hyperlink r:id="rId15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Joseph</w:t>
              </w:r>
            </w:hyperlink>
            <w:bookmarkEnd w:id="10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(</w:t>
            </w:r>
            <w:r w:rsidR="005C4B14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Kristian</w:t>
            </w:r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)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College of Arts and Sciences / Biology -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001365351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Kan</w:t>
            </w:r>
            <w:bookmarkStart w:id="11" w:name="_GoBack"/>
            <w:bookmarkEnd w:id="11"/>
            <w:proofErr w:type="spellEnd"/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Business Administration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3C2800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3C280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001281858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3C280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Demetri </w:t>
            </w: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Koutsidis</w:t>
            </w:r>
            <w:proofErr w:type="spellEnd"/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3C280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Economics /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Mathematics (Minor)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142A7C" w:rsidRDefault="003C280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001281858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12" w:name="EMAIL_LINK$16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Matt </w:t>
            </w:r>
            <w:hyperlink r:id="rId16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Kranz</w:t>
              </w:r>
              <w:proofErr w:type="spellEnd"/>
            </w:hyperlink>
            <w:bookmarkEnd w:id="12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proofErr w:type="spellStart"/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EmergPrep,HomelandSec&amp;Cybsec</w:t>
            </w:r>
            <w:proofErr w:type="spellEnd"/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/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001347988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13" w:name="EMAIL_LINK$17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Marisa </w:t>
            </w:r>
            <w:hyperlink r:id="rId17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Locastro</w:t>
              </w:r>
              <w:proofErr w:type="spellEnd"/>
            </w:hyperlink>
            <w:bookmarkEnd w:id="13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Business Administration / Accounting -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001226044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Michael May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Business Administration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3C217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001019697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Kathleen McCarthy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Business Administration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EA37E7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E7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E7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001407287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E7" w:rsidRDefault="00EA37E7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Erik Medina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E7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Accounting / Business Administration (Minor)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E7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37E7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001372893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14" w:name="EMAIL_LINK$18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Brian </w:t>
            </w:r>
            <w:hyperlink r:id="rId18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Morcerf</w:t>
              </w:r>
              <w:proofErr w:type="spellEnd"/>
            </w:hyperlink>
            <w:bookmarkEnd w:id="14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 xml:space="preserve">Business Administration 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>–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>Undeclared (Minor)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001291057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15" w:name="EMAIL_LINK$19"/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Apphia</w:t>
            </w:r>
            <w:proofErr w:type="spellEnd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  <w:hyperlink r:id="rId19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Nurse</w:t>
              </w:r>
            </w:hyperlink>
            <w:bookmarkEnd w:id="15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(</w:t>
            </w:r>
            <w:proofErr w:type="spellStart"/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Aff</w:t>
            </w:r>
            <w:proofErr w:type="spellEnd"/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Fee </w:t>
            </w:r>
            <w:proofErr w:type="spellStart"/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Ahh</w:t>
            </w:r>
            <w:proofErr w:type="spellEnd"/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)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Public Affairs / Political Science -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Spanish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6D0BB0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001308253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16" w:name="EMAIL_LINK$20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Victoria </w:t>
            </w:r>
            <w:hyperlink r:id="rId20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Okraszewski</w:t>
              </w:r>
              <w:proofErr w:type="spellEnd"/>
            </w:hyperlink>
            <w:bookmarkEnd w:id="16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Public Affairs / Political Science -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BB0" w:rsidRPr="00142A7C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0BB0" w:rsidRPr="00E66A32" w:rsidRDefault="006D0BB0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001317838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Carina </w:t>
            </w: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Ogievich</w:t>
            </w:r>
            <w:proofErr w:type="spellEnd"/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Forensic Accounting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001263959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Prince </w:t>
            </w: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Okyere</w:t>
            </w:r>
            <w:proofErr w:type="spellEnd"/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Business Administration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001297951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17" w:name="EMAIL_LINK$21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Michael </w:t>
            </w:r>
            <w:hyperlink r:id="rId21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Paralikas</w:t>
              </w:r>
              <w:proofErr w:type="spellEnd"/>
            </w:hyperlink>
            <w:bookmarkEnd w:id="17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Economics /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001106098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18" w:name="EMAIL_LINK$22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Kyle </w:t>
            </w:r>
            <w:hyperlink r:id="rId22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Pentak</w:t>
              </w:r>
              <w:proofErr w:type="spellEnd"/>
            </w:hyperlink>
            <w:bookmarkEnd w:id="18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Economics /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001254793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19" w:name="EMAIL_LINK$23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Jack </w:t>
            </w:r>
            <w:hyperlink r:id="rId23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Prew</w:t>
              </w:r>
              <w:proofErr w:type="spellEnd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-Estes</w:t>
              </w:r>
            </w:hyperlink>
            <w:bookmarkEnd w:id="19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 xml:space="preserve">Business Administration 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>–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>Undeclared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001023292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Joe </w:t>
            </w: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Ronolder</w:t>
            </w:r>
            <w:proofErr w:type="spellEnd"/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Business Administration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000961344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Tom Rood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Business Administration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001289075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Zachary </w:t>
            </w: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Rubinchik</w:t>
            </w:r>
            <w:proofErr w:type="spellEnd"/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Economics /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001311770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20" w:name="EMAIL_LINK$24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Anthony </w:t>
            </w:r>
            <w:hyperlink r:id="rId24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Sacramone</w:t>
              </w:r>
              <w:proofErr w:type="spellEnd"/>
            </w:hyperlink>
            <w:bookmarkEnd w:id="20"/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Economics /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Junior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001283577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21" w:name="EMAIL_LINK$25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Natalie </w:t>
            </w:r>
            <w:hyperlink r:id="rId25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Santos</w:t>
              </w:r>
            </w:hyperlink>
            <w:bookmarkEnd w:id="21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Business Administration / Accounting -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001305982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Abolaji Soyemi</w:t>
            </w:r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  (Ab Bow </w:t>
            </w:r>
            <w:proofErr w:type="spellStart"/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Laj</w:t>
            </w:r>
            <w:proofErr w:type="spellEnd"/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Eee</w:t>
            </w:r>
            <w:proofErr w:type="spellEnd"/>
            <w:r w:rsidR="00E21859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)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Business Administration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001341427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22" w:name="EMAIL_LINK$26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Matthew </w:t>
            </w:r>
            <w:hyperlink r:id="rId26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Stanton</w:t>
              </w:r>
            </w:hyperlink>
            <w:bookmarkEnd w:id="22"/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Biology /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Psychology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001365350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Fei</w:t>
            </w:r>
            <w:proofErr w:type="spellEnd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>Teng</w:t>
            </w:r>
            <w:proofErr w:type="spellEnd"/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Business Administration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Graduate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001407151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23" w:name="EMAIL_LINK$27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Thu </w:t>
            </w:r>
            <w:hyperlink r:id="rId27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Vu</w:t>
              </w:r>
            </w:hyperlink>
            <w:bookmarkEnd w:id="23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 xml:space="preserve">Business Administration 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>–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Accounting -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001250056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24" w:name="EMAIL_LINK$28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Andy </w:t>
            </w:r>
            <w:hyperlink r:id="rId28" w:history="1"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Wu</w:t>
              </w:r>
            </w:hyperlink>
            <w:bookmarkEnd w:id="24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College of Arts and Sciences / Economics -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  <w:tr w:rsidR="008562DA" w:rsidRPr="00142A7C" w:rsidTr="00E22A81">
        <w:trPr>
          <w:cantSplit/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EA37E7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001407884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</w:pPr>
            <w:bookmarkStart w:id="25" w:name="EMAIL_LINK$29"/>
            <w:r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Tyler </w:t>
            </w:r>
            <w:hyperlink r:id="rId29" w:history="1">
              <w:proofErr w:type="spellStart"/>
              <w:r w:rsidRPr="00E66A32">
                <w:rPr>
                  <w:rFonts w:eastAsia="Times New Roman" w:cs="Calibri"/>
                  <w:color w:val="0D0D0D" w:themeColor="text1" w:themeTint="F2"/>
                  <w:sz w:val="18"/>
                  <w:szCs w:val="18"/>
                </w:rPr>
                <w:t>Wutzke</w:t>
              </w:r>
              <w:proofErr w:type="spellEnd"/>
            </w:hyperlink>
            <w:bookmarkEnd w:id="25"/>
            <w:r w:rsidRPr="00142A7C">
              <w:rPr>
                <w:rFonts w:eastAsia="Times New Roman" w:cs="Calibri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>
              <w:rPr>
                <w:rFonts w:eastAsia="Times New Roman" w:cs="Calibri"/>
                <w:color w:val="auto"/>
                <w:sz w:val="18"/>
                <w:szCs w:val="18"/>
              </w:rPr>
              <w:t xml:space="preserve">Business Administration / </w:t>
            </w: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Accounting/Business (Minor)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62DA" w:rsidRPr="00142A7C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  <w:r w:rsidRPr="00E66A32">
              <w:rPr>
                <w:rFonts w:eastAsia="Times New Roman" w:cs="Calibri"/>
                <w:color w:val="auto"/>
                <w:sz w:val="18"/>
                <w:szCs w:val="18"/>
              </w:rPr>
              <w:t>Senior</w:t>
            </w:r>
            <w:r w:rsidRPr="00142A7C">
              <w:rPr>
                <w:rFonts w:eastAsia="Times New Roman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2DA" w:rsidRPr="00E66A32" w:rsidRDefault="008562DA" w:rsidP="00EA37E7">
            <w:pPr>
              <w:spacing w:line="211" w:lineRule="auto"/>
              <w:rPr>
                <w:rFonts w:eastAsia="Times New Roman" w:cs="Calibri"/>
                <w:color w:val="auto"/>
                <w:sz w:val="18"/>
                <w:szCs w:val="18"/>
              </w:rPr>
            </w:pPr>
          </w:p>
        </w:tc>
      </w:tr>
    </w:tbl>
    <w:p w:rsidR="006D0BB0" w:rsidRPr="00EA37E7" w:rsidRDefault="006D0BB0" w:rsidP="00EA37E7">
      <w:pPr>
        <w:spacing w:line="211" w:lineRule="auto"/>
        <w:rPr>
          <w:sz w:val="6"/>
          <w:szCs w:val="6"/>
        </w:rPr>
      </w:pPr>
    </w:p>
    <w:sectPr w:rsidR="006D0BB0" w:rsidRPr="00EA37E7" w:rsidSect="00B467AE">
      <w:pgSz w:w="12240" w:h="15840"/>
      <w:pgMar w:top="720" w:right="720" w:bottom="720" w:left="720" w:header="0" w:footer="14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32"/>
    <w:rsid w:val="00124734"/>
    <w:rsid w:val="0017258A"/>
    <w:rsid w:val="002E0F56"/>
    <w:rsid w:val="00356FC2"/>
    <w:rsid w:val="003C217A"/>
    <w:rsid w:val="003C2800"/>
    <w:rsid w:val="005C4B14"/>
    <w:rsid w:val="005E4529"/>
    <w:rsid w:val="006B66AE"/>
    <w:rsid w:val="006D0BB0"/>
    <w:rsid w:val="008562DA"/>
    <w:rsid w:val="009F53F0"/>
    <w:rsid w:val="00B467AE"/>
    <w:rsid w:val="00D50C6D"/>
    <w:rsid w:val="00E21859"/>
    <w:rsid w:val="00E40CB9"/>
    <w:rsid w:val="00E66A32"/>
    <w:rsid w:val="00EA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5724"/>
  <w15:chartTrackingRefBased/>
  <w15:docId w15:val="{0A362E32-8C8C-4E41-9A41-7C3866D9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color w:val="000000" w:themeColor="text1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seditboxdisponly">
    <w:name w:val="pseditbox_disponly"/>
    <w:basedOn w:val="DefaultParagraphFont"/>
    <w:rsid w:val="009F53F0"/>
  </w:style>
  <w:style w:type="character" w:customStyle="1" w:styleId="pshyperlink">
    <w:name w:val="pshyperlink"/>
    <w:basedOn w:val="DefaultParagraphFont"/>
    <w:rsid w:val="009F53F0"/>
  </w:style>
  <w:style w:type="character" w:styleId="Hyperlink">
    <w:name w:val="Hyperlink"/>
    <w:basedOn w:val="DefaultParagraphFont"/>
    <w:uiPriority w:val="99"/>
    <w:semiHidden/>
    <w:unhideWhenUsed/>
    <w:rsid w:val="009F53F0"/>
    <w:rPr>
      <w:color w:val="0000FF"/>
      <w:u w:val="single"/>
    </w:rPr>
  </w:style>
  <w:style w:type="character" w:customStyle="1" w:styleId="pslongeditbox">
    <w:name w:val="pslongeditbox"/>
    <w:basedOn w:val="DefaultParagraphFont"/>
    <w:rsid w:val="009F53F0"/>
  </w:style>
  <w:style w:type="character" w:customStyle="1" w:styleId="psdropdownlistdisponly">
    <w:name w:val="psdropdownlist_disponly"/>
    <w:basedOn w:val="DefaultParagraphFont"/>
    <w:rsid w:val="009F53F0"/>
  </w:style>
  <w:style w:type="paragraph" w:styleId="BalloonText">
    <w:name w:val="Balloon Text"/>
    <w:basedOn w:val="Normal"/>
    <w:link w:val="BalloonTextChar"/>
    <w:uiPriority w:val="99"/>
    <w:semiHidden/>
    <w:unhideWhenUsed/>
    <w:rsid w:val="00E21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chinger@albany.edu" TargetMode="External"/><Relationship Id="rId13" Type="http://schemas.openxmlformats.org/officeDocument/2006/relationships/hyperlink" Target="mailto:mgrugnale@albany.edu" TargetMode="External"/><Relationship Id="rId18" Type="http://schemas.openxmlformats.org/officeDocument/2006/relationships/hyperlink" Target="mailto:bmorcerf@albany.edu" TargetMode="External"/><Relationship Id="rId26" Type="http://schemas.openxmlformats.org/officeDocument/2006/relationships/hyperlink" Target="mailto:mstanton@albany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paralikas@albany.edu" TargetMode="External"/><Relationship Id="rId7" Type="http://schemas.openxmlformats.org/officeDocument/2006/relationships/hyperlink" Target="mailto:schalmers2@albany.edu" TargetMode="External"/><Relationship Id="rId12" Type="http://schemas.openxmlformats.org/officeDocument/2006/relationships/hyperlink" Target="mailto:agazzillo@albany.edu" TargetMode="External"/><Relationship Id="rId17" Type="http://schemas.openxmlformats.org/officeDocument/2006/relationships/hyperlink" Target="mailto:mlocastro@albany.edu" TargetMode="External"/><Relationship Id="rId25" Type="http://schemas.openxmlformats.org/officeDocument/2006/relationships/hyperlink" Target="mailto:nsantos2@albany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kranz@albany.edu" TargetMode="External"/><Relationship Id="rId20" Type="http://schemas.openxmlformats.org/officeDocument/2006/relationships/hyperlink" Target="mailto:vokraszewski@albany.edu" TargetMode="External"/><Relationship Id="rId29" Type="http://schemas.openxmlformats.org/officeDocument/2006/relationships/hyperlink" Target="mailto:twutzke@albany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aalli@albany.edu" TargetMode="External"/><Relationship Id="rId11" Type="http://schemas.openxmlformats.org/officeDocument/2006/relationships/hyperlink" Target="mailto:gfosu@albany.edu" TargetMode="External"/><Relationship Id="rId24" Type="http://schemas.openxmlformats.org/officeDocument/2006/relationships/hyperlink" Target="mailto:asacramone@albany.edu" TargetMode="External"/><Relationship Id="rId5" Type="http://schemas.openxmlformats.org/officeDocument/2006/relationships/hyperlink" Target="mailto:saadams@albany.edu" TargetMode="External"/><Relationship Id="rId15" Type="http://schemas.openxmlformats.org/officeDocument/2006/relationships/hyperlink" Target="mailto:cjoseph@albany.edu" TargetMode="External"/><Relationship Id="rId23" Type="http://schemas.openxmlformats.org/officeDocument/2006/relationships/hyperlink" Target="mailto:jprew-estes@albany.edu" TargetMode="External"/><Relationship Id="rId28" Type="http://schemas.openxmlformats.org/officeDocument/2006/relationships/hyperlink" Target="mailto:awu4@albany.edu" TargetMode="External"/><Relationship Id="rId10" Type="http://schemas.openxmlformats.org/officeDocument/2006/relationships/hyperlink" Target="mailto:afielding@albany.edu" TargetMode="External"/><Relationship Id="rId19" Type="http://schemas.openxmlformats.org/officeDocument/2006/relationships/hyperlink" Target="mailto:anurse@albany.edu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alfernandez@albany.edu" TargetMode="External"/><Relationship Id="rId14" Type="http://schemas.openxmlformats.org/officeDocument/2006/relationships/hyperlink" Target="mailto:rhoran@albany.edu" TargetMode="External"/><Relationship Id="rId22" Type="http://schemas.openxmlformats.org/officeDocument/2006/relationships/hyperlink" Target="mailto:kpentak@albany.edu" TargetMode="External"/><Relationship Id="rId27" Type="http://schemas.openxmlformats.org/officeDocument/2006/relationships/hyperlink" Target="mailto:tvu@albany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9</cp:revision>
  <cp:lastPrinted>2019-09-26T14:09:00Z</cp:lastPrinted>
  <dcterms:created xsi:type="dcterms:W3CDTF">2019-08-25T18:08:00Z</dcterms:created>
  <dcterms:modified xsi:type="dcterms:W3CDTF">2019-10-01T12:09:00Z</dcterms:modified>
</cp:coreProperties>
</file>