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08B" w:rsidRDefault="002D5E7B">
      <w:r>
        <w:rPr>
          <w:noProof/>
        </w:rPr>
        <w:drawing>
          <wp:inline distT="0" distB="0" distL="0" distR="0" wp14:anchorId="775BA42D" wp14:editId="18FFEEC4">
            <wp:extent cx="2355215" cy="695325"/>
            <wp:effectExtent l="0" t="0" r="6985" b="9525"/>
            <wp:docPr id="2052" name="Picture 4" descr="321 header.tif"/>
            <wp:cNvGraphicFramePr/>
            <a:graphic xmlns:a="http://schemas.openxmlformats.org/drawingml/2006/main">
              <a:graphicData uri="http://schemas.openxmlformats.org/drawingml/2006/picture">
                <pic:pic xmlns:pic="http://schemas.openxmlformats.org/drawingml/2006/picture">
                  <pic:nvPicPr>
                    <pic:cNvPr id="2052" name="Picture 4" descr="321 header.tif"/>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5215" cy="695325"/>
                    </a:xfrm>
                    <a:prstGeom prst="rect">
                      <a:avLst/>
                    </a:prstGeom>
                    <a:noFill/>
                    <a:ln>
                      <a:noFill/>
                    </a:ln>
                    <a:extLst/>
                  </pic:spPr>
                </pic:pic>
              </a:graphicData>
            </a:graphic>
          </wp:inline>
        </w:drawing>
      </w:r>
      <w:bookmarkStart w:id="0" w:name="_GoBack"/>
      <w:bookmarkEnd w:id="0"/>
    </w:p>
    <w:p w:rsidR="002D5E7B" w:rsidRPr="00C26FC9" w:rsidRDefault="002D5E7B">
      <w:pPr>
        <w:rPr>
          <w:sz w:val="10"/>
          <w:szCs w:val="10"/>
        </w:rPr>
      </w:pPr>
    </w:p>
    <w:p w:rsidR="002D5E7B" w:rsidRDefault="00C26FC9" w:rsidP="007A458F">
      <w:pPr>
        <w:spacing w:line="204" w:lineRule="auto"/>
        <w:rPr>
          <w:b/>
          <w:sz w:val="36"/>
          <w:szCs w:val="36"/>
        </w:rPr>
      </w:pPr>
      <w:r>
        <w:rPr>
          <w:b/>
          <w:sz w:val="36"/>
          <w:szCs w:val="36"/>
        </w:rPr>
        <w:t>Case Brief</w:t>
      </w:r>
      <w:r w:rsidR="002D5E7B" w:rsidRPr="002D5E7B">
        <w:rPr>
          <w:b/>
          <w:sz w:val="36"/>
          <w:szCs w:val="36"/>
        </w:rPr>
        <w:t xml:space="preserve"> – Case </w:t>
      </w:r>
      <w:proofErr w:type="gramStart"/>
      <w:r w:rsidR="003814CA">
        <w:rPr>
          <w:b/>
          <w:sz w:val="36"/>
          <w:szCs w:val="36"/>
        </w:rPr>
        <w:t>Six</w:t>
      </w:r>
      <w:proofErr w:type="gramEnd"/>
      <w:r w:rsidR="00C01C87">
        <w:rPr>
          <w:b/>
          <w:sz w:val="36"/>
          <w:szCs w:val="36"/>
        </w:rPr>
        <w:t xml:space="preserve"> - </w:t>
      </w:r>
      <w:proofErr w:type="spellStart"/>
      <w:r w:rsidR="00496818">
        <w:rPr>
          <w:b/>
          <w:sz w:val="36"/>
          <w:szCs w:val="36"/>
        </w:rPr>
        <w:t>Ploof</w:t>
      </w:r>
      <w:proofErr w:type="spellEnd"/>
      <w:r w:rsidR="002D5E7B" w:rsidRPr="002D5E7B">
        <w:rPr>
          <w:b/>
          <w:sz w:val="36"/>
          <w:szCs w:val="36"/>
        </w:rPr>
        <w:t xml:space="preserve"> v. P</w:t>
      </w:r>
      <w:r w:rsidR="00496818">
        <w:rPr>
          <w:b/>
          <w:sz w:val="36"/>
          <w:szCs w:val="36"/>
        </w:rPr>
        <w:t>utnam</w:t>
      </w:r>
    </w:p>
    <w:p w:rsidR="002D5E7B" w:rsidRPr="00C26FC9" w:rsidRDefault="002D5E7B" w:rsidP="007A458F">
      <w:pPr>
        <w:spacing w:line="204" w:lineRule="auto"/>
        <w:rPr>
          <w:b/>
          <w:sz w:val="10"/>
          <w:szCs w:val="10"/>
        </w:rPr>
      </w:pPr>
    </w:p>
    <w:p w:rsidR="004F48BA" w:rsidRPr="00496818" w:rsidRDefault="004F48BA" w:rsidP="007A458F">
      <w:pPr>
        <w:spacing w:line="204" w:lineRule="auto"/>
        <w:jc w:val="left"/>
        <w:rPr>
          <w:rFonts w:cs="Calibri"/>
          <w:b/>
          <w:color w:val="C00000"/>
        </w:rPr>
      </w:pPr>
      <w:r w:rsidRPr="00496818">
        <w:rPr>
          <w:rFonts w:cs="Calibri"/>
          <w:b/>
          <w:color w:val="C00000"/>
          <w:u w:val="single"/>
        </w:rPr>
        <w:t>Parties</w:t>
      </w:r>
      <w:r w:rsidRPr="00496818">
        <w:rPr>
          <w:rFonts w:cs="Calibri"/>
          <w:b/>
          <w:color w:val="C00000"/>
        </w:rPr>
        <w:t>:</w:t>
      </w:r>
    </w:p>
    <w:p w:rsidR="004F48BA" w:rsidRPr="00496818" w:rsidRDefault="004F48BA" w:rsidP="007A458F">
      <w:pPr>
        <w:spacing w:line="204" w:lineRule="auto"/>
        <w:jc w:val="left"/>
        <w:rPr>
          <w:rFonts w:cs="Calibri"/>
          <w:b/>
          <w:sz w:val="10"/>
          <w:szCs w:val="10"/>
        </w:rPr>
      </w:pPr>
    </w:p>
    <w:p w:rsidR="002D5E7B" w:rsidRPr="00496818" w:rsidRDefault="003814CA" w:rsidP="007A458F">
      <w:pPr>
        <w:spacing w:line="204" w:lineRule="auto"/>
        <w:jc w:val="left"/>
        <w:rPr>
          <w:rFonts w:cs="Calibri"/>
          <w:b/>
        </w:rPr>
      </w:pPr>
      <w:r>
        <w:rPr>
          <w:rFonts w:cs="Calibri"/>
          <w:b/>
        </w:rPr>
        <w:t xml:space="preserve">Plaintiff: Sylvester A. </w:t>
      </w:r>
      <w:proofErr w:type="spellStart"/>
      <w:r>
        <w:rPr>
          <w:rFonts w:cs="Calibri"/>
          <w:b/>
        </w:rPr>
        <w:t>Ploof</w:t>
      </w:r>
      <w:proofErr w:type="spellEnd"/>
      <w:r w:rsidR="00526B5E">
        <w:rPr>
          <w:rFonts w:cs="Calibri"/>
          <w:b/>
        </w:rPr>
        <w:t xml:space="preserve"> (along with wife and children)</w:t>
      </w:r>
      <w:r>
        <w:rPr>
          <w:rFonts w:cs="Calibri"/>
          <w:b/>
        </w:rPr>
        <w:tab/>
        <w:t>Defendant: Henry W. Put</w:t>
      </w:r>
      <w:r w:rsidR="00526B5E">
        <w:rPr>
          <w:rFonts w:cs="Calibri"/>
          <w:b/>
        </w:rPr>
        <w:t>n</w:t>
      </w:r>
      <w:r>
        <w:rPr>
          <w:rFonts w:cs="Calibri"/>
          <w:b/>
        </w:rPr>
        <w:t>am</w:t>
      </w:r>
      <w:r w:rsidR="00C26FC9" w:rsidRPr="00496818">
        <w:rPr>
          <w:rFonts w:cs="Calibri"/>
          <w:b/>
        </w:rPr>
        <w:t xml:space="preserve"> </w:t>
      </w:r>
      <w:r w:rsidR="00123B01" w:rsidRPr="00496818">
        <w:rPr>
          <w:rFonts w:cs="Calibri"/>
          <w:b/>
        </w:rPr>
        <w:t xml:space="preserve"> </w:t>
      </w:r>
      <w:r w:rsidR="002D5E7B" w:rsidRPr="00496818">
        <w:rPr>
          <w:rFonts w:cs="Calibri"/>
          <w:b/>
        </w:rPr>
        <w:t xml:space="preserve"> </w:t>
      </w:r>
    </w:p>
    <w:p w:rsidR="00123B01" w:rsidRPr="00526B5E" w:rsidRDefault="00123B01" w:rsidP="007A458F">
      <w:pPr>
        <w:spacing w:line="204" w:lineRule="auto"/>
        <w:jc w:val="left"/>
        <w:rPr>
          <w:rFonts w:cs="Calibri"/>
          <w:b/>
        </w:rPr>
      </w:pPr>
    </w:p>
    <w:p w:rsidR="004F48BA" w:rsidRPr="00496818" w:rsidRDefault="004F48BA" w:rsidP="007A458F">
      <w:pPr>
        <w:spacing w:line="204" w:lineRule="auto"/>
        <w:jc w:val="left"/>
        <w:rPr>
          <w:rFonts w:cs="Calibri"/>
          <w:b/>
          <w:color w:val="C00000"/>
        </w:rPr>
      </w:pPr>
      <w:r w:rsidRPr="00496818">
        <w:rPr>
          <w:rFonts w:cs="Calibri"/>
          <w:b/>
          <w:color w:val="C00000"/>
          <w:u w:val="single"/>
        </w:rPr>
        <w:t>Lawyers</w:t>
      </w:r>
      <w:r w:rsidRPr="00496818">
        <w:rPr>
          <w:rFonts w:cs="Calibri"/>
          <w:b/>
          <w:color w:val="C00000"/>
        </w:rPr>
        <w:t>:</w:t>
      </w:r>
    </w:p>
    <w:p w:rsidR="004F48BA" w:rsidRPr="00496818" w:rsidRDefault="004F48BA" w:rsidP="007A458F">
      <w:pPr>
        <w:spacing w:line="204" w:lineRule="auto"/>
        <w:jc w:val="left"/>
        <w:rPr>
          <w:rFonts w:cs="Calibri"/>
          <w:b/>
          <w:sz w:val="10"/>
          <w:szCs w:val="10"/>
        </w:rPr>
      </w:pPr>
    </w:p>
    <w:p w:rsidR="004F48BA" w:rsidRPr="00496818" w:rsidRDefault="00526B5E" w:rsidP="00526B5E">
      <w:pPr>
        <w:spacing w:line="204" w:lineRule="auto"/>
        <w:jc w:val="left"/>
        <w:rPr>
          <w:rFonts w:cs="Calibri"/>
        </w:rPr>
      </w:pPr>
      <w:r w:rsidRPr="00526B5E">
        <w:rPr>
          <w:rFonts w:cs="Calibri"/>
          <w:b/>
          <w:iCs/>
          <w:color w:val="252526"/>
        </w:rPr>
        <w:t xml:space="preserve">Martin S. Vilas, </w:t>
      </w:r>
      <w:r w:rsidRPr="00526B5E">
        <w:rPr>
          <w:rFonts w:cs="Calibri"/>
          <w:b/>
          <w:color w:val="252526"/>
        </w:rPr>
        <w:t xml:space="preserve">and </w:t>
      </w:r>
      <w:r w:rsidRPr="00526B5E">
        <w:rPr>
          <w:rFonts w:cs="Calibri"/>
          <w:b/>
          <w:iCs/>
          <w:color w:val="252526"/>
        </w:rPr>
        <w:t>Cowles &amp; Moulton</w:t>
      </w:r>
      <w:r w:rsidR="00C26FC9" w:rsidRPr="00526B5E">
        <w:rPr>
          <w:rFonts w:cs="Calibri"/>
          <w:b/>
        </w:rPr>
        <w:tab/>
      </w:r>
      <w:r>
        <w:rPr>
          <w:rFonts w:cs="Calibri"/>
          <w:b/>
        </w:rPr>
        <w:t>(for Plaintiff)</w:t>
      </w:r>
      <w:r w:rsidR="00FF0AE2" w:rsidRPr="00496818">
        <w:rPr>
          <w:rFonts w:cs="Calibri"/>
          <w:b/>
        </w:rPr>
        <w:tab/>
      </w:r>
      <w:r w:rsidR="00FF0AE2" w:rsidRPr="00496818">
        <w:rPr>
          <w:rFonts w:cs="Calibri"/>
          <w:b/>
        </w:rPr>
        <w:tab/>
      </w:r>
      <w:proofErr w:type="spellStart"/>
      <w:r>
        <w:rPr>
          <w:rFonts w:cs="Calibri"/>
          <w:b/>
        </w:rPr>
        <w:t>Batchelder</w:t>
      </w:r>
      <w:proofErr w:type="spellEnd"/>
      <w:r>
        <w:rPr>
          <w:rFonts w:cs="Calibri"/>
          <w:b/>
        </w:rPr>
        <w:t xml:space="preserve"> &amp; Bates (for Defendant)</w:t>
      </w:r>
    </w:p>
    <w:p w:rsidR="004F48BA" w:rsidRPr="00526B5E" w:rsidRDefault="004F48BA" w:rsidP="007A458F">
      <w:pPr>
        <w:spacing w:line="204" w:lineRule="auto"/>
        <w:jc w:val="left"/>
        <w:rPr>
          <w:rFonts w:cs="Calibri"/>
        </w:rPr>
      </w:pPr>
    </w:p>
    <w:p w:rsidR="004F48BA" w:rsidRPr="00496818" w:rsidRDefault="004F48BA" w:rsidP="00496818">
      <w:pPr>
        <w:jc w:val="left"/>
        <w:rPr>
          <w:rFonts w:cs="Calibri"/>
          <w:b/>
          <w:color w:val="C00000"/>
        </w:rPr>
      </w:pPr>
      <w:r w:rsidRPr="00496818">
        <w:rPr>
          <w:rFonts w:cs="Calibri"/>
          <w:b/>
          <w:color w:val="C00000"/>
          <w:u w:val="single"/>
        </w:rPr>
        <w:t>Facts</w:t>
      </w:r>
      <w:r w:rsidRPr="00496818">
        <w:rPr>
          <w:rFonts w:cs="Calibri"/>
          <w:b/>
          <w:color w:val="C00000"/>
        </w:rPr>
        <w:t>:</w:t>
      </w:r>
    </w:p>
    <w:p w:rsidR="00496818" w:rsidRPr="00496818" w:rsidRDefault="00496818" w:rsidP="00496818">
      <w:pPr>
        <w:pStyle w:val="NormalWeb"/>
        <w:spacing w:before="0" w:beforeAutospacing="0" w:after="0" w:afterAutospacing="0"/>
        <w:rPr>
          <w:rFonts w:ascii="Calibri" w:hAnsi="Calibri" w:cs="Calibri"/>
          <w:sz w:val="10"/>
          <w:szCs w:val="10"/>
        </w:rPr>
      </w:pPr>
    </w:p>
    <w:p w:rsidR="00496818" w:rsidRDefault="00496818" w:rsidP="00496818">
      <w:pPr>
        <w:pStyle w:val="NormalWeb"/>
        <w:spacing w:before="0" w:beforeAutospacing="0" w:after="0" w:afterAutospacing="0"/>
        <w:jc w:val="both"/>
        <w:rPr>
          <w:rFonts w:ascii="Calibri" w:hAnsi="Calibri" w:cs="Calibri"/>
          <w:sz w:val="22"/>
          <w:szCs w:val="22"/>
        </w:rPr>
      </w:pPr>
      <w:r w:rsidRPr="00496818">
        <w:rPr>
          <w:rFonts w:ascii="Calibri" w:hAnsi="Calibri" w:cs="Calibri"/>
          <w:sz w:val="22"/>
          <w:szCs w:val="22"/>
        </w:rPr>
        <w:t>Defendant owned a</w:t>
      </w:r>
      <w:r w:rsidR="003814CA">
        <w:rPr>
          <w:rFonts w:ascii="Calibri" w:hAnsi="Calibri" w:cs="Calibri"/>
          <w:sz w:val="22"/>
          <w:szCs w:val="22"/>
        </w:rPr>
        <w:t xml:space="preserve">n </w:t>
      </w:r>
      <w:r w:rsidRPr="00496818">
        <w:rPr>
          <w:rFonts w:ascii="Calibri" w:hAnsi="Calibri" w:cs="Calibri"/>
          <w:sz w:val="22"/>
          <w:szCs w:val="22"/>
        </w:rPr>
        <w:t>island in Lake Champlain</w:t>
      </w:r>
      <w:r w:rsidR="003814CA">
        <w:rPr>
          <w:rFonts w:ascii="Calibri" w:hAnsi="Calibri" w:cs="Calibri"/>
          <w:sz w:val="22"/>
          <w:szCs w:val="22"/>
        </w:rPr>
        <w:t xml:space="preserve"> on which </w:t>
      </w:r>
      <w:proofErr w:type="gramStart"/>
      <w:r w:rsidR="003814CA">
        <w:rPr>
          <w:rFonts w:ascii="Calibri" w:hAnsi="Calibri" w:cs="Calibri"/>
          <w:sz w:val="22"/>
          <w:szCs w:val="22"/>
        </w:rPr>
        <w:t>was placed</w:t>
      </w:r>
      <w:proofErr w:type="gramEnd"/>
      <w:r w:rsidR="003814CA">
        <w:rPr>
          <w:rFonts w:ascii="Calibri" w:hAnsi="Calibri" w:cs="Calibri"/>
          <w:sz w:val="22"/>
          <w:szCs w:val="22"/>
        </w:rPr>
        <w:t xml:space="preserve"> a dock</w:t>
      </w:r>
      <w:r w:rsidRPr="00496818">
        <w:rPr>
          <w:rFonts w:ascii="Calibri" w:hAnsi="Calibri" w:cs="Calibri"/>
          <w:sz w:val="22"/>
          <w:szCs w:val="22"/>
        </w:rPr>
        <w:t xml:space="preserve">.  </w:t>
      </w:r>
    </w:p>
    <w:p w:rsidR="00496818" w:rsidRPr="00496818" w:rsidRDefault="00496818" w:rsidP="00496818">
      <w:pPr>
        <w:pStyle w:val="NormalWeb"/>
        <w:spacing w:before="0" w:beforeAutospacing="0" w:after="0" w:afterAutospacing="0"/>
        <w:jc w:val="both"/>
        <w:rPr>
          <w:rFonts w:ascii="Calibri" w:hAnsi="Calibri" w:cs="Calibri"/>
          <w:sz w:val="10"/>
          <w:szCs w:val="10"/>
        </w:rPr>
      </w:pPr>
    </w:p>
    <w:p w:rsidR="00496818" w:rsidRDefault="00496818" w:rsidP="00496818">
      <w:pPr>
        <w:pStyle w:val="NormalWeb"/>
        <w:spacing w:before="0" w:beforeAutospacing="0" w:after="0" w:afterAutospacing="0"/>
        <w:jc w:val="both"/>
        <w:rPr>
          <w:rFonts w:ascii="Calibri" w:hAnsi="Calibri" w:cs="Calibri"/>
          <w:sz w:val="22"/>
          <w:szCs w:val="22"/>
        </w:rPr>
      </w:pPr>
      <w:r w:rsidRPr="00496818">
        <w:rPr>
          <w:rFonts w:ascii="Calibri" w:hAnsi="Calibri" w:cs="Calibri"/>
          <w:sz w:val="22"/>
          <w:szCs w:val="22"/>
        </w:rPr>
        <w:t xml:space="preserve">Plaintiff was sailing on the lake with his wife and two children when he </w:t>
      </w:r>
      <w:proofErr w:type="gramStart"/>
      <w:r w:rsidRPr="00496818">
        <w:rPr>
          <w:rFonts w:ascii="Calibri" w:hAnsi="Calibri" w:cs="Calibri"/>
          <w:sz w:val="22"/>
          <w:szCs w:val="22"/>
        </w:rPr>
        <w:t>was confronted</w:t>
      </w:r>
      <w:proofErr w:type="gramEnd"/>
      <w:r w:rsidRPr="00496818">
        <w:rPr>
          <w:rFonts w:ascii="Calibri" w:hAnsi="Calibri" w:cs="Calibri"/>
          <w:sz w:val="22"/>
          <w:szCs w:val="22"/>
        </w:rPr>
        <w:t xml:space="preserve"> with a sudden and violent storm placing his boat and the lives of those on the boat in great danger.  </w:t>
      </w:r>
    </w:p>
    <w:p w:rsidR="00496818" w:rsidRPr="00496818" w:rsidRDefault="00496818" w:rsidP="00496818">
      <w:pPr>
        <w:pStyle w:val="NormalWeb"/>
        <w:spacing w:before="0" w:beforeAutospacing="0" w:after="0" w:afterAutospacing="0"/>
        <w:jc w:val="both"/>
        <w:rPr>
          <w:rFonts w:ascii="Calibri" w:hAnsi="Calibri" w:cs="Calibri"/>
          <w:sz w:val="10"/>
          <w:szCs w:val="10"/>
        </w:rPr>
      </w:pPr>
    </w:p>
    <w:p w:rsidR="00496818" w:rsidRDefault="00496818" w:rsidP="00496818">
      <w:pPr>
        <w:pStyle w:val="NormalWeb"/>
        <w:spacing w:before="0" w:beforeAutospacing="0" w:after="0" w:afterAutospacing="0"/>
        <w:jc w:val="both"/>
        <w:rPr>
          <w:rFonts w:ascii="Calibri" w:hAnsi="Calibri" w:cs="Calibri"/>
          <w:sz w:val="22"/>
          <w:szCs w:val="22"/>
        </w:rPr>
      </w:pPr>
      <w:r w:rsidRPr="00496818">
        <w:rPr>
          <w:rFonts w:ascii="Calibri" w:hAnsi="Calibri" w:cs="Calibri"/>
          <w:sz w:val="22"/>
          <w:szCs w:val="22"/>
        </w:rPr>
        <w:t xml:space="preserve">Defendant sought to save his family and his boat from destruction by mooring it to defendant’s dock.  </w:t>
      </w:r>
    </w:p>
    <w:p w:rsidR="00496818" w:rsidRPr="00496818" w:rsidRDefault="00496818" w:rsidP="00496818">
      <w:pPr>
        <w:pStyle w:val="NormalWeb"/>
        <w:spacing w:before="0" w:beforeAutospacing="0" w:after="0" w:afterAutospacing="0"/>
        <w:jc w:val="both"/>
        <w:rPr>
          <w:rFonts w:ascii="Calibri" w:hAnsi="Calibri" w:cs="Calibri"/>
          <w:sz w:val="10"/>
          <w:szCs w:val="10"/>
        </w:rPr>
      </w:pPr>
    </w:p>
    <w:p w:rsidR="00496818" w:rsidRPr="00496818" w:rsidRDefault="00496818" w:rsidP="00496818">
      <w:pPr>
        <w:pStyle w:val="NormalWeb"/>
        <w:spacing w:before="0" w:beforeAutospacing="0" w:after="0" w:afterAutospacing="0"/>
        <w:jc w:val="both"/>
        <w:rPr>
          <w:rFonts w:ascii="Calibri" w:hAnsi="Calibri" w:cs="Calibri"/>
          <w:sz w:val="22"/>
          <w:szCs w:val="22"/>
        </w:rPr>
      </w:pPr>
      <w:r w:rsidRPr="00496818">
        <w:rPr>
          <w:rFonts w:ascii="Calibri" w:hAnsi="Calibri" w:cs="Calibri"/>
          <w:sz w:val="22"/>
          <w:szCs w:val="22"/>
        </w:rPr>
        <w:t xml:space="preserve">Defendant’s caretaker unmoored the boat, which caused it to </w:t>
      </w:r>
      <w:proofErr w:type="gramStart"/>
      <w:r w:rsidRPr="00496818">
        <w:rPr>
          <w:rFonts w:ascii="Calibri" w:hAnsi="Calibri" w:cs="Calibri"/>
          <w:sz w:val="22"/>
          <w:szCs w:val="22"/>
        </w:rPr>
        <w:t>be driven</w:t>
      </w:r>
      <w:proofErr w:type="gramEnd"/>
      <w:r w:rsidRPr="00496818">
        <w:rPr>
          <w:rFonts w:ascii="Calibri" w:hAnsi="Calibri" w:cs="Calibri"/>
          <w:sz w:val="22"/>
          <w:szCs w:val="22"/>
        </w:rPr>
        <w:t xml:space="preserve"> into the shore and destroyed, and plaintiff’s wife and children to suffer injuries.</w:t>
      </w:r>
    </w:p>
    <w:p w:rsidR="00496818" w:rsidRDefault="00496818" w:rsidP="00496818">
      <w:pPr>
        <w:pStyle w:val="NormalWeb"/>
        <w:spacing w:before="0" w:beforeAutospacing="0" w:after="0" w:afterAutospacing="0"/>
        <w:rPr>
          <w:rFonts w:ascii="Calibri" w:hAnsi="Calibri" w:cs="Calibri"/>
          <w:sz w:val="22"/>
          <w:szCs w:val="22"/>
          <w:u w:val="single"/>
        </w:rPr>
      </w:pPr>
    </w:p>
    <w:p w:rsidR="00496818" w:rsidRPr="00496818" w:rsidRDefault="00496818" w:rsidP="00496818">
      <w:pPr>
        <w:pStyle w:val="NormalWeb"/>
        <w:spacing w:before="0" w:beforeAutospacing="0" w:after="0" w:afterAutospacing="0"/>
        <w:rPr>
          <w:rFonts w:ascii="Calibri" w:hAnsi="Calibri" w:cs="Calibri"/>
          <w:b/>
          <w:color w:val="C00000"/>
          <w:sz w:val="22"/>
          <w:szCs w:val="22"/>
        </w:rPr>
      </w:pPr>
      <w:r w:rsidRPr="00496818">
        <w:rPr>
          <w:rFonts w:ascii="Calibri" w:hAnsi="Calibri" w:cs="Calibri"/>
          <w:b/>
          <w:color w:val="C00000"/>
          <w:sz w:val="22"/>
          <w:szCs w:val="22"/>
          <w:u w:val="single"/>
        </w:rPr>
        <w:t>Procedural History</w:t>
      </w:r>
      <w:r w:rsidRPr="00496818">
        <w:rPr>
          <w:rFonts w:ascii="Calibri" w:hAnsi="Calibri" w:cs="Calibri"/>
          <w:b/>
          <w:color w:val="C00000"/>
          <w:sz w:val="22"/>
          <w:szCs w:val="22"/>
          <w:u w:val="single"/>
        </w:rPr>
        <w:t>:</w:t>
      </w:r>
    </w:p>
    <w:p w:rsidR="00496818" w:rsidRPr="00496818" w:rsidRDefault="00496818" w:rsidP="00496818">
      <w:pPr>
        <w:pStyle w:val="NormalWeb"/>
        <w:spacing w:before="0" w:beforeAutospacing="0" w:after="0" w:afterAutospacing="0"/>
        <w:rPr>
          <w:rFonts w:ascii="Calibri" w:hAnsi="Calibri" w:cs="Calibri"/>
          <w:sz w:val="10"/>
          <w:szCs w:val="10"/>
        </w:rPr>
      </w:pPr>
    </w:p>
    <w:p w:rsidR="00496818" w:rsidRDefault="00496818" w:rsidP="00496818">
      <w:pPr>
        <w:pStyle w:val="NormalWeb"/>
        <w:spacing w:before="0" w:beforeAutospacing="0" w:after="0" w:afterAutospacing="0"/>
        <w:rPr>
          <w:rFonts w:ascii="Calibri" w:hAnsi="Calibri" w:cs="Calibri"/>
          <w:sz w:val="22"/>
          <w:szCs w:val="22"/>
        </w:rPr>
      </w:pPr>
      <w:r w:rsidRPr="00496818">
        <w:rPr>
          <w:rFonts w:ascii="Calibri" w:hAnsi="Calibri" w:cs="Calibri"/>
          <w:sz w:val="22"/>
          <w:szCs w:val="22"/>
        </w:rPr>
        <w:t>The Chittenden County Court denied defendant’s general demurrer to</w:t>
      </w:r>
      <w:r>
        <w:rPr>
          <w:rFonts w:ascii="Calibri" w:hAnsi="Calibri" w:cs="Calibri"/>
          <w:sz w:val="22"/>
          <w:szCs w:val="22"/>
        </w:rPr>
        <w:t>:</w:t>
      </w:r>
      <w:r w:rsidRPr="00496818">
        <w:rPr>
          <w:rFonts w:ascii="Calibri" w:hAnsi="Calibri" w:cs="Calibri"/>
          <w:sz w:val="22"/>
          <w:szCs w:val="22"/>
        </w:rPr>
        <w:t xml:space="preserve"> </w:t>
      </w:r>
    </w:p>
    <w:p w:rsidR="00496818" w:rsidRPr="00496818" w:rsidRDefault="00496818" w:rsidP="00496818">
      <w:pPr>
        <w:pStyle w:val="NormalWeb"/>
        <w:spacing w:before="0" w:beforeAutospacing="0" w:after="0" w:afterAutospacing="0"/>
        <w:rPr>
          <w:rFonts w:ascii="Calibri" w:hAnsi="Calibri" w:cs="Calibri"/>
          <w:sz w:val="10"/>
          <w:szCs w:val="10"/>
        </w:rPr>
      </w:pPr>
    </w:p>
    <w:p w:rsidR="00496818" w:rsidRDefault="00496818" w:rsidP="00496818">
      <w:pPr>
        <w:pStyle w:val="NormalWeb"/>
        <w:spacing w:before="0" w:beforeAutospacing="0" w:after="0" w:afterAutospacing="0"/>
        <w:rPr>
          <w:rFonts w:ascii="Calibri" w:hAnsi="Calibri" w:cs="Calibri"/>
          <w:sz w:val="22"/>
          <w:szCs w:val="22"/>
        </w:rPr>
      </w:pPr>
      <w:r w:rsidRPr="00496818">
        <w:rPr>
          <w:rFonts w:ascii="Calibri" w:hAnsi="Calibri" w:cs="Calibri"/>
          <w:sz w:val="22"/>
          <w:szCs w:val="22"/>
        </w:rPr>
        <w:t xml:space="preserve">(1) </w:t>
      </w:r>
      <w:proofErr w:type="gramStart"/>
      <w:r w:rsidRPr="00496818">
        <w:rPr>
          <w:rFonts w:ascii="Calibri" w:hAnsi="Calibri" w:cs="Calibri"/>
          <w:sz w:val="22"/>
          <w:szCs w:val="22"/>
        </w:rPr>
        <w:t>plaintiff’s</w:t>
      </w:r>
      <w:proofErr w:type="gramEnd"/>
      <w:r w:rsidRPr="00496818">
        <w:rPr>
          <w:rFonts w:ascii="Calibri" w:hAnsi="Calibri" w:cs="Calibri"/>
          <w:sz w:val="22"/>
          <w:szCs w:val="22"/>
        </w:rPr>
        <w:t xml:space="preserve"> count in trespass charging that defendant by his defendant willfully unmoored the ship; and </w:t>
      </w:r>
    </w:p>
    <w:p w:rsidR="00496818" w:rsidRPr="00496818" w:rsidRDefault="00496818" w:rsidP="00496818">
      <w:pPr>
        <w:pStyle w:val="NormalWeb"/>
        <w:spacing w:before="0" w:beforeAutospacing="0" w:after="0" w:afterAutospacing="0"/>
        <w:rPr>
          <w:rFonts w:ascii="Calibri" w:hAnsi="Calibri" w:cs="Calibri"/>
          <w:sz w:val="10"/>
          <w:szCs w:val="10"/>
        </w:rPr>
      </w:pPr>
    </w:p>
    <w:p w:rsidR="00496818" w:rsidRPr="00496818" w:rsidRDefault="00496818" w:rsidP="00496818">
      <w:pPr>
        <w:pStyle w:val="NormalWeb"/>
        <w:spacing w:before="0" w:beforeAutospacing="0" w:after="0" w:afterAutospacing="0"/>
        <w:rPr>
          <w:rFonts w:ascii="Calibri" w:hAnsi="Calibri" w:cs="Calibri"/>
          <w:sz w:val="22"/>
          <w:szCs w:val="22"/>
        </w:rPr>
      </w:pPr>
      <w:r w:rsidRPr="00496818">
        <w:rPr>
          <w:rFonts w:ascii="Calibri" w:hAnsi="Calibri" w:cs="Calibri"/>
          <w:sz w:val="22"/>
          <w:szCs w:val="22"/>
        </w:rPr>
        <w:t xml:space="preserve">(2) </w:t>
      </w:r>
      <w:proofErr w:type="gramStart"/>
      <w:r w:rsidRPr="00496818">
        <w:rPr>
          <w:rFonts w:ascii="Calibri" w:hAnsi="Calibri" w:cs="Calibri"/>
          <w:sz w:val="22"/>
          <w:szCs w:val="22"/>
        </w:rPr>
        <w:t>plaintiff’s</w:t>
      </w:r>
      <w:proofErr w:type="gramEnd"/>
      <w:r w:rsidRPr="00496818">
        <w:rPr>
          <w:rFonts w:ascii="Calibri" w:hAnsi="Calibri" w:cs="Calibri"/>
          <w:sz w:val="22"/>
          <w:szCs w:val="22"/>
        </w:rPr>
        <w:t xml:space="preserve"> count alleging that defendant by his servant negligently unmoored the ship.</w:t>
      </w:r>
    </w:p>
    <w:p w:rsidR="00496818" w:rsidRDefault="00496818" w:rsidP="00496818">
      <w:pPr>
        <w:pStyle w:val="NormalWeb"/>
        <w:spacing w:before="0" w:beforeAutospacing="0" w:after="0" w:afterAutospacing="0"/>
        <w:rPr>
          <w:rFonts w:ascii="Calibri" w:hAnsi="Calibri" w:cs="Calibri"/>
          <w:sz w:val="22"/>
          <w:szCs w:val="22"/>
          <w:u w:val="single"/>
        </w:rPr>
      </w:pPr>
    </w:p>
    <w:p w:rsidR="00496818" w:rsidRPr="00496818" w:rsidRDefault="00496818" w:rsidP="00496818">
      <w:pPr>
        <w:pStyle w:val="NormalWeb"/>
        <w:spacing w:before="0" w:beforeAutospacing="0" w:after="0" w:afterAutospacing="0"/>
        <w:rPr>
          <w:rFonts w:ascii="Calibri" w:hAnsi="Calibri" w:cs="Calibri"/>
          <w:b/>
          <w:color w:val="C00000"/>
          <w:sz w:val="22"/>
          <w:szCs w:val="22"/>
        </w:rPr>
      </w:pPr>
      <w:r w:rsidRPr="00496818">
        <w:rPr>
          <w:rFonts w:ascii="Calibri" w:hAnsi="Calibri" w:cs="Calibri"/>
          <w:b/>
          <w:color w:val="C00000"/>
          <w:sz w:val="22"/>
          <w:szCs w:val="22"/>
          <w:u w:val="single"/>
        </w:rPr>
        <w:t>Issue</w:t>
      </w:r>
      <w:r w:rsidRPr="00496818">
        <w:rPr>
          <w:rFonts w:ascii="Calibri" w:hAnsi="Calibri" w:cs="Calibri"/>
          <w:b/>
          <w:color w:val="C00000"/>
          <w:sz w:val="22"/>
          <w:szCs w:val="22"/>
          <w:u w:val="single"/>
        </w:rPr>
        <w:t>:</w:t>
      </w:r>
    </w:p>
    <w:p w:rsidR="00496818" w:rsidRPr="00496818" w:rsidRDefault="00496818" w:rsidP="00496818">
      <w:pPr>
        <w:pStyle w:val="NormalWeb"/>
        <w:spacing w:before="0" w:beforeAutospacing="0" w:after="0" w:afterAutospacing="0"/>
        <w:rPr>
          <w:rFonts w:ascii="Calibri" w:hAnsi="Calibri" w:cs="Calibri"/>
          <w:sz w:val="10"/>
          <w:szCs w:val="10"/>
        </w:rPr>
      </w:pPr>
    </w:p>
    <w:p w:rsidR="00496818" w:rsidRPr="00496818" w:rsidRDefault="00496818" w:rsidP="00496818">
      <w:pPr>
        <w:pStyle w:val="NormalWeb"/>
        <w:spacing w:before="0" w:beforeAutospacing="0" w:after="0" w:afterAutospacing="0"/>
        <w:rPr>
          <w:rFonts w:ascii="Calibri" w:hAnsi="Calibri" w:cs="Calibri"/>
          <w:sz w:val="22"/>
          <w:szCs w:val="22"/>
        </w:rPr>
      </w:pPr>
      <w:proofErr w:type="gramStart"/>
      <w:r w:rsidRPr="00496818">
        <w:rPr>
          <w:rFonts w:ascii="Calibri" w:hAnsi="Calibri" w:cs="Calibri"/>
          <w:sz w:val="22"/>
          <w:szCs w:val="22"/>
        </w:rPr>
        <w:t>Was plaintiff’s entry onto defendant’s private property permitted</w:t>
      </w:r>
      <w:proofErr w:type="gramEnd"/>
      <w:r w:rsidRPr="00496818">
        <w:rPr>
          <w:rFonts w:ascii="Calibri" w:hAnsi="Calibri" w:cs="Calibri"/>
          <w:sz w:val="22"/>
          <w:szCs w:val="22"/>
        </w:rPr>
        <w:t xml:space="preserve"> by the doctrine of necessity?</w:t>
      </w:r>
    </w:p>
    <w:p w:rsidR="00496818" w:rsidRDefault="00496818" w:rsidP="00496818">
      <w:pPr>
        <w:pStyle w:val="NormalWeb"/>
        <w:spacing w:before="0" w:beforeAutospacing="0" w:after="0" w:afterAutospacing="0"/>
        <w:rPr>
          <w:rFonts w:ascii="Calibri" w:hAnsi="Calibri" w:cs="Calibri"/>
          <w:sz w:val="22"/>
          <w:szCs w:val="22"/>
          <w:u w:val="single"/>
        </w:rPr>
      </w:pPr>
    </w:p>
    <w:p w:rsidR="00496818" w:rsidRPr="00496818" w:rsidRDefault="00496818" w:rsidP="00496818">
      <w:pPr>
        <w:pStyle w:val="NormalWeb"/>
        <w:spacing w:before="0" w:beforeAutospacing="0" w:after="0" w:afterAutospacing="0"/>
        <w:rPr>
          <w:rFonts w:ascii="Calibri" w:hAnsi="Calibri" w:cs="Calibri"/>
          <w:b/>
          <w:color w:val="C00000"/>
          <w:sz w:val="22"/>
          <w:szCs w:val="22"/>
        </w:rPr>
      </w:pPr>
      <w:r w:rsidRPr="00496818">
        <w:rPr>
          <w:rFonts w:ascii="Calibri" w:hAnsi="Calibri" w:cs="Calibri"/>
          <w:b/>
          <w:color w:val="C00000"/>
          <w:sz w:val="22"/>
          <w:szCs w:val="22"/>
          <w:u w:val="single"/>
        </w:rPr>
        <w:t>Rule / Holding</w:t>
      </w:r>
      <w:r w:rsidRPr="00496818">
        <w:rPr>
          <w:rFonts w:ascii="Calibri" w:hAnsi="Calibri" w:cs="Calibri"/>
          <w:b/>
          <w:color w:val="C00000"/>
          <w:sz w:val="22"/>
          <w:szCs w:val="22"/>
          <w:u w:val="single"/>
        </w:rPr>
        <w:t>:</w:t>
      </w:r>
    </w:p>
    <w:p w:rsidR="00496818" w:rsidRPr="00496818" w:rsidRDefault="00496818" w:rsidP="00496818">
      <w:pPr>
        <w:pStyle w:val="NormalWeb"/>
        <w:spacing w:before="0" w:beforeAutospacing="0" w:after="0" w:afterAutospacing="0"/>
        <w:rPr>
          <w:rFonts w:asciiTheme="minorHAnsi" w:hAnsiTheme="minorHAnsi" w:cstheme="minorHAnsi"/>
          <w:sz w:val="10"/>
          <w:szCs w:val="10"/>
        </w:rPr>
      </w:pPr>
    </w:p>
    <w:p w:rsidR="00496818" w:rsidRPr="00496818" w:rsidRDefault="00496818" w:rsidP="00496818">
      <w:pPr>
        <w:pStyle w:val="NormalWeb"/>
        <w:spacing w:before="0" w:beforeAutospacing="0" w:after="0" w:afterAutospacing="0"/>
        <w:jc w:val="both"/>
        <w:rPr>
          <w:rFonts w:asciiTheme="minorHAnsi" w:hAnsiTheme="minorHAnsi" w:cstheme="minorHAnsi"/>
          <w:sz w:val="22"/>
          <w:szCs w:val="22"/>
        </w:rPr>
      </w:pPr>
      <w:r w:rsidRPr="00496818">
        <w:rPr>
          <w:rFonts w:asciiTheme="minorHAnsi" w:hAnsiTheme="minorHAnsi" w:cstheme="minorHAnsi"/>
          <w:sz w:val="22"/>
          <w:szCs w:val="22"/>
        </w:rPr>
        <w:t>Yes, plaintiff had a necessity for mooring the ship to defendant’s dock.  The doctrine of necessity in certain cases justifies entry onto and interference with personal property that would otherwise constitute trespass.</w:t>
      </w:r>
    </w:p>
    <w:p w:rsidR="00496818" w:rsidRDefault="00496818" w:rsidP="00496818">
      <w:pPr>
        <w:pStyle w:val="NormalWeb"/>
        <w:spacing w:before="0" w:beforeAutospacing="0" w:after="0" w:afterAutospacing="0"/>
        <w:rPr>
          <w:rFonts w:asciiTheme="minorHAnsi" w:hAnsiTheme="minorHAnsi" w:cstheme="minorHAnsi"/>
          <w:b/>
          <w:color w:val="C00000"/>
          <w:sz w:val="22"/>
          <w:szCs w:val="22"/>
          <w:u w:val="single"/>
        </w:rPr>
      </w:pPr>
    </w:p>
    <w:p w:rsidR="00496818" w:rsidRPr="00496818" w:rsidRDefault="00496818" w:rsidP="00496818">
      <w:pPr>
        <w:pStyle w:val="NormalWeb"/>
        <w:spacing w:before="0" w:beforeAutospacing="0" w:after="0" w:afterAutospacing="0"/>
        <w:rPr>
          <w:rFonts w:asciiTheme="minorHAnsi" w:hAnsiTheme="minorHAnsi" w:cstheme="minorHAnsi"/>
          <w:b/>
          <w:sz w:val="22"/>
          <w:szCs w:val="22"/>
        </w:rPr>
      </w:pPr>
      <w:r w:rsidRPr="00496818">
        <w:rPr>
          <w:rFonts w:asciiTheme="minorHAnsi" w:hAnsiTheme="minorHAnsi" w:cstheme="minorHAnsi"/>
          <w:b/>
          <w:color w:val="C00000"/>
          <w:sz w:val="22"/>
          <w:szCs w:val="22"/>
          <w:u w:val="single"/>
        </w:rPr>
        <w:t>Reasoning</w:t>
      </w:r>
      <w:r>
        <w:rPr>
          <w:rFonts w:asciiTheme="minorHAnsi" w:hAnsiTheme="minorHAnsi" w:cstheme="minorHAnsi"/>
          <w:b/>
          <w:color w:val="C00000"/>
          <w:sz w:val="22"/>
          <w:szCs w:val="22"/>
          <w:u w:val="single"/>
        </w:rPr>
        <w:t xml:space="preserve"> / Discussion:</w:t>
      </w:r>
    </w:p>
    <w:p w:rsidR="00496818" w:rsidRPr="00496818" w:rsidRDefault="00496818" w:rsidP="00496818">
      <w:pPr>
        <w:pStyle w:val="NormalWeb"/>
        <w:spacing w:before="0" w:beforeAutospacing="0" w:after="0" w:afterAutospacing="0"/>
        <w:rPr>
          <w:rFonts w:asciiTheme="minorHAnsi" w:hAnsiTheme="minorHAnsi" w:cstheme="minorHAnsi"/>
          <w:sz w:val="10"/>
          <w:szCs w:val="10"/>
        </w:rPr>
      </w:pPr>
    </w:p>
    <w:p w:rsidR="00496818" w:rsidRDefault="00496818" w:rsidP="00496818">
      <w:pPr>
        <w:pStyle w:val="NormalWeb"/>
        <w:spacing w:before="0" w:beforeAutospacing="0" w:after="0" w:afterAutospacing="0"/>
        <w:jc w:val="both"/>
        <w:rPr>
          <w:rFonts w:asciiTheme="minorHAnsi" w:hAnsiTheme="minorHAnsi" w:cstheme="minorHAnsi"/>
          <w:sz w:val="22"/>
          <w:szCs w:val="22"/>
        </w:rPr>
      </w:pPr>
      <w:r w:rsidRPr="00496818">
        <w:rPr>
          <w:rFonts w:asciiTheme="minorHAnsi" w:hAnsiTheme="minorHAnsi" w:cstheme="minorHAnsi"/>
          <w:sz w:val="22"/>
          <w:szCs w:val="22"/>
        </w:rPr>
        <w:t xml:space="preserve">Plaintiff alleged that the nature of the sudden and violent storm compelled him to moor to defendant’s dock to save his boat and the people in it, making the doctrine of necessity applicable.  </w:t>
      </w:r>
    </w:p>
    <w:p w:rsidR="00496818" w:rsidRPr="00496818" w:rsidRDefault="00496818" w:rsidP="00496818">
      <w:pPr>
        <w:pStyle w:val="NormalWeb"/>
        <w:spacing w:before="0" w:beforeAutospacing="0" w:after="0" w:afterAutospacing="0"/>
        <w:jc w:val="both"/>
        <w:rPr>
          <w:rFonts w:asciiTheme="minorHAnsi" w:hAnsiTheme="minorHAnsi" w:cstheme="minorHAnsi"/>
          <w:sz w:val="10"/>
          <w:szCs w:val="10"/>
        </w:rPr>
      </w:pPr>
    </w:p>
    <w:p w:rsidR="00496818" w:rsidRDefault="00496818" w:rsidP="00496818">
      <w:pPr>
        <w:pStyle w:val="NormalWeb"/>
        <w:spacing w:before="0" w:beforeAutospacing="0" w:after="0" w:afterAutospacing="0"/>
        <w:jc w:val="both"/>
        <w:rPr>
          <w:rFonts w:asciiTheme="minorHAnsi" w:hAnsiTheme="minorHAnsi" w:cstheme="minorHAnsi"/>
          <w:sz w:val="22"/>
          <w:szCs w:val="22"/>
        </w:rPr>
      </w:pPr>
      <w:r w:rsidRPr="00496818">
        <w:rPr>
          <w:rFonts w:asciiTheme="minorHAnsi" w:hAnsiTheme="minorHAnsi" w:cstheme="minorHAnsi"/>
          <w:sz w:val="22"/>
          <w:szCs w:val="22"/>
        </w:rPr>
        <w:t xml:space="preserve">The doctrine of necessity “applies with special force to the preservation of human life.”  </w:t>
      </w:r>
    </w:p>
    <w:p w:rsidR="00496818" w:rsidRPr="00496818" w:rsidRDefault="00496818" w:rsidP="00496818">
      <w:pPr>
        <w:pStyle w:val="NormalWeb"/>
        <w:spacing w:before="0" w:beforeAutospacing="0" w:after="0" w:afterAutospacing="0"/>
        <w:jc w:val="both"/>
        <w:rPr>
          <w:rFonts w:asciiTheme="minorHAnsi" w:hAnsiTheme="minorHAnsi" w:cstheme="minorHAnsi"/>
          <w:sz w:val="10"/>
          <w:szCs w:val="10"/>
        </w:rPr>
      </w:pPr>
    </w:p>
    <w:p w:rsidR="00496818" w:rsidRDefault="00496818" w:rsidP="00496818">
      <w:pPr>
        <w:pStyle w:val="NormalWeb"/>
        <w:spacing w:before="0" w:beforeAutospacing="0" w:after="0" w:afterAutospacing="0"/>
        <w:jc w:val="both"/>
        <w:rPr>
          <w:rFonts w:asciiTheme="minorHAnsi" w:hAnsiTheme="minorHAnsi" w:cstheme="minorHAnsi"/>
          <w:sz w:val="22"/>
          <w:szCs w:val="22"/>
        </w:rPr>
      </w:pPr>
      <w:r w:rsidRPr="00496818">
        <w:rPr>
          <w:rFonts w:asciiTheme="minorHAnsi" w:hAnsiTheme="minorHAnsi" w:cstheme="minorHAnsi"/>
          <w:sz w:val="22"/>
          <w:szCs w:val="22"/>
        </w:rPr>
        <w:t xml:space="preserve">For example, someone who </w:t>
      </w:r>
      <w:proofErr w:type="gramStart"/>
      <w:r w:rsidRPr="00496818">
        <w:rPr>
          <w:rFonts w:asciiTheme="minorHAnsi" w:hAnsiTheme="minorHAnsi" w:cstheme="minorHAnsi"/>
          <w:sz w:val="22"/>
          <w:szCs w:val="22"/>
        </w:rPr>
        <w:t>is assaulted</w:t>
      </w:r>
      <w:proofErr w:type="gramEnd"/>
      <w:r w:rsidRPr="00496818">
        <w:rPr>
          <w:rFonts w:asciiTheme="minorHAnsi" w:hAnsiTheme="minorHAnsi" w:cstheme="minorHAnsi"/>
          <w:sz w:val="22"/>
          <w:szCs w:val="22"/>
        </w:rPr>
        <w:t xml:space="preserve"> and whose life is in danger may run through the property of another to escape from his attacker, and “one may sacrifice the personal property of another to save his life or the lives of his fellows.”  </w:t>
      </w:r>
    </w:p>
    <w:p w:rsidR="00496818" w:rsidRPr="00496818" w:rsidRDefault="00496818" w:rsidP="00496818">
      <w:pPr>
        <w:pStyle w:val="NormalWeb"/>
        <w:spacing w:before="0" w:beforeAutospacing="0" w:after="0" w:afterAutospacing="0"/>
        <w:jc w:val="both"/>
        <w:rPr>
          <w:rFonts w:asciiTheme="minorHAnsi" w:hAnsiTheme="minorHAnsi" w:cstheme="minorHAnsi"/>
          <w:sz w:val="10"/>
          <w:szCs w:val="10"/>
        </w:rPr>
      </w:pPr>
    </w:p>
    <w:p w:rsidR="00496818" w:rsidRPr="00496818" w:rsidRDefault="00496818" w:rsidP="00496818">
      <w:pPr>
        <w:pStyle w:val="NormalWeb"/>
        <w:spacing w:before="0" w:beforeAutospacing="0" w:after="0" w:afterAutospacing="0"/>
        <w:jc w:val="both"/>
        <w:rPr>
          <w:rFonts w:asciiTheme="minorHAnsi" w:hAnsiTheme="minorHAnsi" w:cstheme="minorHAnsi"/>
          <w:sz w:val="22"/>
          <w:szCs w:val="22"/>
        </w:rPr>
      </w:pPr>
      <w:r w:rsidRPr="00496818">
        <w:rPr>
          <w:rFonts w:asciiTheme="minorHAnsi" w:hAnsiTheme="minorHAnsi" w:cstheme="minorHAnsi"/>
          <w:sz w:val="22"/>
          <w:szCs w:val="22"/>
        </w:rPr>
        <w:t>The court cited other examples of necessity, such as a property owner driving out trespassing sheep with his dog, which pursued them onto neighboring land, and a traveler who entered a private property to get around an obstruction on the road.</w:t>
      </w:r>
    </w:p>
    <w:p w:rsidR="00C26FC9" w:rsidRPr="00496818" w:rsidRDefault="00C26FC9" w:rsidP="00496818">
      <w:pPr>
        <w:autoSpaceDE w:val="0"/>
        <w:autoSpaceDN w:val="0"/>
        <w:adjustRightInd w:val="0"/>
        <w:jc w:val="both"/>
        <w:rPr>
          <w:rFonts w:asciiTheme="minorHAnsi" w:hAnsiTheme="minorHAnsi" w:cstheme="minorHAnsi"/>
        </w:rPr>
      </w:pPr>
    </w:p>
    <w:p w:rsidR="00C26FC9" w:rsidRPr="00496818" w:rsidRDefault="00C26FC9" w:rsidP="00496818">
      <w:pPr>
        <w:autoSpaceDE w:val="0"/>
        <w:autoSpaceDN w:val="0"/>
        <w:adjustRightInd w:val="0"/>
        <w:jc w:val="both"/>
        <w:rPr>
          <w:rFonts w:asciiTheme="minorHAnsi" w:hAnsiTheme="minorHAnsi" w:cstheme="minorHAnsi"/>
        </w:rPr>
      </w:pPr>
    </w:p>
    <w:sectPr w:rsidR="00C26FC9" w:rsidRPr="00496818" w:rsidSect="004D6C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7B"/>
    <w:rsid w:val="00030636"/>
    <w:rsid w:val="00123B01"/>
    <w:rsid w:val="002D5E7B"/>
    <w:rsid w:val="003814CA"/>
    <w:rsid w:val="00496818"/>
    <w:rsid w:val="004D6C91"/>
    <w:rsid w:val="004F48BA"/>
    <w:rsid w:val="00526B5E"/>
    <w:rsid w:val="007A458F"/>
    <w:rsid w:val="00BD1F4A"/>
    <w:rsid w:val="00C01C87"/>
    <w:rsid w:val="00C26FC9"/>
    <w:rsid w:val="00C34FF9"/>
    <w:rsid w:val="00C4708B"/>
    <w:rsid w:val="00DD61C4"/>
    <w:rsid w:val="00EF61C3"/>
    <w:rsid w:val="00FF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061A"/>
  <w15:chartTrackingRefBased/>
  <w15:docId w15:val="{C82C98FD-4355-418D-A9FE-C5B26028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818"/>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2</cp:revision>
  <dcterms:created xsi:type="dcterms:W3CDTF">2019-07-22T20:17:00Z</dcterms:created>
  <dcterms:modified xsi:type="dcterms:W3CDTF">2019-07-22T20:17:00Z</dcterms:modified>
</cp:coreProperties>
</file>