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708B" w:rsidRDefault="002D5E7B">
      <w:r>
        <w:rPr>
          <w:noProof/>
        </w:rPr>
        <w:drawing>
          <wp:inline distT="0" distB="0" distL="0" distR="0" wp14:anchorId="775BA42D" wp14:editId="18FFEEC4">
            <wp:extent cx="2355215" cy="695325"/>
            <wp:effectExtent l="0" t="0" r="6985" b="9525"/>
            <wp:docPr id="2052" name="Picture 4" descr="321 header.tif"/>
            <wp:cNvGraphicFramePr/>
            <a:graphic xmlns:a="http://schemas.openxmlformats.org/drawingml/2006/main">
              <a:graphicData uri="http://schemas.openxmlformats.org/drawingml/2006/picture">
                <pic:pic xmlns:pic="http://schemas.openxmlformats.org/drawingml/2006/picture">
                  <pic:nvPicPr>
                    <pic:cNvPr id="2052" name="Picture 4" descr="321 header.tif"/>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55215" cy="695325"/>
                    </a:xfrm>
                    <a:prstGeom prst="rect">
                      <a:avLst/>
                    </a:prstGeom>
                    <a:noFill/>
                    <a:ln>
                      <a:noFill/>
                    </a:ln>
                    <a:extLst/>
                  </pic:spPr>
                </pic:pic>
              </a:graphicData>
            </a:graphic>
          </wp:inline>
        </w:drawing>
      </w:r>
    </w:p>
    <w:p w:rsidR="002D5E7B" w:rsidRPr="00C26FC9" w:rsidRDefault="002D5E7B">
      <w:pPr>
        <w:rPr>
          <w:sz w:val="10"/>
          <w:szCs w:val="10"/>
        </w:rPr>
      </w:pPr>
    </w:p>
    <w:p w:rsidR="002D5E7B" w:rsidRDefault="00496818" w:rsidP="007A458F">
      <w:pPr>
        <w:spacing w:line="204" w:lineRule="auto"/>
        <w:rPr>
          <w:b/>
          <w:sz w:val="36"/>
          <w:szCs w:val="36"/>
        </w:rPr>
      </w:pPr>
      <w:proofErr w:type="spellStart"/>
      <w:r>
        <w:rPr>
          <w:b/>
          <w:sz w:val="36"/>
          <w:szCs w:val="36"/>
        </w:rPr>
        <w:t>Ploof</w:t>
      </w:r>
      <w:proofErr w:type="spellEnd"/>
      <w:r w:rsidR="002D5E7B" w:rsidRPr="002D5E7B">
        <w:rPr>
          <w:b/>
          <w:sz w:val="36"/>
          <w:szCs w:val="36"/>
        </w:rPr>
        <w:t xml:space="preserve"> v. P</w:t>
      </w:r>
      <w:r>
        <w:rPr>
          <w:b/>
          <w:sz w:val="36"/>
          <w:szCs w:val="36"/>
        </w:rPr>
        <w:t>utnam</w:t>
      </w:r>
    </w:p>
    <w:p w:rsidR="00B57D24" w:rsidRPr="00330996" w:rsidRDefault="00B57D24" w:rsidP="00B57D24">
      <w:pPr>
        <w:spacing w:line="204" w:lineRule="auto"/>
        <w:rPr>
          <w:b/>
          <w:sz w:val="28"/>
          <w:szCs w:val="28"/>
        </w:rPr>
      </w:pPr>
      <w:r>
        <w:rPr>
          <w:b/>
          <w:sz w:val="28"/>
          <w:szCs w:val="28"/>
        </w:rPr>
        <w:t>Supreme Court of Vermont</w:t>
      </w:r>
    </w:p>
    <w:p w:rsidR="00330996" w:rsidRDefault="00330996" w:rsidP="007A458F">
      <w:pPr>
        <w:spacing w:line="204" w:lineRule="auto"/>
        <w:rPr>
          <w:b/>
          <w:sz w:val="28"/>
          <w:szCs w:val="28"/>
        </w:rPr>
      </w:pPr>
      <w:r>
        <w:rPr>
          <w:b/>
          <w:sz w:val="28"/>
          <w:szCs w:val="28"/>
        </w:rPr>
        <w:t>81 Vt. 471</w:t>
      </w:r>
      <w:r w:rsidR="00C93BA6">
        <w:rPr>
          <w:b/>
          <w:sz w:val="28"/>
          <w:szCs w:val="28"/>
        </w:rPr>
        <w:t xml:space="preserve"> (1908)</w:t>
      </w:r>
    </w:p>
    <w:p w:rsidR="002D5E7B" w:rsidRPr="00C26FC9" w:rsidRDefault="002D5E7B" w:rsidP="007A458F">
      <w:pPr>
        <w:spacing w:line="204" w:lineRule="auto"/>
        <w:rPr>
          <w:b/>
          <w:sz w:val="10"/>
          <w:szCs w:val="10"/>
        </w:rPr>
      </w:pPr>
    </w:p>
    <w:p w:rsidR="00C93BA6" w:rsidRDefault="00C93BA6" w:rsidP="00C93BA6">
      <w:pPr>
        <w:autoSpaceDE w:val="0"/>
        <w:autoSpaceDN w:val="0"/>
        <w:adjustRightInd w:val="0"/>
        <w:jc w:val="both"/>
        <w:rPr>
          <w:rFonts w:cs="Calibri"/>
          <w:color w:val="060707"/>
        </w:rPr>
      </w:pPr>
    </w:p>
    <w:p w:rsidR="00B57D24" w:rsidRDefault="00B57D24" w:rsidP="00C93BA6">
      <w:pPr>
        <w:autoSpaceDE w:val="0"/>
        <w:autoSpaceDN w:val="0"/>
        <w:adjustRightInd w:val="0"/>
        <w:jc w:val="both"/>
        <w:rPr>
          <w:rFonts w:cs="Calibri"/>
          <w:color w:val="060707"/>
        </w:rPr>
        <w:sectPr w:rsidR="00B57D24" w:rsidSect="004D6C91">
          <w:pgSz w:w="12240" w:h="15840"/>
          <w:pgMar w:top="720" w:right="720" w:bottom="720" w:left="720" w:header="720" w:footer="720" w:gutter="0"/>
          <w:cols w:space="720"/>
          <w:docGrid w:linePitch="360"/>
        </w:sectPr>
      </w:pPr>
    </w:p>
    <w:p w:rsidR="00C93BA6" w:rsidRPr="00B57D24" w:rsidRDefault="00C93BA6" w:rsidP="002747F4">
      <w:pPr>
        <w:autoSpaceDE w:val="0"/>
        <w:autoSpaceDN w:val="0"/>
        <w:adjustRightInd w:val="0"/>
        <w:spacing w:line="216" w:lineRule="auto"/>
        <w:jc w:val="both"/>
        <w:rPr>
          <w:rFonts w:cs="Calibri"/>
          <w:color w:val="060707"/>
          <w:sz w:val="18"/>
          <w:szCs w:val="18"/>
        </w:rPr>
      </w:pPr>
      <w:r w:rsidRPr="00B57D24">
        <w:rPr>
          <w:rFonts w:cs="Calibri"/>
          <w:color w:val="060707"/>
          <w:sz w:val="18"/>
          <w:szCs w:val="18"/>
        </w:rPr>
        <w:t>TRESSPASS AND CASE for damages resulting from unmooring</w:t>
      </w:r>
      <w:r w:rsidRPr="00B57D24">
        <w:rPr>
          <w:rFonts w:cs="Calibri"/>
          <w:color w:val="060707"/>
          <w:sz w:val="18"/>
          <w:szCs w:val="18"/>
        </w:rPr>
        <w:t xml:space="preserve"> the </w:t>
      </w:r>
      <w:r w:rsidRPr="00B57D24">
        <w:rPr>
          <w:rFonts w:cs="Calibri"/>
          <w:color w:val="060707"/>
          <w:sz w:val="18"/>
          <w:szCs w:val="18"/>
        </w:rPr>
        <w:t xml:space="preserve">plaintiff's </w:t>
      </w:r>
      <w:r w:rsidRPr="00B57D24">
        <w:rPr>
          <w:rFonts w:cs="Calibri"/>
          <w:color w:val="060707"/>
          <w:sz w:val="18"/>
          <w:szCs w:val="18"/>
        </w:rPr>
        <w:t>sloop from</w:t>
      </w:r>
      <w:r w:rsidRPr="00B57D24">
        <w:rPr>
          <w:rFonts w:cs="Calibri"/>
          <w:color w:val="060707"/>
          <w:sz w:val="18"/>
          <w:szCs w:val="18"/>
        </w:rPr>
        <w:t xml:space="preserve"> the defendant's dock. </w:t>
      </w:r>
    </w:p>
    <w:p w:rsidR="00C93BA6" w:rsidRPr="00B57D24" w:rsidRDefault="00C93BA6" w:rsidP="002747F4">
      <w:pPr>
        <w:autoSpaceDE w:val="0"/>
        <w:autoSpaceDN w:val="0"/>
        <w:adjustRightInd w:val="0"/>
        <w:spacing w:line="216" w:lineRule="auto"/>
        <w:jc w:val="both"/>
        <w:rPr>
          <w:rFonts w:cs="Calibri"/>
          <w:color w:val="060707"/>
          <w:sz w:val="10"/>
          <w:szCs w:val="10"/>
        </w:rPr>
      </w:pPr>
    </w:p>
    <w:p w:rsidR="00C93BA6" w:rsidRPr="00B57D24" w:rsidRDefault="00C93BA6" w:rsidP="002747F4">
      <w:pPr>
        <w:autoSpaceDE w:val="0"/>
        <w:autoSpaceDN w:val="0"/>
        <w:adjustRightInd w:val="0"/>
        <w:spacing w:line="216" w:lineRule="auto"/>
        <w:jc w:val="both"/>
        <w:rPr>
          <w:rFonts w:cs="Calibri"/>
          <w:color w:val="060707"/>
          <w:sz w:val="18"/>
          <w:szCs w:val="18"/>
        </w:rPr>
      </w:pPr>
      <w:r w:rsidRPr="00B57D24">
        <w:rPr>
          <w:rFonts w:cs="Calibri"/>
          <w:color w:val="060707"/>
          <w:sz w:val="18"/>
          <w:szCs w:val="18"/>
        </w:rPr>
        <w:t>Heard on gen</w:t>
      </w:r>
      <w:r w:rsidRPr="00B57D24">
        <w:rPr>
          <w:rFonts w:cs="Calibri"/>
          <w:color w:val="060707"/>
          <w:sz w:val="18"/>
          <w:szCs w:val="18"/>
        </w:rPr>
        <w:t xml:space="preserve">eral demurrer to each count of the declaration, at the March Term, 1908, Chittenden County, </w:t>
      </w:r>
      <w:proofErr w:type="spellStart"/>
      <w:r w:rsidRPr="00B57D24">
        <w:rPr>
          <w:rFonts w:cs="Calibri"/>
          <w:color w:val="060707"/>
          <w:sz w:val="18"/>
          <w:szCs w:val="18"/>
        </w:rPr>
        <w:t>Hasselton</w:t>
      </w:r>
      <w:proofErr w:type="spellEnd"/>
      <w:r w:rsidRPr="00B57D24">
        <w:rPr>
          <w:rFonts w:cs="Calibri"/>
          <w:color w:val="060707"/>
          <w:sz w:val="18"/>
          <w:szCs w:val="18"/>
        </w:rPr>
        <w:t>, J., presiding.</w:t>
      </w:r>
    </w:p>
    <w:p w:rsidR="00496818" w:rsidRPr="00B57D24" w:rsidRDefault="00496818" w:rsidP="002747F4">
      <w:pPr>
        <w:autoSpaceDE w:val="0"/>
        <w:autoSpaceDN w:val="0"/>
        <w:adjustRightInd w:val="0"/>
        <w:spacing w:line="216" w:lineRule="auto"/>
        <w:jc w:val="both"/>
        <w:rPr>
          <w:rFonts w:cs="Calibri"/>
          <w:sz w:val="10"/>
          <w:szCs w:val="10"/>
        </w:rPr>
      </w:pPr>
    </w:p>
    <w:p w:rsidR="00C93BA6" w:rsidRPr="00B57D24" w:rsidRDefault="00C93BA6" w:rsidP="002747F4">
      <w:pPr>
        <w:autoSpaceDE w:val="0"/>
        <w:autoSpaceDN w:val="0"/>
        <w:adjustRightInd w:val="0"/>
        <w:spacing w:line="216" w:lineRule="auto"/>
        <w:jc w:val="both"/>
        <w:rPr>
          <w:rFonts w:cs="Calibri"/>
          <w:sz w:val="18"/>
          <w:szCs w:val="18"/>
        </w:rPr>
      </w:pPr>
      <w:r w:rsidRPr="00B57D24">
        <w:rPr>
          <w:rFonts w:cs="Calibri"/>
          <w:sz w:val="18"/>
          <w:szCs w:val="18"/>
        </w:rPr>
        <w:t xml:space="preserve">Demurrers overruled, and each count adjudged sufficient.  The defendant </w:t>
      </w:r>
      <w:proofErr w:type="gramStart"/>
      <w:r w:rsidRPr="00B57D24">
        <w:rPr>
          <w:rFonts w:cs="Calibri"/>
          <w:sz w:val="18"/>
          <w:szCs w:val="18"/>
        </w:rPr>
        <w:t>excepted</w:t>
      </w:r>
      <w:proofErr w:type="gramEnd"/>
      <w:r w:rsidRPr="00B57D24">
        <w:rPr>
          <w:rFonts w:cs="Calibri"/>
          <w:sz w:val="18"/>
          <w:szCs w:val="18"/>
        </w:rPr>
        <w:t>.</w:t>
      </w:r>
    </w:p>
    <w:p w:rsidR="00C93BA6" w:rsidRPr="00B57D24" w:rsidRDefault="00C93BA6" w:rsidP="002747F4">
      <w:pPr>
        <w:autoSpaceDE w:val="0"/>
        <w:autoSpaceDN w:val="0"/>
        <w:adjustRightInd w:val="0"/>
        <w:spacing w:line="216" w:lineRule="auto"/>
        <w:jc w:val="both"/>
        <w:rPr>
          <w:rFonts w:cs="Calibri"/>
          <w:sz w:val="10"/>
          <w:szCs w:val="10"/>
        </w:rPr>
      </w:pPr>
    </w:p>
    <w:p w:rsidR="00496818" w:rsidRPr="00B57D24" w:rsidRDefault="00C93BA6" w:rsidP="002747F4">
      <w:pPr>
        <w:autoSpaceDE w:val="0"/>
        <w:autoSpaceDN w:val="0"/>
        <w:adjustRightInd w:val="0"/>
        <w:spacing w:line="216" w:lineRule="auto"/>
        <w:jc w:val="both"/>
        <w:rPr>
          <w:rFonts w:cs="Calibri"/>
          <w:color w:val="252526"/>
          <w:sz w:val="18"/>
          <w:szCs w:val="18"/>
        </w:rPr>
      </w:pPr>
      <w:r w:rsidRPr="00B57D24">
        <w:rPr>
          <w:rFonts w:cs="Calibri"/>
          <w:color w:val="252526"/>
          <w:sz w:val="18"/>
          <w:szCs w:val="18"/>
        </w:rPr>
        <w:t>The count in trespass contains the allegatio</w:t>
      </w:r>
      <w:r w:rsidRPr="00B57D24">
        <w:rPr>
          <w:rFonts w:cs="Calibri"/>
          <w:color w:val="252526"/>
          <w:sz w:val="18"/>
          <w:szCs w:val="18"/>
        </w:rPr>
        <w:t>n</w:t>
      </w:r>
      <w:r w:rsidRPr="00B57D24">
        <w:rPr>
          <w:rFonts w:cs="Calibri"/>
          <w:color w:val="252526"/>
          <w:sz w:val="18"/>
          <w:szCs w:val="18"/>
        </w:rPr>
        <w:t>: '' Yet the</w:t>
      </w:r>
      <w:r w:rsidRPr="00B57D24">
        <w:rPr>
          <w:rFonts w:cs="Calibri"/>
          <w:color w:val="252526"/>
          <w:sz w:val="18"/>
          <w:szCs w:val="18"/>
        </w:rPr>
        <w:t xml:space="preserve"> </w:t>
      </w:r>
      <w:r w:rsidRPr="00B57D24">
        <w:rPr>
          <w:rFonts w:cs="Calibri"/>
          <w:color w:val="252526"/>
          <w:sz w:val="18"/>
          <w:szCs w:val="18"/>
        </w:rPr>
        <w:t>said defendant, by his said agent and servant, with force and</w:t>
      </w:r>
      <w:r w:rsidRPr="00B57D24">
        <w:rPr>
          <w:rFonts w:cs="Calibri"/>
          <w:color w:val="252526"/>
          <w:sz w:val="18"/>
          <w:szCs w:val="18"/>
        </w:rPr>
        <w:t xml:space="preserve"> </w:t>
      </w:r>
      <w:r w:rsidRPr="00B57D24">
        <w:rPr>
          <w:rFonts w:cs="Calibri"/>
          <w:color w:val="252526"/>
          <w:sz w:val="18"/>
          <w:szCs w:val="18"/>
        </w:rPr>
        <w:t xml:space="preserve">arms, </w:t>
      </w:r>
      <w:proofErr w:type="spellStart"/>
      <w:r w:rsidRPr="00B57D24">
        <w:rPr>
          <w:rFonts w:cs="Calibri"/>
          <w:color w:val="252526"/>
          <w:sz w:val="18"/>
          <w:szCs w:val="18"/>
        </w:rPr>
        <w:t>wilfully</w:t>
      </w:r>
      <w:proofErr w:type="spellEnd"/>
      <w:r w:rsidRPr="00B57D24">
        <w:rPr>
          <w:rFonts w:cs="Calibri"/>
          <w:color w:val="252526"/>
          <w:sz w:val="18"/>
          <w:szCs w:val="18"/>
        </w:rPr>
        <w:t xml:space="preserve"> and designedly cast off and unmoored the said</w:t>
      </w:r>
      <w:r w:rsidRPr="00B57D24">
        <w:rPr>
          <w:rFonts w:cs="Calibri"/>
          <w:color w:val="252526"/>
          <w:sz w:val="18"/>
          <w:szCs w:val="18"/>
        </w:rPr>
        <w:t xml:space="preserve"> </w:t>
      </w:r>
      <w:r w:rsidRPr="00B57D24">
        <w:rPr>
          <w:rFonts w:cs="Calibri"/>
          <w:color w:val="252526"/>
          <w:sz w:val="18"/>
          <w:szCs w:val="18"/>
        </w:rPr>
        <w:t xml:space="preserve">sloop from the said wharf or dock.'' </w:t>
      </w:r>
      <w:r w:rsidRPr="00B57D24">
        <w:rPr>
          <w:rFonts w:cs="Calibri"/>
          <w:color w:val="252526"/>
          <w:sz w:val="18"/>
          <w:szCs w:val="18"/>
        </w:rPr>
        <w:t xml:space="preserve"> </w:t>
      </w:r>
      <w:r w:rsidRPr="00B57D24">
        <w:rPr>
          <w:rFonts w:cs="Calibri"/>
          <w:color w:val="252526"/>
          <w:sz w:val="18"/>
          <w:szCs w:val="18"/>
        </w:rPr>
        <w:t>And the corresponding</w:t>
      </w:r>
      <w:r w:rsidRPr="00B57D24">
        <w:rPr>
          <w:rFonts w:cs="Calibri"/>
          <w:color w:val="252526"/>
          <w:sz w:val="18"/>
          <w:szCs w:val="18"/>
        </w:rPr>
        <w:t xml:space="preserve"> </w:t>
      </w:r>
      <w:r w:rsidRPr="00B57D24">
        <w:rPr>
          <w:rFonts w:cs="Calibri"/>
          <w:color w:val="252526"/>
          <w:sz w:val="18"/>
          <w:szCs w:val="18"/>
        </w:rPr>
        <w:t xml:space="preserve">allegation of the count in case is: </w:t>
      </w:r>
      <w:r w:rsidRPr="00B57D24">
        <w:rPr>
          <w:rFonts w:cs="Calibri"/>
          <w:color w:val="252526"/>
          <w:sz w:val="18"/>
          <w:szCs w:val="18"/>
        </w:rPr>
        <w:t>“Yet th</w:t>
      </w:r>
      <w:r w:rsidRPr="00B57D24">
        <w:rPr>
          <w:rFonts w:cs="Calibri"/>
          <w:color w:val="252526"/>
          <w:sz w:val="18"/>
          <w:szCs w:val="18"/>
        </w:rPr>
        <w:t>e said defendant, by</w:t>
      </w:r>
      <w:r w:rsidRPr="00B57D24">
        <w:rPr>
          <w:rFonts w:cs="Calibri"/>
          <w:color w:val="252526"/>
          <w:sz w:val="18"/>
          <w:szCs w:val="18"/>
        </w:rPr>
        <w:t xml:space="preserve"> </w:t>
      </w:r>
      <w:r w:rsidRPr="00B57D24">
        <w:rPr>
          <w:rFonts w:cs="Calibri"/>
          <w:color w:val="252526"/>
          <w:sz w:val="18"/>
          <w:szCs w:val="18"/>
        </w:rPr>
        <w:t xml:space="preserve">his said agent and servant, disregarding his duty </w:t>
      </w:r>
      <w:r w:rsidR="00B57D24">
        <w:rPr>
          <w:rFonts w:cs="Calibri"/>
          <w:color w:val="252526"/>
          <w:sz w:val="18"/>
          <w:szCs w:val="18"/>
        </w:rPr>
        <w:t xml:space="preserve">in this behalf, </w:t>
      </w:r>
      <w:r w:rsidRPr="00B57D24">
        <w:rPr>
          <w:rFonts w:cs="Calibri"/>
          <w:color w:val="252526"/>
          <w:sz w:val="18"/>
          <w:szCs w:val="18"/>
        </w:rPr>
        <w:t>negl</w:t>
      </w:r>
      <w:r w:rsidRPr="00B57D24">
        <w:rPr>
          <w:rFonts w:cs="Calibri"/>
          <w:color w:val="252526"/>
          <w:sz w:val="18"/>
          <w:szCs w:val="18"/>
        </w:rPr>
        <w:t>igently, carelessly, and wrongfu</w:t>
      </w:r>
      <w:r w:rsidRPr="00B57D24">
        <w:rPr>
          <w:rFonts w:cs="Calibri"/>
          <w:color w:val="252526"/>
          <w:sz w:val="18"/>
          <w:szCs w:val="18"/>
        </w:rPr>
        <w:t xml:space="preserve">lly cast off," etc. </w:t>
      </w:r>
      <w:r w:rsidRPr="00B57D24">
        <w:rPr>
          <w:rFonts w:cs="Calibri"/>
          <w:color w:val="252526"/>
          <w:sz w:val="18"/>
          <w:szCs w:val="18"/>
        </w:rPr>
        <w:t xml:space="preserve"> </w:t>
      </w:r>
      <w:r w:rsidRPr="00B57D24">
        <w:rPr>
          <w:rFonts w:cs="Calibri"/>
          <w:color w:val="252526"/>
          <w:sz w:val="18"/>
          <w:szCs w:val="18"/>
        </w:rPr>
        <w:t>The</w:t>
      </w:r>
      <w:r w:rsidRPr="00B57D24">
        <w:rPr>
          <w:rFonts w:cs="Calibri"/>
          <w:color w:val="252526"/>
          <w:sz w:val="18"/>
          <w:szCs w:val="18"/>
        </w:rPr>
        <w:t xml:space="preserve"> </w:t>
      </w:r>
      <w:r w:rsidRPr="00B57D24">
        <w:rPr>
          <w:rFonts w:cs="Calibri"/>
          <w:color w:val="252526"/>
          <w:sz w:val="18"/>
          <w:szCs w:val="18"/>
        </w:rPr>
        <w:t xml:space="preserve">opinion states the other </w:t>
      </w:r>
      <w:r w:rsidRPr="00B57D24">
        <w:rPr>
          <w:rFonts w:cs="Calibri"/>
          <w:color w:val="252526"/>
          <w:sz w:val="18"/>
          <w:szCs w:val="18"/>
        </w:rPr>
        <w:t>material allegation</w:t>
      </w:r>
      <w:r w:rsidRPr="00B57D24">
        <w:rPr>
          <w:rFonts w:cs="Calibri"/>
          <w:color w:val="252526"/>
          <w:sz w:val="18"/>
          <w:szCs w:val="18"/>
        </w:rPr>
        <w:t>s.</w:t>
      </w:r>
    </w:p>
    <w:p w:rsidR="00C93BA6" w:rsidRPr="00B57D24" w:rsidRDefault="00C93BA6" w:rsidP="002747F4">
      <w:pPr>
        <w:autoSpaceDE w:val="0"/>
        <w:autoSpaceDN w:val="0"/>
        <w:adjustRightInd w:val="0"/>
        <w:spacing w:line="216" w:lineRule="auto"/>
        <w:jc w:val="both"/>
        <w:rPr>
          <w:rFonts w:cs="Calibri"/>
          <w:color w:val="252526"/>
          <w:sz w:val="10"/>
          <w:szCs w:val="10"/>
        </w:rPr>
      </w:pPr>
    </w:p>
    <w:p w:rsidR="00716B30" w:rsidRPr="00B57D24" w:rsidRDefault="00716B30" w:rsidP="002747F4">
      <w:pPr>
        <w:autoSpaceDE w:val="0"/>
        <w:autoSpaceDN w:val="0"/>
        <w:adjustRightInd w:val="0"/>
        <w:spacing w:line="216" w:lineRule="auto"/>
        <w:jc w:val="both"/>
        <w:rPr>
          <w:rFonts w:cs="Calibri"/>
          <w:color w:val="252526"/>
          <w:sz w:val="18"/>
          <w:szCs w:val="18"/>
        </w:rPr>
      </w:pPr>
      <w:proofErr w:type="spellStart"/>
      <w:r w:rsidRPr="00B57D24">
        <w:rPr>
          <w:rFonts w:cs="Calibri"/>
          <w:iCs/>
          <w:color w:val="252526"/>
          <w:sz w:val="18"/>
          <w:szCs w:val="18"/>
        </w:rPr>
        <w:t>Batchelder</w:t>
      </w:r>
      <w:proofErr w:type="spellEnd"/>
      <w:r w:rsidRPr="00B57D24">
        <w:rPr>
          <w:rFonts w:cs="Calibri"/>
          <w:iCs/>
          <w:color w:val="252526"/>
          <w:sz w:val="18"/>
          <w:szCs w:val="18"/>
        </w:rPr>
        <w:t xml:space="preserve"> &amp; Bates </w:t>
      </w:r>
      <w:r w:rsidRPr="00B57D24">
        <w:rPr>
          <w:rFonts w:cs="Calibri"/>
          <w:color w:val="252526"/>
          <w:sz w:val="18"/>
          <w:szCs w:val="18"/>
        </w:rPr>
        <w:t>for the defendant.</w:t>
      </w:r>
    </w:p>
    <w:p w:rsidR="00716B30" w:rsidRPr="00B57D24" w:rsidRDefault="00716B30" w:rsidP="002747F4">
      <w:pPr>
        <w:autoSpaceDE w:val="0"/>
        <w:autoSpaceDN w:val="0"/>
        <w:adjustRightInd w:val="0"/>
        <w:spacing w:line="216" w:lineRule="auto"/>
        <w:jc w:val="both"/>
        <w:rPr>
          <w:rFonts w:cs="Calibri"/>
          <w:color w:val="252526"/>
          <w:sz w:val="10"/>
          <w:szCs w:val="10"/>
        </w:rPr>
      </w:pPr>
    </w:p>
    <w:p w:rsidR="00716B30" w:rsidRPr="00B57D24" w:rsidRDefault="00716B30" w:rsidP="002747F4">
      <w:pPr>
        <w:autoSpaceDE w:val="0"/>
        <w:autoSpaceDN w:val="0"/>
        <w:adjustRightInd w:val="0"/>
        <w:spacing w:line="216" w:lineRule="auto"/>
        <w:jc w:val="both"/>
        <w:rPr>
          <w:rFonts w:cs="Calibri"/>
          <w:b/>
          <w:bCs/>
          <w:color w:val="252526"/>
          <w:sz w:val="18"/>
          <w:szCs w:val="18"/>
        </w:rPr>
      </w:pPr>
      <w:r w:rsidRPr="00B57D24">
        <w:rPr>
          <w:rFonts w:cs="Calibri"/>
          <w:color w:val="252526"/>
          <w:sz w:val="18"/>
          <w:szCs w:val="18"/>
        </w:rPr>
        <w:t>The declaration does not</w:t>
      </w:r>
      <w:r w:rsidRPr="00B57D24">
        <w:rPr>
          <w:rFonts w:cs="Calibri"/>
          <w:color w:val="A5A3A1"/>
          <w:sz w:val="18"/>
          <w:szCs w:val="18"/>
        </w:rPr>
        <w:t xml:space="preserve"> </w:t>
      </w:r>
      <w:r w:rsidRPr="00B57D24">
        <w:rPr>
          <w:rFonts w:cs="Calibri"/>
          <w:color w:val="252526"/>
          <w:sz w:val="18"/>
          <w:szCs w:val="18"/>
        </w:rPr>
        <w:t>show t</w:t>
      </w:r>
      <w:r w:rsidRPr="00B57D24">
        <w:rPr>
          <w:rFonts w:cs="Calibri"/>
          <w:color w:val="252526"/>
          <w:sz w:val="18"/>
          <w:szCs w:val="18"/>
        </w:rPr>
        <w:t>hat the alleged acts of defendan</w:t>
      </w:r>
      <w:r w:rsidRPr="00B57D24">
        <w:rPr>
          <w:rFonts w:cs="Calibri"/>
          <w:color w:val="252526"/>
          <w:sz w:val="18"/>
          <w:szCs w:val="18"/>
        </w:rPr>
        <w:t>t</w:t>
      </w:r>
      <w:r w:rsidRPr="00B57D24">
        <w:rPr>
          <w:rFonts w:cs="Calibri"/>
          <w:color w:val="3C3C3E"/>
          <w:sz w:val="18"/>
          <w:szCs w:val="18"/>
        </w:rPr>
        <w:t xml:space="preserve">'s servant </w:t>
      </w:r>
      <w:proofErr w:type="gramStart"/>
      <w:r w:rsidRPr="00B57D24">
        <w:rPr>
          <w:rFonts w:cs="Calibri"/>
          <w:color w:val="252526"/>
          <w:sz w:val="18"/>
          <w:szCs w:val="18"/>
        </w:rPr>
        <w:t>were performed</w:t>
      </w:r>
      <w:proofErr w:type="gramEnd"/>
      <w:r w:rsidRPr="00B57D24">
        <w:rPr>
          <w:rFonts w:cs="Calibri"/>
          <w:color w:val="252526"/>
          <w:sz w:val="18"/>
          <w:szCs w:val="18"/>
        </w:rPr>
        <w:t xml:space="preserve"> within the scope of his employment.</w:t>
      </w:r>
      <w:r w:rsidRPr="00B57D24">
        <w:rPr>
          <w:rFonts w:cs="Calibri"/>
          <w:color w:val="252526"/>
          <w:sz w:val="18"/>
          <w:szCs w:val="18"/>
        </w:rPr>
        <w:t xml:space="preserve">  '' When a serv</w:t>
      </w:r>
      <w:r w:rsidRPr="00B57D24">
        <w:rPr>
          <w:rFonts w:cs="Calibri"/>
          <w:color w:val="252526"/>
          <w:sz w:val="18"/>
          <w:szCs w:val="18"/>
        </w:rPr>
        <w:t>ant quits sight of the object for which</w:t>
      </w:r>
      <w:r w:rsidRPr="00B57D24">
        <w:rPr>
          <w:rFonts w:cs="Calibri"/>
          <w:color w:val="252526"/>
          <w:sz w:val="18"/>
          <w:szCs w:val="18"/>
        </w:rPr>
        <w:t xml:space="preserve"> </w:t>
      </w:r>
      <w:r w:rsidRPr="00B57D24">
        <w:rPr>
          <w:rFonts w:cs="Calibri"/>
          <w:color w:val="252526"/>
          <w:sz w:val="18"/>
          <w:szCs w:val="18"/>
        </w:rPr>
        <w:t>he is employed and, without having in view his master's orders,</w:t>
      </w:r>
      <w:r w:rsidRPr="00B57D24">
        <w:rPr>
          <w:rFonts w:cs="Calibri"/>
          <w:color w:val="252526"/>
          <w:sz w:val="18"/>
          <w:szCs w:val="18"/>
        </w:rPr>
        <w:t xml:space="preserve"> </w:t>
      </w:r>
      <w:r w:rsidRPr="00B57D24">
        <w:rPr>
          <w:rFonts w:cs="Calibri"/>
          <w:color w:val="252526"/>
          <w:sz w:val="18"/>
          <w:szCs w:val="18"/>
        </w:rPr>
        <w:t>pursues that which his own</w:t>
      </w:r>
      <w:r w:rsidRPr="00B57D24">
        <w:rPr>
          <w:rFonts w:cs="Calibri"/>
          <w:color w:val="252526"/>
          <w:sz w:val="18"/>
          <w:szCs w:val="18"/>
        </w:rPr>
        <w:t xml:space="preserve"> malice suggests, he no longer a</w:t>
      </w:r>
      <w:r w:rsidRPr="00B57D24">
        <w:rPr>
          <w:rFonts w:cs="Calibri"/>
          <w:color w:val="252526"/>
          <w:sz w:val="18"/>
          <w:szCs w:val="18"/>
        </w:rPr>
        <w:t>cts</w:t>
      </w:r>
      <w:r w:rsidRPr="00B57D24">
        <w:rPr>
          <w:rFonts w:cs="Calibri"/>
          <w:color w:val="252526"/>
          <w:sz w:val="18"/>
          <w:szCs w:val="18"/>
        </w:rPr>
        <w:t xml:space="preserve"> </w:t>
      </w:r>
      <w:r w:rsidRPr="00B57D24">
        <w:rPr>
          <w:rFonts w:cs="Calibri"/>
          <w:color w:val="252526"/>
          <w:sz w:val="18"/>
          <w:szCs w:val="18"/>
        </w:rPr>
        <w:t xml:space="preserve">in pursuance of the authority given him.'' </w:t>
      </w:r>
      <w:r w:rsidRPr="00B57D24">
        <w:rPr>
          <w:rFonts w:cs="Calibri"/>
          <w:color w:val="252526"/>
          <w:sz w:val="18"/>
          <w:szCs w:val="18"/>
        </w:rPr>
        <w:t xml:space="preserve"> </w:t>
      </w:r>
      <w:r w:rsidRPr="00B57D24">
        <w:rPr>
          <w:rFonts w:cs="Calibri"/>
          <w:iCs/>
          <w:color w:val="252526"/>
          <w:sz w:val="18"/>
          <w:szCs w:val="18"/>
        </w:rPr>
        <w:t>McManus</w:t>
      </w:r>
      <w:r w:rsidRPr="00B57D24">
        <w:rPr>
          <w:rFonts w:cs="Calibri"/>
          <w:i/>
          <w:iCs/>
          <w:color w:val="252526"/>
          <w:sz w:val="18"/>
          <w:szCs w:val="18"/>
        </w:rPr>
        <w:t xml:space="preserve"> </w:t>
      </w:r>
      <w:r w:rsidRPr="00B57D24">
        <w:rPr>
          <w:rFonts w:cs="Calibri"/>
          <w:color w:val="252526"/>
          <w:sz w:val="18"/>
          <w:szCs w:val="18"/>
        </w:rPr>
        <w:t>v</w:t>
      </w:r>
      <w:r w:rsidRPr="00B57D24">
        <w:rPr>
          <w:rFonts w:cs="Calibri"/>
          <w:color w:val="252526"/>
          <w:sz w:val="18"/>
          <w:szCs w:val="18"/>
        </w:rPr>
        <w:t>.</w:t>
      </w:r>
      <w:r w:rsidRPr="00B57D24">
        <w:rPr>
          <w:rFonts w:cs="Calibri"/>
          <w:color w:val="252526"/>
          <w:sz w:val="18"/>
          <w:szCs w:val="18"/>
        </w:rPr>
        <w:t xml:space="preserve"> </w:t>
      </w:r>
      <w:proofErr w:type="spellStart"/>
      <w:r w:rsidRPr="00B57D24">
        <w:rPr>
          <w:rFonts w:cs="Calibri"/>
          <w:i/>
          <w:iCs/>
          <w:color w:val="252526"/>
          <w:sz w:val="18"/>
          <w:szCs w:val="18"/>
        </w:rPr>
        <w:t>Crickett</w:t>
      </w:r>
      <w:proofErr w:type="spellEnd"/>
      <w:r w:rsidRPr="00B57D24">
        <w:rPr>
          <w:rFonts w:cs="Calibri"/>
          <w:i/>
          <w:iCs/>
          <w:color w:val="252526"/>
          <w:sz w:val="18"/>
          <w:szCs w:val="18"/>
        </w:rPr>
        <w:t xml:space="preserve">, </w:t>
      </w:r>
      <w:proofErr w:type="gramStart"/>
      <w:r w:rsidRPr="00B57D24">
        <w:rPr>
          <w:rFonts w:cs="Calibri"/>
          <w:color w:val="252526"/>
          <w:sz w:val="18"/>
          <w:szCs w:val="18"/>
        </w:rPr>
        <w:t>1</w:t>
      </w:r>
      <w:proofErr w:type="gramEnd"/>
      <w:r w:rsidRPr="00B57D24">
        <w:rPr>
          <w:rFonts w:cs="Calibri"/>
          <w:color w:val="252526"/>
          <w:sz w:val="18"/>
          <w:szCs w:val="18"/>
        </w:rPr>
        <w:t xml:space="preserve"> East 107; </w:t>
      </w:r>
      <w:r w:rsidRPr="00B57D24">
        <w:rPr>
          <w:rFonts w:cs="Calibri"/>
          <w:iCs/>
          <w:color w:val="252526"/>
          <w:sz w:val="18"/>
          <w:szCs w:val="18"/>
        </w:rPr>
        <w:t xml:space="preserve">Wright </w:t>
      </w:r>
      <w:r w:rsidRPr="00B57D24">
        <w:rPr>
          <w:rFonts w:cs="Calibri"/>
          <w:color w:val="252526"/>
          <w:sz w:val="18"/>
          <w:szCs w:val="18"/>
        </w:rPr>
        <w:t xml:space="preserve">v. </w:t>
      </w:r>
      <w:r w:rsidRPr="00B57D24">
        <w:rPr>
          <w:rFonts w:cs="Calibri"/>
          <w:iCs/>
          <w:color w:val="252526"/>
          <w:sz w:val="18"/>
          <w:szCs w:val="18"/>
        </w:rPr>
        <w:t>Wilcox</w:t>
      </w:r>
      <w:r w:rsidRPr="00B57D24">
        <w:rPr>
          <w:rFonts w:cs="Calibri"/>
          <w:i/>
          <w:iCs/>
          <w:color w:val="252526"/>
          <w:sz w:val="18"/>
          <w:szCs w:val="18"/>
        </w:rPr>
        <w:t xml:space="preserve">, </w:t>
      </w:r>
      <w:r w:rsidRPr="00B57D24">
        <w:rPr>
          <w:rFonts w:cs="Calibri"/>
          <w:color w:val="252526"/>
          <w:sz w:val="18"/>
          <w:szCs w:val="18"/>
        </w:rPr>
        <w:t xml:space="preserve">19 Wend. 344; </w:t>
      </w:r>
      <w:r w:rsidRPr="00B57D24">
        <w:rPr>
          <w:rFonts w:cs="Calibri"/>
          <w:iCs/>
          <w:color w:val="252526"/>
          <w:sz w:val="18"/>
          <w:szCs w:val="18"/>
        </w:rPr>
        <w:t>Way</w:t>
      </w:r>
      <w:r w:rsidRPr="00B57D24">
        <w:rPr>
          <w:rFonts w:cs="Calibri"/>
          <w:iCs/>
          <w:color w:val="252526"/>
          <w:sz w:val="18"/>
          <w:szCs w:val="18"/>
        </w:rPr>
        <w:t xml:space="preserve"> </w:t>
      </w:r>
      <w:r w:rsidRPr="00B57D24">
        <w:rPr>
          <w:rFonts w:cs="Calibri"/>
          <w:color w:val="252526"/>
          <w:sz w:val="18"/>
          <w:szCs w:val="18"/>
        </w:rPr>
        <w:t xml:space="preserve">v. </w:t>
      </w:r>
      <w:r w:rsidRPr="00B57D24">
        <w:rPr>
          <w:rFonts w:cs="Calibri"/>
          <w:iCs/>
          <w:color w:val="252526"/>
          <w:sz w:val="18"/>
          <w:szCs w:val="18"/>
        </w:rPr>
        <w:t>Powers,</w:t>
      </w:r>
      <w:r w:rsidRPr="00B57D24">
        <w:rPr>
          <w:rFonts w:cs="Calibri"/>
          <w:i/>
          <w:iCs/>
          <w:color w:val="252526"/>
          <w:sz w:val="18"/>
          <w:szCs w:val="18"/>
        </w:rPr>
        <w:t xml:space="preserve"> </w:t>
      </w:r>
      <w:r w:rsidRPr="00B57D24">
        <w:rPr>
          <w:rFonts w:cs="Calibri"/>
          <w:color w:val="252526"/>
          <w:sz w:val="18"/>
          <w:szCs w:val="18"/>
        </w:rPr>
        <w:t xml:space="preserve">57 Vt. 135; </w:t>
      </w:r>
      <w:r w:rsidRPr="00B57D24">
        <w:rPr>
          <w:rFonts w:cs="Calibri"/>
          <w:iCs/>
          <w:color w:val="252526"/>
          <w:sz w:val="18"/>
          <w:szCs w:val="18"/>
        </w:rPr>
        <w:t xml:space="preserve">Walton </w:t>
      </w:r>
      <w:r w:rsidRPr="00B57D24">
        <w:rPr>
          <w:rFonts w:cs="Calibri"/>
          <w:color w:val="252526"/>
          <w:sz w:val="18"/>
          <w:szCs w:val="18"/>
        </w:rPr>
        <w:t xml:space="preserve">v. </w:t>
      </w:r>
      <w:r w:rsidRPr="00B57D24">
        <w:rPr>
          <w:rFonts w:cs="Calibri"/>
          <w:iCs/>
          <w:color w:val="252526"/>
          <w:sz w:val="18"/>
          <w:szCs w:val="18"/>
        </w:rPr>
        <w:t>Railroad,</w:t>
      </w:r>
      <w:r w:rsidRPr="00B57D24">
        <w:rPr>
          <w:rFonts w:cs="Calibri"/>
          <w:i/>
          <w:iCs/>
          <w:color w:val="252526"/>
          <w:sz w:val="18"/>
          <w:szCs w:val="18"/>
        </w:rPr>
        <w:t xml:space="preserve"> </w:t>
      </w:r>
      <w:r w:rsidRPr="00B57D24">
        <w:rPr>
          <w:rFonts w:cs="Calibri"/>
          <w:color w:val="252526"/>
          <w:sz w:val="18"/>
          <w:szCs w:val="18"/>
        </w:rPr>
        <w:t xml:space="preserve">139 Mass. 556; </w:t>
      </w:r>
      <w:r w:rsidRPr="00B57D24">
        <w:rPr>
          <w:rFonts w:cs="Calibri"/>
          <w:iCs/>
          <w:color w:val="252526"/>
          <w:sz w:val="18"/>
          <w:szCs w:val="18"/>
        </w:rPr>
        <w:t>Cosgrove</w:t>
      </w:r>
      <w:r w:rsidRPr="00B57D24">
        <w:rPr>
          <w:rFonts w:cs="Calibri"/>
          <w:iCs/>
          <w:color w:val="252526"/>
          <w:sz w:val="18"/>
          <w:szCs w:val="18"/>
        </w:rPr>
        <w:t xml:space="preserve"> </w:t>
      </w:r>
      <w:r w:rsidRPr="00B57D24">
        <w:rPr>
          <w:rFonts w:cs="Calibri"/>
          <w:color w:val="252526"/>
          <w:sz w:val="18"/>
          <w:szCs w:val="18"/>
        </w:rPr>
        <w:t xml:space="preserve">v. </w:t>
      </w:r>
      <w:r w:rsidRPr="00B57D24">
        <w:rPr>
          <w:rFonts w:cs="Calibri"/>
          <w:iCs/>
          <w:color w:val="252526"/>
          <w:sz w:val="18"/>
          <w:szCs w:val="18"/>
        </w:rPr>
        <w:t>Ogden,</w:t>
      </w:r>
      <w:r w:rsidRPr="00B57D24">
        <w:rPr>
          <w:rFonts w:cs="Calibri"/>
          <w:i/>
          <w:iCs/>
          <w:color w:val="252526"/>
          <w:sz w:val="18"/>
          <w:szCs w:val="18"/>
        </w:rPr>
        <w:t xml:space="preserve"> </w:t>
      </w:r>
      <w:r w:rsidRPr="00B57D24">
        <w:rPr>
          <w:rFonts w:cs="Calibri"/>
          <w:color w:val="252526"/>
          <w:sz w:val="18"/>
          <w:szCs w:val="18"/>
        </w:rPr>
        <w:t xml:space="preserve">49 N. Y. 255; </w:t>
      </w:r>
      <w:r w:rsidRPr="00B57D24">
        <w:rPr>
          <w:rFonts w:cs="Calibri"/>
          <w:iCs/>
          <w:color w:val="252526"/>
          <w:sz w:val="18"/>
          <w:szCs w:val="18"/>
        </w:rPr>
        <w:t xml:space="preserve">Maddox </w:t>
      </w:r>
      <w:r w:rsidRPr="00B57D24">
        <w:rPr>
          <w:rFonts w:cs="Calibri"/>
          <w:color w:val="252526"/>
          <w:sz w:val="18"/>
          <w:szCs w:val="18"/>
        </w:rPr>
        <w:t xml:space="preserve">v: </w:t>
      </w:r>
      <w:r w:rsidRPr="00B57D24">
        <w:rPr>
          <w:rFonts w:cs="Calibri"/>
          <w:iCs/>
          <w:color w:val="252526"/>
          <w:sz w:val="18"/>
          <w:szCs w:val="18"/>
        </w:rPr>
        <w:t>Brown,</w:t>
      </w:r>
      <w:r w:rsidRPr="00B57D24">
        <w:rPr>
          <w:rFonts w:cs="Calibri"/>
          <w:i/>
          <w:iCs/>
          <w:color w:val="252526"/>
          <w:sz w:val="18"/>
          <w:szCs w:val="18"/>
        </w:rPr>
        <w:t xml:space="preserve"> </w:t>
      </w:r>
      <w:r w:rsidRPr="00B57D24">
        <w:rPr>
          <w:rFonts w:cs="Calibri"/>
          <w:color w:val="252526"/>
          <w:sz w:val="18"/>
          <w:szCs w:val="18"/>
        </w:rPr>
        <w:t xml:space="preserve">71 </w:t>
      </w:r>
      <w:r w:rsidRPr="00B57D24">
        <w:rPr>
          <w:rFonts w:cs="Calibri"/>
          <w:color w:val="252526"/>
          <w:sz w:val="18"/>
          <w:szCs w:val="18"/>
        </w:rPr>
        <w:t>M</w:t>
      </w:r>
      <w:r w:rsidRPr="00B57D24">
        <w:rPr>
          <w:rFonts w:cs="Calibri"/>
          <w:color w:val="252526"/>
          <w:sz w:val="18"/>
          <w:szCs w:val="18"/>
        </w:rPr>
        <w:t>e. 432;</w:t>
      </w:r>
      <w:r w:rsidRPr="00B57D24">
        <w:rPr>
          <w:rFonts w:cs="Calibri"/>
          <w:color w:val="252526"/>
          <w:sz w:val="18"/>
          <w:szCs w:val="18"/>
        </w:rPr>
        <w:t xml:space="preserve"> </w:t>
      </w:r>
      <w:r w:rsidRPr="00B57D24">
        <w:rPr>
          <w:rFonts w:cs="Calibri"/>
          <w:iCs/>
          <w:color w:val="252526"/>
          <w:sz w:val="18"/>
          <w:szCs w:val="18"/>
        </w:rPr>
        <w:t xml:space="preserve">Stone </w:t>
      </w:r>
      <w:r w:rsidRPr="00B57D24">
        <w:rPr>
          <w:rFonts w:cs="Calibri"/>
          <w:color w:val="252526"/>
          <w:sz w:val="18"/>
          <w:szCs w:val="18"/>
        </w:rPr>
        <w:t xml:space="preserve">v. </w:t>
      </w:r>
      <w:r w:rsidRPr="00B57D24">
        <w:rPr>
          <w:rFonts w:cs="Calibri"/>
          <w:iCs/>
          <w:color w:val="252526"/>
          <w:sz w:val="18"/>
          <w:szCs w:val="18"/>
        </w:rPr>
        <w:t>Hills,</w:t>
      </w:r>
      <w:r w:rsidRPr="00B57D24">
        <w:rPr>
          <w:rFonts w:cs="Calibri"/>
          <w:i/>
          <w:iCs/>
          <w:color w:val="252526"/>
          <w:sz w:val="18"/>
          <w:szCs w:val="18"/>
        </w:rPr>
        <w:t xml:space="preserve"> </w:t>
      </w:r>
      <w:r w:rsidRPr="00B57D24">
        <w:rPr>
          <w:rFonts w:cs="Calibri"/>
          <w:color w:val="252526"/>
          <w:sz w:val="18"/>
          <w:szCs w:val="18"/>
        </w:rPr>
        <w:t xml:space="preserve">45 Conn. 44; </w:t>
      </w:r>
      <w:proofErr w:type="spellStart"/>
      <w:r w:rsidRPr="00B57D24">
        <w:rPr>
          <w:rFonts w:cs="Calibri"/>
          <w:iCs/>
          <w:color w:val="252526"/>
          <w:sz w:val="18"/>
          <w:szCs w:val="18"/>
        </w:rPr>
        <w:t>Phelon</w:t>
      </w:r>
      <w:proofErr w:type="spellEnd"/>
      <w:r w:rsidRPr="00B57D24">
        <w:rPr>
          <w:rFonts w:cs="Calibri"/>
          <w:iCs/>
          <w:color w:val="252526"/>
          <w:sz w:val="18"/>
          <w:szCs w:val="18"/>
        </w:rPr>
        <w:t xml:space="preserve"> </w:t>
      </w:r>
      <w:r w:rsidRPr="00B57D24">
        <w:rPr>
          <w:rFonts w:cs="Calibri"/>
          <w:color w:val="252526"/>
          <w:sz w:val="18"/>
          <w:szCs w:val="18"/>
        </w:rPr>
        <w:t xml:space="preserve">v. </w:t>
      </w:r>
      <w:r w:rsidRPr="00B57D24">
        <w:rPr>
          <w:rFonts w:cs="Calibri"/>
          <w:iCs/>
          <w:color w:val="252526"/>
          <w:sz w:val="18"/>
          <w:szCs w:val="18"/>
        </w:rPr>
        <w:t>Stiles,</w:t>
      </w:r>
      <w:r w:rsidRPr="00B57D24">
        <w:rPr>
          <w:rFonts w:cs="Calibri"/>
          <w:i/>
          <w:iCs/>
          <w:color w:val="252526"/>
          <w:sz w:val="18"/>
          <w:szCs w:val="18"/>
        </w:rPr>
        <w:t xml:space="preserve"> </w:t>
      </w:r>
      <w:r w:rsidRPr="00B57D24">
        <w:rPr>
          <w:rFonts w:cs="Calibri"/>
          <w:color w:val="252526"/>
          <w:sz w:val="18"/>
          <w:szCs w:val="18"/>
        </w:rPr>
        <w:t xml:space="preserve">43 Conn. </w:t>
      </w:r>
      <w:r w:rsidRPr="00B57D24">
        <w:rPr>
          <w:rFonts w:cs="Calibri"/>
          <w:bCs/>
          <w:color w:val="252526"/>
          <w:sz w:val="18"/>
          <w:szCs w:val="18"/>
        </w:rPr>
        <w:t>426;</w:t>
      </w:r>
      <w:r w:rsidR="00B57D24">
        <w:rPr>
          <w:rFonts w:cs="Calibri"/>
          <w:b/>
          <w:bCs/>
          <w:color w:val="252526"/>
          <w:sz w:val="18"/>
          <w:szCs w:val="18"/>
        </w:rPr>
        <w:t xml:space="preserve"> </w:t>
      </w:r>
      <w:r w:rsidRPr="00B57D24">
        <w:rPr>
          <w:rFonts w:cs="Calibri"/>
          <w:iCs/>
          <w:color w:val="252526"/>
          <w:sz w:val="18"/>
          <w:szCs w:val="18"/>
        </w:rPr>
        <w:t xml:space="preserve">Flower </w:t>
      </w:r>
      <w:r w:rsidRPr="00B57D24">
        <w:rPr>
          <w:rFonts w:cs="Calibri"/>
          <w:color w:val="252526"/>
          <w:sz w:val="18"/>
          <w:szCs w:val="18"/>
        </w:rPr>
        <w:t xml:space="preserve">v. </w:t>
      </w:r>
      <w:r w:rsidRPr="00B57D24">
        <w:rPr>
          <w:rFonts w:cs="Calibri"/>
          <w:iCs/>
          <w:color w:val="252526"/>
          <w:sz w:val="18"/>
          <w:szCs w:val="18"/>
        </w:rPr>
        <w:t>Railroad,</w:t>
      </w:r>
      <w:r w:rsidRPr="00B57D24">
        <w:rPr>
          <w:rFonts w:cs="Calibri"/>
          <w:i/>
          <w:iCs/>
          <w:color w:val="252526"/>
          <w:sz w:val="18"/>
          <w:szCs w:val="18"/>
        </w:rPr>
        <w:t xml:space="preserve"> </w:t>
      </w:r>
      <w:r w:rsidRPr="00B57D24">
        <w:rPr>
          <w:rFonts w:cs="Calibri"/>
          <w:color w:val="252526"/>
          <w:sz w:val="18"/>
          <w:szCs w:val="18"/>
        </w:rPr>
        <w:t xml:space="preserve">8 Ani. St. Rep. 251; </w:t>
      </w:r>
      <w:r w:rsidRPr="00B57D24">
        <w:rPr>
          <w:rFonts w:cs="Calibri"/>
          <w:iCs/>
          <w:color w:val="252526"/>
          <w:sz w:val="18"/>
          <w:szCs w:val="18"/>
        </w:rPr>
        <w:t xml:space="preserve">Dillingham </w:t>
      </w:r>
      <w:r w:rsidRPr="00B57D24">
        <w:rPr>
          <w:rFonts w:cs="Calibri"/>
          <w:color w:val="252526"/>
          <w:sz w:val="18"/>
          <w:szCs w:val="18"/>
        </w:rPr>
        <w:t>v.</w:t>
      </w:r>
      <w:r w:rsidRPr="00B57D24">
        <w:rPr>
          <w:rFonts w:cs="Calibri"/>
          <w:color w:val="252526"/>
          <w:sz w:val="18"/>
          <w:szCs w:val="18"/>
        </w:rPr>
        <w:t xml:space="preserve"> </w:t>
      </w:r>
      <w:r w:rsidRPr="00B57D24">
        <w:rPr>
          <w:rFonts w:cs="Calibri"/>
          <w:iCs/>
          <w:color w:val="252526"/>
          <w:sz w:val="18"/>
          <w:szCs w:val="18"/>
        </w:rPr>
        <w:t>Russell,</w:t>
      </w:r>
      <w:r w:rsidRPr="00B57D24">
        <w:rPr>
          <w:rFonts w:cs="Calibri"/>
          <w:iCs/>
          <w:color w:val="252526"/>
          <w:sz w:val="18"/>
          <w:szCs w:val="18"/>
        </w:rPr>
        <w:t xml:space="preserve"> </w:t>
      </w:r>
      <w:r w:rsidRPr="00B57D24">
        <w:rPr>
          <w:rFonts w:cs="Calibri"/>
          <w:color w:val="252526"/>
          <w:sz w:val="18"/>
          <w:szCs w:val="18"/>
        </w:rPr>
        <w:t xml:space="preserve">15 Am. St. Rep. 753; </w:t>
      </w:r>
      <w:r w:rsidRPr="00B57D24">
        <w:rPr>
          <w:rFonts w:cs="Calibri"/>
          <w:iCs/>
          <w:color w:val="252526"/>
          <w:sz w:val="18"/>
          <w:szCs w:val="18"/>
        </w:rPr>
        <w:t xml:space="preserve">Marion </w:t>
      </w:r>
      <w:r w:rsidRPr="00B57D24">
        <w:rPr>
          <w:rFonts w:cs="Calibri"/>
          <w:color w:val="252526"/>
          <w:sz w:val="18"/>
          <w:szCs w:val="18"/>
        </w:rPr>
        <w:t xml:space="preserve">v. </w:t>
      </w:r>
      <w:r w:rsidRPr="00B57D24">
        <w:rPr>
          <w:rFonts w:cs="Calibri"/>
          <w:iCs/>
          <w:color w:val="252526"/>
          <w:sz w:val="18"/>
          <w:szCs w:val="18"/>
        </w:rPr>
        <w:t xml:space="preserve">R. R. </w:t>
      </w:r>
      <w:r w:rsidRPr="00B57D24">
        <w:rPr>
          <w:rFonts w:cs="Calibri"/>
          <w:iCs/>
          <w:color w:val="252526"/>
          <w:sz w:val="18"/>
          <w:szCs w:val="18"/>
        </w:rPr>
        <w:t>C</w:t>
      </w:r>
      <w:r w:rsidRPr="00B57D24">
        <w:rPr>
          <w:rFonts w:cs="Calibri"/>
          <w:iCs/>
          <w:color w:val="252526"/>
          <w:sz w:val="18"/>
          <w:szCs w:val="18"/>
        </w:rPr>
        <w:t>o.</w:t>
      </w:r>
      <w:r w:rsidRPr="00B57D24">
        <w:rPr>
          <w:rFonts w:cs="Calibri"/>
          <w:i/>
          <w:iCs/>
          <w:color w:val="252526"/>
          <w:sz w:val="18"/>
          <w:szCs w:val="18"/>
        </w:rPr>
        <w:t xml:space="preserve">, </w:t>
      </w:r>
      <w:r w:rsidRPr="00B57D24">
        <w:rPr>
          <w:rFonts w:cs="Calibri"/>
          <w:color w:val="252526"/>
          <w:sz w:val="18"/>
          <w:szCs w:val="18"/>
        </w:rPr>
        <w:t>13 N.</w:t>
      </w:r>
      <w:r w:rsidRPr="00B57D24">
        <w:rPr>
          <w:rFonts w:cs="Calibri"/>
          <w:color w:val="252526"/>
          <w:sz w:val="18"/>
          <w:szCs w:val="18"/>
        </w:rPr>
        <w:t xml:space="preserve">W. 415;  </w:t>
      </w:r>
      <w:r w:rsidRPr="00B57D24">
        <w:rPr>
          <w:rFonts w:cs="Calibri"/>
          <w:iCs/>
          <w:color w:val="3C3C3E"/>
          <w:sz w:val="18"/>
          <w:szCs w:val="18"/>
        </w:rPr>
        <w:t xml:space="preserve">Stevenson </w:t>
      </w:r>
      <w:r w:rsidRPr="00B57D24">
        <w:rPr>
          <w:rFonts w:cs="Calibri"/>
          <w:color w:val="252526"/>
          <w:sz w:val="18"/>
          <w:szCs w:val="18"/>
        </w:rPr>
        <w:t xml:space="preserve">v. </w:t>
      </w:r>
      <w:r w:rsidRPr="00B57D24">
        <w:rPr>
          <w:rFonts w:cs="Calibri"/>
          <w:iCs/>
          <w:color w:val="252526"/>
          <w:sz w:val="18"/>
          <w:szCs w:val="18"/>
        </w:rPr>
        <w:t>R. R.,</w:t>
      </w:r>
      <w:r w:rsidRPr="00B57D24">
        <w:rPr>
          <w:rFonts w:cs="Calibri"/>
          <w:i/>
          <w:iCs/>
          <w:color w:val="252526"/>
          <w:sz w:val="18"/>
          <w:szCs w:val="18"/>
        </w:rPr>
        <w:t xml:space="preserve"> </w:t>
      </w:r>
      <w:r w:rsidRPr="00B57D24">
        <w:rPr>
          <w:rFonts w:cs="Calibri"/>
          <w:color w:val="252526"/>
          <w:sz w:val="18"/>
          <w:szCs w:val="18"/>
        </w:rPr>
        <w:t>27 Am. St. Rep. 273.</w:t>
      </w:r>
    </w:p>
    <w:p w:rsidR="00716B30" w:rsidRPr="00B57D24" w:rsidRDefault="00716B30" w:rsidP="002747F4">
      <w:pPr>
        <w:autoSpaceDE w:val="0"/>
        <w:autoSpaceDN w:val="0"/>
        <w:adjustRightInd w:val="0"/>
        <w:spacing w:line="216" w:lineRule="auto"/>
        <w:jc w:val="both"/>
        <w:rPr>
          <w:rFonts w:cs="Calibri"/>
          <w:color w:val="252526"/>
          <w:sz w:val="10"/>
          <w:szCs w:val="10"/>
        </w:rPr>
      </w:pPr>
    </w:p>
    <w:p w:rsidR="00C93BA6" w:rsidRPr="00B57D24" w:rsidRDefault="00716B30" w:rsidP="002747F4">
      <w:pPr>
        <w:autoSpaceDE w:val="0"/>
        <w:autoSpaceDN w:val="0"/>
        <w:adjustRightInd w:val="0"/>
        <w:spacing w:line="216" w:lineRule="auto"/>
        <w:jc w:val="both"/>
        <w:rPr>
          <w:rFonts w:cs="Calibri"/>
          <w:sz w:val="18"/>
          <w:szCs w:val="18"/>
        </w:rPr>
      </w:pPr>
      <w:r w:rsidRPr="00B57D24">
        <w:rPr>
          <w:rFonts w:cs="Calibri"/>
          <w:iCs/>
          <w:color w:val="252526"/>
          <w:sz w:val="18"/>
          <w:szCs w:val="18"/>
        </w:rPr>
        <w:t xml:space="preserve">Martin S. </w:t>
      </w:r>
      <w:proofErr w:type="gramStart"/>
      <w:r w:rsidRPr="00B57D24">
        <w:rPr>
          <w:rFonts w:cs="Calibri"/>
          <w:iCs/>
          <w:color w:val="252526"/>
          <w:sz w:val="18"/>
          <w:szCs w:val="18"/>
        </w:rPr>
        <w:t>Vilas,</w:t>
      </w:r>
      <w:proofErr w:type="gramEnd"/>
      <w:r w:rsidRPr="00B57D24">
        <w:rPr>
          <w:rFonts w:cs="Calibri"/>
          <w:iCs/>
          <w:color w:val="252526"/>
          <w:sz w:val="18"/>
          <w:szCs w:val="18"/>
        </w:rPr>
        <w:t xml:space="preserve"> </w:t>
      </w:r>
      <w:r w:rsidRPr="00B57D24">
        <w:rPr>
          <w:rFonts w:cs="Calibri"/>
          <w:color w:val="252526"/>
          <w:sz w:val="18"/>
          <w:szCs w:val="18"/>
        </w:rPr>
        <w:t xml:space="preserve">and </w:t>
      </w:r>
      <w:r w:rsidRPr="00B57D24">
        <w:rPr>
          <w:rFonts w:cs="Calibri"/>
          <w:iCs/>
          <w:color w:val="252526"/>
          <w:sz w:val="18"/>
          <w:szCs w:val="18"/>
        </w:rPr>
        <w:t xml:space="preserve">Cowles &amp; Moulton </w:t>
      </w:r>
      <w:r w:rsidRPr="00B57D24">
        <w:rPr>
          <w:rFonts w:cs="Calibri"/>
          <w:color w:val="252526"/>
          <w:sz w:val="18"/>
          <w:szCs w:val="18"/>
        </w:rPr>
        <w:t>for the plaintiff.</w:t>
      </w:r>
    </w:p>
    <w:p w:rsidR="00496818" w:rsidRPr="00B57D24" w:rsidRDefault="00496818" w:rsidP="002747F4">
      <w:pPr>
        <w:pStyle w:val="NormalWeb"/>
        <w:spacing w:before="0" w:beforeAutospacing="0" w:after="0" w:afterAutospacing="0" w:line="216" w:lineRule="auto"/>
        <w:rPr>
          <w:rFonts w:ascii="Calibri" w:hAnsi="Calibri" w:cs="Calibri"/>
          <w:sz w:val="10"/>
          <w:szCs w:val="10"/>
          <w:u w:val="single"/>
        </w:rPr>
      </w:pPr>
    </w:p>
    <w:p w:rsidR="00716B30" w:rsidRPr="00B57D24" w:rsidRDefault="00716B30" w:rsidP="002747F4">
      <w:pPr>
        <w:autoSpaceDE w:val="0"/>
        <w:autoSpaceDN w:val="0"/>
        <w:adjustRightInd w:val="0"/>
        <w:spacing w:line="216" w:lineRule="auto"/>
        <w:jc w:val="both"/>
        <w:rPr>
          <w:rFonts w:cs="Calibri"/>
          <w:color w:val="1C1C1D"/>
          <w:sz w:val="18"/>
          <w:szCs w:val="18"/>
        </w:rPr>
      </w:pPr>
      <w:r w:rsidRPr="00B57D24">
        <w:rPr>
          <w:rFonts w:cs="Calibri"/>
          <w:color w:val="252526"/>
          <w:sz w:val="18"/>
          <w:szCs w:val="18"/>
        </w:rPr>
        <w:t>Plai</w:t>
      </w:r>
      <w:r w:rsidRPr="00B57D24">
        <w:rPr>
          <w:rFonts w:cs="Calibri"/>
          <w:color w:val="252526"/>
          <w:sz w:val="18"/>
          <w:szCs w:val="18"/>
        </w:rPr>
        <w:t>ntiff did not commit</w:t>
      </w:r>
      <w:r w:rsidRPr="00B57D24">
        <w:rPr>
          <w:rFonts w:cs="Calibri"/>
          <w:color w:val="7A7A79"/>
          <w:sz w:val="18"/>
          <w:szCs w:val="18"/>
        </w:rPr>
        <w:t xml:space="preserve"> </w:t>
      </w:r>
      <w:r w:rsidRPr="00B57D24">
        <w:rPr>
          <w:rFonts w:cs="Calibri"/>
          <w:color w:val="252526"/>
          <w:sz w:val="18"/>
          <w:szCs w:val="18"/>
        </w:rPr>
        <w:t>a trespass in mooring his boat</w:t>
      </w:r>
      <w:r w:rsidRPr="00B57D24">
        <w:rPr>
          <w:rFonts w:cs="Calibri"/>
          <w:color w:val="252526"/>
          <w:sz w:val="18"/>
          <w:szCs w:val="18"/>
        </w:rPr>
        <w:t xml:space="preserve"> </w:t>
      </w:r>
      <w:r w:rsidRPr="00B57D24">
        <w:rPr>
          <w:rFonts w:cs="Calibri"/>
          <w:color w:val="252526"/>
          <w:sz w:val="18"/>
          <w:szCs w:val="18"/>
        </w:rPr>
        <w:t xml:space="preserve">to defendant's wharf. </w:t>
      </w:r>
      <w:r w:rsidRPr="00B57D24">
        <w:rPr>
          <w:rFonts w:cs="Calibri"/>
          <w:color w:val="252526"/>
          <w:sz w:val="18"/>
          <w:szCs w:val="18"/>
        </w:rPr>
        <w:t xml:space="preserve"> </w:t>
      </w:r>
      <w:r w:rsidRPr="00B57D24">
        <w:rPr>
          <w:rFonts w:cs="Calibri"/>
          <w:color w:val="252526"/>
          <w:sz w:val="18"/>
          <w:szCs w:val="18"/>
        </w:rPr>
        <w:t>Hence, def</w:t>
      </w:r>
      <w:r w:rsidRPr="00B57D24">
        <w:rPr>
          <w:rFonts w:cs="Calibri"/>
          <w:color w:val="252526"/>
          <w:sz w:val="18"/>
          <w:szCs w:val="18"/>
        </w:rPr>
        <w:t xml:space="preserve">endant had no right to cast off </w:t>
      </w:r>
      <w:r w:rsidRPr="00B57D24">
        <w:rPr>
          <w:rFonts w:cs="Calibri"/>
          <w:color w:val="252526"/>
          <w:sz w:val="18"/>
          <w:szCs w:val="18"/>
        </w:rPr>
        <w:t xml:space="preserve">the mooring rope. Bigelow on Torts, (6th ed.) </w:t>
      </w:r>
      <w:r w:rsidRPr="00B57D24">
        <w:rPr>
          <w:rFonts w:cs="Calibri"/>
          <w:color w:val="252526"/>
          <w:sz w:val="18"/>
          <w:szCs w:val="18"/>
        </w:rPr>
        <w:t>225</w:t>
      </w:r>
      <w:r w:rsidRPr="00B57D24">
        <w:rPr>
          <w:rFonts w:cs="Calibri"/>
          <w:color w:val="252526"/>
          <w:sz w:val="18"/>
          <w:szCs w:val="18"/>
        </w:rPr>
        <w:t xml:space="preserve">; </w:t>
      </w:r>
      <w:r w:rsidRPr="00B57D24">
        <w:rPr>
          <w:rFonts w:cs="Calibri"/>
          <w:iCs/>
          <w:color w:val="252526"/>
          <w:sz w:val="18"/>
          <w:szCs w:val="18"/>
        </w:rPr>
        <w:t xml:space="preserve">Dike </w:t>
      </w:r>
      <w:r w:rsidRPr="00B57D24">
        <w:rPr>
          <w:rFonts w:cs="Calibri"/>
          <w:iCs/>
          <w:color w:val="252526"/>
          <w:sz w:val="18"/>
          <w:szCs w:val="18"/>
        </w:rPr>
        <w:t xml:space="preserve">&amp; </w:t>
      </w:r>
      <w:r w:rsidRPr="00B57D24">
        <w:rPr>
          <w:rFonts w:cs="Calibri"/>
          <w:iCs/>
          <w:color w:val="252526"/>
          <w:sz w:val="18"/>
          <w:szCs w:val="18"/>
        </w:rPr>
        <w:t xml:space="preserve">Dunston's </w:t>
      </w:r>
      <w:r w:rsidRPr="00B57D24">
        <w:rPr>
          <w:rFonts w:cs="Calibri"/>
          <w:iCs/>
          <w:color w:val="3C3C3E"/>
          <w:sz w:val="18"/>
          <w:szCs w:val="18"/>
        </w:rPr>
        <w:t xml:space="preserve">case, </w:t>
      </w:r>
      <w:r w:rsidRPr="00B57D24">
        <w:rPr>
          <w:rFonts w:cs="Calibri"/>
          <w:color w:val="252526"/>
          <w:sz w:val="18"/>
          <w:szCs w:val="18"/>
        </w:rPr>
        <w:t>Y.</w:t>
      </w:r>
      <w:r w:rsidRPr="00B57D24">
        <w:rPr>
          <w:rFonts w:cs="Calibri"/>
          <w:color w:val="252526"/>
          <w:sz w:val="18"/>
          <w:szCs w:val="18"/>
        </w:rPr>
        <w:t xml:space="preserve">B. 6 Edw. IV; </w:t>
      </w:r>
      <w:r w:rsidRPr="00B57D24">
        <w:rPr>
          <w:rFonts w:cs="Calibri"/>
          <w:iCs/>
          <w:color w:val="252526"/>
          <w:sz w:val="18"/>
          <w:szCs w:val="18"/>
        </w:rPr>
        <w:t xml:space="preserve">Miller </w:t>
      </w:r>
      <w:r w:rsidRPr="00B57D24">
        <w:rPr>
          <w:rFonts w:cs="Calibri"/>
          <w:color w:val="252526"/>
          <w:sz w:val="18"/>
          <w:szCs w:val="18"/>
        </w:rPr>
        <w:t xml:space="preserve">v. </w:t>
      </w:r>
      <w:proofErr w:type="spellStart"/>
      <w:r w:rsidRPr="00B57D24">
        <w:rPr>
          <w:rFonts w:cs="Calibri"/>
          <w:iCs/>
          <w:color w:val="252526"/>
          <w:sz w:val="18"/>
          <w:szCs w:val="18"/>
        </w:rPr>
        <w:t>Fundrye</w:t>
      </w:r>
      <w:proofErr w:type="spellEnd"/>
      <w:r w:rsidRPr="00B57D24">
        <w:rPr>
          <w:rFonts w:cs="Calibri"/>
          <w:iCs/>
          <w:color w:val="252526"/>
          <w:sz w:val="18"/>
          <w:szCs w:val="18"/>
        </w:rPr>
        <w:t xml:space="preserve">, </w:t>
      </w:r>
      <w:proofErr w:type="spellStart"/>
      <w:r w:rsidRPr="00B57D24">
        <w:rPr>
          <w:rFonts w:cs="Calibri"/>
          <w:color w:val="252526"/>
          <w:sz w:val="18"/>
          <w:szCs w:val="18"/>
        </w:rPr>
        <w:t>Poph</w:t>
      </w:r>
      <w:proofErr w:type="spellEnd"/>
      <w:r w:rsidRPr="00B57D24">
        <w:rPr>
          <w:rFonts w:cs="Calibri"/>
          <w:color w:val="252526"/>
          <w:sz w:val="18"/>
          <w:szCs w:val="18"/>
        </w:rPr>
        <w:t xml:space="preserve">. </w:t>
      </w:r>
      <w:proofErr w:type="gramStart"/>
      <w:r w:rsidRPr="00B57D24">
        <w:rPr>
          <w:rFonts w:cs="Calibri"/>
          <w:color w:val="252526"/>
          <w:sz w:val="18"/>
          <w:szCs w:val="18"/>
        </w:rPr>
        <w:t>161</w:t>
      </w:r>
      <w:proofErr w:type="gramEnd"/>
      <w:r w:rsidRPr="00B57D24">
        <w:rPr>
          <w:rFonts w:cs="Calibri"/>
          <w:color w:val="252526"/>
          <w:sz w:val="18"/>
          <w:szCs w:val="18"/>
        </w:rPr>
        <w:t>;</w:t>
      </w:r>
      <w:r w:rsidRPr="00B57D24">
        <w:rPr>
          <w:rFonts w:cs="Calibri"/>
          <w:color w:val="A5A3A1"/>
          <w:sz w:val="18"/>
          <w:szCs w:val="18"/>
        </w:rPr>
        <w:t xml:space="preserve"> </w:t>
      </w:r>
      <w:r w:rsidRPr="00B57D24">
        <w:rPr>
          <w:rFonts w:cs="Calibri"/>
          <w:color w:val="252526"/>
          <w:sz w:val="18"/>
          <w:szCs w:val="18"/>
        </w:rPr>
        <w:t xml:space="preserve">Year Book, </w:t>
      </w:r>
      <w:r w:rsidRPr="00B57D24">
        <w:rPr>
          <w:rFonts w:cs="Calibri"/>
          <w:color w:val="252526"/>
          <w:sz w:val="18"/>
          <w:szCs w:val="18"/>
        </w:rPr>
        <w:t>37</w:t>
      </w:r>
      <w:r w:rsidRPr="00B57D24">
        <w:rPr>
          <w:rFonts w:cs="Calibri"/>
          <w:color w:val="8F8C8C"/>
          <w:sz w:val="18"/>
          <w:szCs w:val="18"/>
        </w:rPr>
        <w:t xml:space="preserve"> </w:t>
      </w:r>
      <w:r w:rsidRPr="00B57D24">
        <w:rPr>
          <w:rFonts w:cs="Calibri"/>
          <w:color w:val="252526"/>
          <w:sz w:val="18"/>
          <w:szCs w:val="18"/>
        </w:rPr>
        <w:t>Henry VI. p.</w:t>
      </w:r>
      <w:r w:rsidRPr="00B57D24">
        <w:rPr>
          <w:rFonts w:cs="Calibri"/>
          <w:color w:val="A5A3A1"/>
          <w:sz w:val="18"/>
          <w:szCs w:val="18"/>
        </w:rPr>
        <w:t xml:space="preserve"> </w:t>
      </w:r>
      <w:r w:rsidRPr="00B57D24">
        <w:rPr>
          <w:rFonts w:cs="Calibri"/>
          <w:color w:val="252526"/>
          <w:sz w:val="18"/>
          <w:szCs w:val="18"/>
        </w:rPr>
        <w:t xml:space="preserve">37, </w:t>
      </w:r>
      <w:proofErr w:type="spellStart"/>
      <w:r w:rsidRPr="00B57D24">
        <w:rPr>
          <w:rFonts w:cs="Calibri"/>
          <w:color w:val="252526"/>
          <w:sz w:val="18"/>
          <w:szCs w:val="18"/>
        </w:rPr>
        <w:t>placitum</w:t>
      </w:r>
      <w:proofErr w:type="spellEnd"/>
      <w:r w:rsidRPr="00B57D24">
        <w:rPr>
          <w:rFonts w:cs="Calibri"/>
          <w:color w:val="252526"/>
          <w:sz w:val="18"/>
          <w:szCs w:val="18"/>
        </w:rPr>
        <w:t xml:space="preserve"> 26; </w:t>
      </w:r>
      <w:r w:rsidRPr="00B57D24">
        <w:rPr>
          <w:rFonts w:cs="Calibri"/>
          <w:iCs/>
          <w:color w:val="252526"/>
          <w:sz w:val="18"/>
          <w:szCs w:val="18"/>
        </w:rPr>
        <w:t xml:space="preserve">Proctor </w:t>
      </w:r>
      <w:r w:rsidRPr="00B57D24">
        <w:rPr>
          <w:rFonts w:cs="Calibri"/>
          <w:color w:val="252526"/>
          <w:sz w:val="18"/>
          <w:szCs w:val="18"/>
        </w:rPr>
        <w:t xml:space="preserve">v. </w:t>
      </w:r>
      <w:r w:rsidRPr="00B57D24">
        <w:rPr>
          <w:rFonts w:cs="Calibri"/>
          <w:iCs/>
          <w:color w:val="252526"/>
          <w:sz w:val="18"/>
          <w:szCs w:val="18"/>
        </w:rPr>
        <w:t>Ada</w:t>
      </w:r>
      <w:r w:rsidRPr="00B57D24">
        <w:rPr>
          <w:rFonts w:cs="Calibri"/>
          <w:iCs/>
          <w:color w:val="252526"/>
          <w:sz w:val="18"/>
          <w:szCs w:val="18"/>
        </w:rPr>
        <w:t>ms,</w:t>
      </w:r>
      <w:r w:rsidRPr="00B57D24">
        <w:rPr>
          <w:rFonts w:cs="Calibri"/>
          <w:iCs/>
          <w:color w:val="252526"/>
          <w:sz w:val="18"/>
          <w:szCs w:val="18"/>
        </w:rPr>
        <w:t xml:space="preserve"> </w:t>
      </w:r>
      <w:r w:rsidRPr="00B57D24">
        <w:rPr>
          <w:rFonts w:cs="Calibri"/>
          <w:color w:val="252526"/>
          <w:sz w:val="18"/>
          <w:szCs w:val="18"/>
        </w:rPr>
        <w:t xml:space="preserve">113 Mass. 376; </w:t>
      </w:r>
      <w:r w:rsidRPr="00B57D24">
        <w:rPr>
          <w:rFonts w:cs="Calibri"/>
          <w:iCs/>
          <w:color w:val="252526"/>
          <w:sz w:val="18"/>
          <w:szCs w:val="18"/>
        </w:rPr>
        <w:t xml:space="preserve">Mouse's Case, </w:t>
      </w:r>
      <w:r w:rsidRPr="00B57D24">
        <w:rPr>
          <w:rFonts w:cs="Calibri"/>
          <w:color w:val="252526"/>
          <w:sz w:val="18"/>
          <w:szCs w:val="18"/>
        </w:rPr>
        <w:t xml:space="preserve">12 Coke 63; </w:t>
      </w:r>
      <w:r w:rsidRPr="00B57D24">
        <w:rPr>
          <w:rFonts w:cs="Calibri"/>
          <w:iCs/>
          <w:color w:val="252526"/>
          <w:sz w:val="18"/>
          <w:szCs w:val="18"/>
        </w:rPr>
        <w:t xml:space="preserve">Met. Asylum Dist. </w:t>
      </w:r>
      <w:r w:rsidRPr="00B57D24">
        <w:rPr>
          <w:rFonts w:cs="Calibri"/>
          <w:color w:val="252526"/>
          <w:sz w:val="18"/>
          <w:szCs w:val="18"/>
        </w:rPr>
        <w:t>v.</w:t>
      </w:r>
      <w:r w:rsidR="00A716F4" w:rsidRPr="00B57D24">
        <w:rPr>
          <w:rFonts w:cs="Calibri"/>
          <w:color w:val="252526"/>
          <w:sz w:val="18"/>
          <w:szCs w:val="18"/>
        </w:rPr>
        <w:t xml:space="preserve"> </w:t>
      </w:r>
      <w:r w:rsidRPr="00B57D24">
        <w:rPr>
          <w:rFonts w:cs="Calibri"/>
          <w:iCs/>
          <w:color w:val="252526"/>
          <w:sz w:val="18"/>
          <w:szCs w:val="18"/>
        </w:rPr>
        <w:t xml:space="preserve">Hill, </w:t>
      </w:r>
      <w:r w:rsidR="00A716F4" w:rsidRPr="00B57D24">
        <w:rPr>
          <w:rFonts w:cs="Calibri"/>
          <w:color w:val="252526"/>
          <w:sz w:val="18"/>
          <w:szCs w:val="18"/>
        </w:rPr>
        <w:t xml:space="preserve">L.R. 6 App. </w:t>
      </w:r>
      <w:proofErr w:type="spellStart"/>
      <w:proofErr w:type="gramStart"/>
      <w:r w:rsidR="00A716F4" w:rsidRPr="00B57D24">
        <w:rPr>
          <w:rFonts w:cs="Calibri"/>
          <w:color w:val="252526"/>
          <w:sz w:val="18"/>
          <w:szCs w:val="18"/>
        </w:rPr>
        <w:t>C</w:t>
      </w:r>
      <w:r w:rsidRPr="00B57D24">
        <w:rPr>
          <w:rFonts w:cs="Calibri"/>
          <w:color w:val="252526"/>
          <w:sz w:val="18"/>
          <w:szCs w:val="18"/>
        </w:rPr>
        <w:t>as</w:t>
      </w:r>
      <w:proofErr w:type="spellEnd"/>
      <w:proofErr w:type="gramEnd"/>
      <w:r w:rsidRPr="00B57D24">
        <w:rPr>
          <w:rFonts w:cs="Calibri"/>
          <w:color w:val="252526"/>
          <w:sz w:val="18"/>
          <w:szCs w:val="18"/>
        </w:rPr>
        <w:t xml:space="preserve">. </w:t>
      </w:r>
      <w:proofErr w:type="gramStart"/>
      <w:r w:rsidRPr="00B57D24">
        <w:rPr>
          <w:rFonts w:cs="Calibri"/>
          <w:color w:val="252526"/>
          <w:sz w:val="18"/>
          <w:szCs w:val="18"/>
        </w:rPr>
        <w:t>193</w:t>
      </w:r>
      <w:proofErr w:type="gramEnd"/>
      <w:r w:rsidRPr="00B57D24">
        <w:rPr>
          <w:rFonts w:cs="Calibri"/>
          <w:color w:val="252526"/>
          <w:sz w:val="18"/>
          <w:szCs w:val="18"/>
        </w:rPr>
        <w:t xml:space="preserve">; </w:t>
      </w:r>
      <w:r w:rsidRPr="00B57D24">
        <w:rPr>
          <w:rFonts w:cs="Calibri"/>
          <w:iCs/>
          <w:color w:val="252526"/>
          <w:sz w:val="18"/>
          <w:szCs w:val="18"/>
        </w:rPr>
        <w:t xml:space="preserve">Morey </w:t>
      </w:r>
      <w:r w:rsidRPr="00B57D24">
        <w:rPr>
          <w:rFonts w:cs="Calibri"/>
          <w:color w:val="252526"/>
          <w:sz w:val="18"/>
          <w:szCs w:val="18"/>
        </w:rPr>
        <w:t xml:space="preserve">v. </w:t>
      </w:r>
      <w:r w:rsidRPr="00B57D24">
        <w:rPr>
          <w:rFonts w:cs="Calibri"/>
          <w:iCs/>
          <w:color w:val="252526"/>
          <w:sz w:val="18"/>
          <w:szCs w:val="18"/>
        </w:rPr>
        <w:t xml:space="preserve">Fitzgerald, </w:t>
      </w:r>
      <w:r w:rsidR="00A716F4" w:rsidRPr="00B57D24">
        <w:rPr>
          <w:rFonts w:cs="Calibri"/>
          <w:color w:val="252526"/>
          <w:sz w:val="18"/>
          <w:szCs w:val="18"/>
        </w:rPr>
        <w:t>56 Vt. 487</w:t>
      </w:r>
      <w:r w:rsidRPr="00B57D24">
        <w:rPr>
          <w:rFonts w:cs="Calibri"/>
          <w:color w:val="252526"/>
          <w:sz w:val="18"/>
          <w:szCs w:val="18"/>
        </w:rPr>
        <w:t>;</w:t>
      </w:r>
      <w:r w:rsidR="00A716F4" w:rsidRPr="00B57D24">
        <w:rPr>
          <w:rFonts w:cs="Calibri"/>
          <w:color w:val="252526"/>
          <w:sz w:val="18"/>
          <w:szCs w:val="18"/>
        </w:rPr>
        <w:t xml:space="preserve"> H</w:t>
      </w:r>
      <w:r w:rsidRPr="00B57D24">
        <w:rPr>
          <w:rFonts w:cs="Calibri"/>
          <w:iCs/>
          <w:color w:val="252526"/>
          <w:sz w:val="18"/>
          <w:szCs w:val="18"/>
        </w:rPr>
        <w:t xml:space="preserve">yde </w:t>
      </w:r>
      <w:r w:rsidRPr="00B57D24">
        <w:rPr>
          <w:rFonts w:cs="Calibri"/>
          <w:color w:val="252526"/>
          <w:sz w:val="18"/>
          <w:szCs w:val="18"/>
        </w:rPr>
        <w:t xml:space="preserve">v. </w:t>
      </w:r>
      <w:r w:rsidRPr="00B57D24">
        <w:rPr>
          <w:rFonts w:cs="Calibri"/>
          <w:iCs/>
          <w:color w:val="252526"/>
          <w:sz w:val="18"/>
          <w:szCs w:val="18"/>
        </w:rPr>
        <w:t xml:space="preserve">Jamaica, </w:t>
      </w:r>
      <w:r w:rsidRPr="00B57D24">
        <w:rPr>
          <w:rFonts w:cs="Calibri"/>
          <w:color w:val="252526"/>
          <w:sz w:val="18"/>
          <w:szCs w:val="18"/>
        </w:rPr>
        <w:t xml:space="preserve">27 Vt. 443; </w:t>
      </w:r>
      <w:r w:rsidRPr="00B57D24">
        <w:rPr>
          <w:rFonts w:cs="Calibri"/>
          <w:iCs/>
          <w:color w:val="252526"/>
          <w:sz w:val="18"/>
          <w:szCs w:val="18"/>
        </w:rPr>
        <w:t xml:space="preserve">Campbell </w:t>
      </w:r>
      <w:r w:rsidRPr="00B57D24">
        <w:rPr>
          <w:rFonts w:cs="Calibri"/>
          <w:color w:val="252526"/>
          <w:sz w:val="18"/>
          <w:szCs w:val="18"/>
        </w:rPr>
        <w:t xml:space="preserve">v. </w:t>
      </w:r>
      <w:r w:rsidRPr="00B57D24">
        <w:rPr>
          <w:rFonts w:cs="Calibri"/>
          <w:iCs/>
          <w:color w:val="252526"/>
          <w:sz w:val="18"/>
          <w:szCs w:val="18"/>
        </w:rPr>
        <w:t xml:space="preserve">Race, </w:t>
      </w:r>
      <w:r w:rsidRPr="00B57D24">
        <w:rPr>
          <w:rFonts w:cs="Calibri"/>
          <w:color w:val="252526"/>
          <w:sz w:val="18"/>
          <w:szCs w:val="18"/>
        </w:rPr>
        <w:t xml:space="preserve">7 Cush. </w:t>
      </w:r>
      <w:proofErr w:type="gramStart"/>
      <w:r w:rsidRPr="00B57D24">
        <w:rPr>
          <w:rFonts w:cs="Calibri"/>
          <w:color w:val="252526"/>
          <w:sz w:val="18"/>
          <w:szCs w:val="18"/>
        </w:rPr>
        <w:t>408</w:t>
      </w:r>
      <w:proofErr w:type="gramEnd"/>
      <w:r w:rsidRPr="00B57D24">
        <w:rPr>
          <w:rFonts w:cs="Calibri"/>
          <w:color w:val="252526"/>
          <w:sz w:val="18"/>
          <w:szCs w:val="18"/>
        </w:rPr>
        <w:t>;</w:t>
      </w:r>
      <w:r w:rsidR="00A716F4" w:rsidRPr="00B57D24">
        <w:rPr>
          <w:rFonts w:cs="Calibri"/>
          <w:color w:val="252526"/>
          <w:sz w:val="18"/>
          <w:szCs w:val="18"/>
        </w:rPr>
        <w:t xml:space="preserve"> </w:t>
      </w:r>
      <w:r w:rsidRPr="00B57D24">
        <w:rPr>
          <w:rFonts w:cs="Calibri"/>
          <w:iCs/>
          <w:color w:val="252526"/>
          <w:sz w:val="18"/>
          <w:szCs w:val="18"/>
        </w:rPr>
        <w:t xml:space="preserve">Tisdale </w:t>
      </w:r>
      <w:r w:rsidRPr="00B57D24">
        <w:rPr>
          <w:rFonts w:cs="Calibri"/>
          <w:color w:val="252526"/>
          <w:sz w:val="18"/>
          <w:szCs w:val="18"/>
        </w:rPr>
        <w:t xml:space="preserve">v. </w:t>
      </w:r>
      <w:r w:rsidRPr="00B57D24">
        <w:rPr>
          <w:rFonts w:cs="Calibri"/>
          <w:iCs/>
          <w:color w:val="252526"/>
          <w:sz w:val="18"/>
          <w:szCs w:val="18"/>
        </w:rPr>
        <w:t xml:space="preserve">Norton, </w:t>
      </w:r>
      <w:r w:rsidRPr="00B57D24">
        <w:rPr>
          <w:rFonts w:cs="Calibri"/>
          <w:color w:val="252526"/>
          <w:sz w:val="18"/>
          <w:szCs w:val="18"/>
        </w:rPr>
        <w:t xml:space="preserve">8 Met. </w:t>
      </w:r>
      <w:proofErr w:type="gramStart"/>
      <w:r w:rsidRPr="00B57D24">
        <w:rPr>
          <w:rFonts w:cs="Calibri"/>
          <w:color w:val="252526"/>
          <w:sz w:val="18"/>
          <w:szCs w:val="18"/>
        </w:rPr>
        <w:t>388</w:t>
      </w:r>
      <w:proofErr w:type="gramEnd"/>
      <w:r w:rsidRPr="00B57D24">
        <w:rPr>
          <w:rFonts w:cs="Calibri"/>
          <w:color w:val="252526"/>
          <w:sz w:val="18"/>
          <w:szCs w:val="18"/>
        </w:rPr>
        <w:t xml:space="preserve">; </w:t>
      </w:r>
      <w:r w:rsidRPr="00B57D24">
        <w:rPr>
          <w:rFonts w:cs="Calibri"/>
          <w:iCs/>
          <w:color w:val="252526"/>
          <w:sz w:val="18"/>
          <w:szCs w:val="18"/>
        </w:rPr>
        <w:t xml:space="preserve">Holmes </w:t>
      </w:r>
      <w:r w:rsidRPr="00B57D24">
        <w:rPr>
          <w:rFonts w:cs="Calibri"/>
          <w:color w:val="252526"/>
          <w:sz w:val="18"/>
          <w:szCs w:val="18"/>
        </w:rPr>
        <w:t xml:space="preserve">v. </w:t>
      </w:r>
      <w:r w:rsidRPr="00B57D24">
        <w:rPr>
          <w:rFonts w:cs="Calibri"/>
          <w:iCs/>
          <w:color w:val="252526"/>
          <w:sz w:val="18"/>
          <w:szCs w:val="18"/>
        </w:rPr>
        <w:t xml:space="preserve">Seeley, </w:t>
      </w:r>
      <w:r w:rsidR="00A716F4" w:rsidRPr="00B57D24">
        <w:rPr>
          <w:rFonts w:cs="Calibri"/>
          <w:color w:val="252526"/>
          <w:sz w:val="18"/>
          <w:szCs w:val="18"/>
        </w:rPr>
        <w:t>1</w:t>
      </w:r>
      <w:r w:rsidRPr="00B57D24">
        <w:rPr>
          <w:rFonts w:cs="Calibri"/>
          <w:color w:val="252526"/>
          <w:sz w:val="18"/>
          <w:szCs w:val="18"/>
        </w:rPr>
        <w:t xml:space="preserve">9 Wend. </w:t>
      </w:r>
      <w:proofErr w:type="gramStart"/>
      <w:r w:rsidRPr="00B57D24">
        <w:rPr>
          <w:rFonts w:cs="Calibri"/>
          <w:color w:val="252526"/>
          <w:sz w:val="18"/>
          <w:szCs w:val="18"/>
        </w:rPr>
        <w:t>506</w:t>
      </w:r>
      <w:proofErr w:type="gramEnd"/>
      <w:r w:rsidR="00A716F4" w:rsidRPr="00B57D24">
        <w:rPr>
          <w:rFonts w:cs="Calibri"/>
          <w:color w:val="5A595B"/>
          <w:sz w:val="18"/>
          <w:szCs w:val="18"/>
        </w:rPr>
        <w:t xml:space="preserve">; </w:t>
      </w:r>
      <w:proofErr w:type="spellStart"/>
      <w:r w:rsidRPr="00B57D24">
        <w:rPr>
          <w:rFonts w:cs="Calibri"/>
          <w:iCs/>
          <w:color w:val="1C1C1D"/>
          <w:sz w:val="18"/>
          <w:szCs w:val="18"/>
        </w:rPr>
        <w:t>Absor</w:t>
      </w:r>
      <w:proofErr w:type="spellEnd"/>
      <w:r w:rsidRPr="00B57D24">
        <w:rPr>
          <w:rFonts w:cs="Calibri"/>
          <w:iCs/>
          <w:color w:val="1C1C1D"/>
          <w:sz w:val="18"/>
          <w:szCs w:val="18"/>
        </w:rPr>
        <w:t xml:space="preserve"> </w:t>
      </w:r>
      <w:r w:rsidRPr="00B57D24">
        <w:rPr>
          <w:rFonts w:cs="Calibri"/>
          <w:color w:val="1C1C1D"/>
          <w:sz w:val="18"/>
          <w:szCs w:val="18"/>
        </w:rPr>
        <w:t xml:space="preserve">v. </w:t>
      </w:r>
      <w:r w:rsidRPr="00B57D24">
        <w:rPr>
          <w:rFonts w:cs="Calibri"/>
          <w:iCs/>
          <w:color w:val="1C1C1D"/>
          <w:sz w:val="18"/>
          <w:szCs w:val="18"/>
        </w:rPr>
        <w:t xml:space="preserve">French, </w:t>
      </w:r>
      <w:r w:rsidRPr="00B57D24">
        <w:rPr>
          <w:rFonts w:cs="Calibri"/>
          <w:color w:val="1C1C1D"/>
          <w:sz w:val="18"/>
          <w:szCs w:val="18"/>
        </w:rPr>
        <w:t xml:space="preserve">2 Show. </w:t>
      </w:r>
      <w:proofErr w:type="gramStart"/>
      <w:r w:rsidR="00A716F4" w:rsidRPr="00B57D24">
        <w:rPr>
          <w:rFonts w:cs="Calibri"/>
          <w:color w:val="1C1C1D"/>
          <w:sz w:val="18"/>
          <w:szCs w:val="18"/>
        </w:rPr>
        <w:t>28</w:t>
      </w:r>
      <w:proofErr w:type="gramEnd"/>
      <w:r w:rsidRPr="00B57D24">
        <w:rPr>
          <w:rFonts w:cs="Calibri"/>
          <w:color w:val="1C1C1D"/>
          <w:sz w:val="18"/>
          <w:szCs w:val="18"/>
        </w:rPr>
        <w:t xml:space="preserve">; </w:t>
      </w:r>
      <w:r w:rsidRPr="00B57D24">
        <w:rPr>
          <w:rFonts w:cs="Calibri"/>
          <w:iCs/>
          <w:color w:val="1C1C1D"/>
          <w:sz w:val="18"/>
          <w:szCs w:val="18"/>
        </w:rPr>
        <w:t xml:space="preserve">Asser </w:t>
      </w:r>
      <w:r w:rsidRPr="00B57D24">
        <w:rPr>
          <w:rFonts w:cs="Calibri"/>
          <w:color w:val="1C1C1D"/>
          <w:sz w:val="18"/>
          <w:szCs w:val="18"/>
        </w:rPr>
        <w:t xml:space="preserve">v. </w:t>
      </w:r>
      <w:r w:rsidRPr="00B57D24">
        <w:rPr>
          <w:rFonts w:cs="Calibri"/>
          <w:iCs/>
          <w:color w:val="1C1C1D"/>
          <w:sz w:val="18"/>
          <w:szCs w:val="18"/>
        </w:rPr>
        <w:t xml:space="preserve">Finch, </w:t>
      </w:r>
      <w:r w:rsidRPr="00B57D24">
        <w:rPr>
          <w:rFonts w:cs="Calibri"/>
          <w:color w:val="1C1C1D"/>
          <w:sz w:val="18"/>
          <w:szCs w:val="18"/>
        </w:rPr>
        <w:t xml:space="preserve">2 Lev. 234; </w:t>
      </w:r>
      <w:r w:rsidR="00A716F4" w:rsidRPr="00B57D24">
        <w:rPr>
          <w:rFonts w:cs="Calibri"/>
          <w:iCs/>
          <w:color w:val="1C1C1D"/>
          <w:sz w:val="18"/>
          <w:szCs w:val="18"/>
        </w:rPr>
        <w:t>Henn'</w:t>
      </w:r>
      <w:r w:rsidRPr="00B57D24">
        <w:rPr>
          <w:rFonts w:cs="Calibri"/>
          <w:iCs/>
          <w:color w:val="1C1C1D"/>
          <w:sz w:val="18"/>
          <w:szCs w:val="18"/>
        </w:rPr>
        <w:t>s</w:t>
      </w:r>
      <w:r w:rsidR="00A716F4" w:rsidRPr="00B57D24">
        <w:rPr>
          <w:rFonts w:cs="Calibri"/>
          <w:iCs/>
          <w:color w:val="1C1C1D"/>
          <w:sz w:val="18"/>
          <w:szCs w:val="18"/>
        </w:rPr>
        <w:t xml:space="preserve"> </w:t>
      </w:r>
      <w:r w:rsidRPr="00B57D24">
        <w:rPr>
          <w:rFonts w:cs="Calibri"/>
          <w:iCs/>
          <w:color w:val="2C2C2D"/>
          <w:sz w:val="18"/>
          <w:szCs w:val="18"/>
        </w:rPr>
        <w:t xml:space="preserve">Case, </w:t>
      </w:r>
      <w:r w:rsidRPr="00B57D24">
        <w:rPr>
          <w:rFonts w:cs="Calibri"/>
          <w:color w:val="1C1C1D"/>
          <w:sz w:val="18"/>
          <w:szCs w:val="18"/>
        </w:rPr>
        <w:t xml:space="preserve">Sir W. Jones 296; 3 Black. Com. 209; </w:t>
      </w:r>
      <w:r w:rsidRPr="00B57D24">
        <w:rPr>
          <w:rFonts w:cs="Calibri"/>
          <w:iCs/>
          <w:color w:val="1C1C1D"/>
          <w:sz w:val="18"/>
          <w:szCs w:val="18"/>
        </w:rPr>
        <w:t xml:space="preserve">Taylor </w:t>
      </w:r>
      <w:r w:rsidRPr="00B57D24">
        <w:rPr>
          <w:rFonts w:cs="Calibri"/>
          <w:color w:val="1C1C1D"/>
          <w:sz w:val="18"/>
          <w:szCs w:val="18"/>
        </w:rPr>
        <w:t xml:space="preserve">v. </w:t>
      </w:r>
      <w:r w:rsidRPr="00B57D24">
        <w:rPr>
          <w:rFonts w:cs="Calibri"/>
          <w:iCs/>
          <w:color w:val="1C1C1D"/>
          <w:sz w:val="18"/>
          <w:szCs w:val="18"/>
        </w:rPr>
        <w:t>White</w:t>
      </w:r>
      <w:r w:rsidR="00A716F4" w:rsidRPr="00B57D24">
        <w:rPr>
          <w:rFonts w:cs="Calibri"/>
          <w:iCs/>
          <w:color w:val="2C2C2D"/>
          <w:sz w:val="18"/>
          <w:szCs w:val="18"/>
        </w:rPr>
        <w:t xml:space="preserve">head, </w:t>
      </w:r>
      <w:r w:rsidRPr="00B57D24">
        <w:rPr>
          <w:rFonts w:cs="Calibri"/>
          <w:color w:val="1C1C1D"/>
          <w:sz w:val="18"/>
          <w:szCs w:val="18"/>
        </w:rPr>
        <w:t xml:space="preserve">2 Doug. </w:t>
      </w:r>
      <w:proofErr w:type="gramStart"/>
      <w:r w:rsidRPr="00B57D24">
        <w:rPr>
          <w:rFonts w:cs="Calibri"/>
          <w:color w:val="1C1C1D"/>
          <w:sz w:val="18"/>
          <w:szCs w:val="18"/>
        </w:rPr>
        <w:t>745</w:t>
      </w:r>
      <w:proofErr w:type="gramEnd"/>
      <w:r w:rsidRPr="00B57D24">
        <w:rPr>
          <w:rFonts w:cs="Calibri"/>
          <w:color w:val="1C1C1D"/>
          <w:sz w:val="18"/>
          <w:szCs w:val="18"/>
        </w:rPr>
        <w:t xml:space="preserve">; </w:t>
      </w:r>
      <w:r w:rsidRPr="00B57D24">
        <w:rPr>
          <w:rFonts w:cs="Calibri"/>
          <w:iCs/>
          <w:color w:val="1C1C1D"/>
          <w:sz w:val="18"/>
          <w:szCs w:val="18"/>
        </w:rPr>
        <w:t xml:space="preserve">Bullard </w:t>
      </w:r>
      <w:r w:rsidRPr="00B57D24">
        <w:rPr>
          <w:rFonts w:cs="Calibri"/>
          <w:color w:val="1C1C1D"/>
          <w:sz w:val="18"/>
          <w:szCs w:val="18"/>
        </w:rPr>
        <w:t xml:space="preserve">v. </w:t>
      </w:r>
      <w:r w:rsidRPr="00B57D24">
        <w:rPr>
          <w:rFonts w:cs="Calibri"/>
          <w:iCs/>
          <w:color w:val="1C1C1D"/>
          <w:sz w:val="18"/>
          <w:szCs w:val="18"/>
        </w:rPr>
        <w:t xml:space="preserve">Harrison, </w:t>
      </w:r>
      <w:r w:rsidRPr="00B57D24">
        <w:rPr>
          <w:rFonts w:cs="Calibri"/>
          <w:color w:val="1C1C1D"/>
          <w:sz w:val="18"/>
          <w:szCs w:val="18"/>
        </w:rPr>
        <w:t>4 Maule &amp; S. 387;</w:t>
      </w:r>
      <w:r w:rsidR="0065310E">
        <w:rPr>
          <w:rFonts w:cs="Calibri"/>
          <w:color w:val="1C1C1D"/>
          <w:sz w:val="18"/>
          <w:szCs w:val="18"/>
        </w:rPr>
        <w:t xml:space="preserve"> </w:t>
      </w:r>
      <w:r w:rsidRPr="00B57D24">
        <w:rPr>
          <w:rFonts w:cs="Calibri"/>
          <w:iCs/>
          <w:color w:val="2C2C2D"/>
          <w:sz w:val="18"/>
          <w:szCs w:val="18"/>
        </w:rPr>
        <w:t xml:space="preserve">Williamson </w:t>
      </w:r>
      <w:r w:rsidRPr="00B57D24">
        <w:rPr>
          <w:rFonts w:cs="Calibri"/>
          <w:color w:val="1C1C1D"/>
          <w:sz w:val="18"/>
          <w:szCs w:val="18"/>
        </w:rPr>
        <w:t xml:space="preserve">v. </w:t>
      </w:r>
      <w:r w:rsidRPr="00B57D24">
        <w:rPr>
          <w:rFonts w:cs="Calibri"/>
          <w:iCs/>
          <w:color w:val="1C1C1D"/>
          <w:sz w:val="18"/>
          <w:szCs w:val="18"/>
        </w:rPr>
        <w:t xml:space="preserve">Safford, 1 </w:t>
      </w:r>
      <w:r w:rsidRPr="00B57D24">
        <w:rPr>
          <w:rFonts w:cs="Calibri"/>
          <w:color w:val="1C1C1D"/>
          <w:sz w:val="18"/>
          <w:szCs w:val="18"/>
        </w:rPr>
        <w:t>Barb. 309.</w:t>
      </w:r>
    </w:p>
    <w:p w:rsidR="00A716F4" w:rsidRPr="0065310E" w:rsidRDefault="00A716F4" w:rsidP="002747F4">
      <w:pPr>
        <w:autoSpaceDE w:val="0"/>
        <w:autoSpaceDN w:val="0"/>
        <w:adjustRightInd w:val="0"/>
        <w:spacing w:line="216" w:lineRule="auto"/>
        <w:jc w:val="both"/>
        <w:rPr>
          <w:rFonts w:cs="Calibri"/>
          <w:color w:val="1C1C1D"/>
          <w:sz w:val="10"/>
          <w:szCs w:val="10"/>
        </w:rPr>
      </w:pPr>
    </w:p>
    <w:p w:rsidR="00716B30" w:rsidRPr="00B57D24" w:rsidRDefault="00716B30" w:rsidP="002747F4">
      <w:pPr>
        <w:autoSpaceDE w:val="0"/>
        <w:autoSpaceDN w:val="0"/>
        <w:adjustRightInd w:val="0"/>
        <w:spacing w:line="216" w:lineRule="auto"/>
        <w:jc w:val="both"/>
        <w:rPr>
          <w:rFonts w:asciiTheme="minorHAnsi" w:hAnsiTheme="minorHAnsi" w:cstheme="minorHAnsi"/>
          <w:iCs/>
          <w:color w:val="1C1C1D"/>
          <w:sz w:val="18"/>
          <w:szCs w:val="18"/>
        </w:rPr>
      </w:pPr>
      <w:r w:rsidRPr="00B57D24">
        <w:rPr>
          <w:rFonts w:cs="Calibri"/>
          <w:color w:val="1C1C1D"/>
          <w:sz w:val="18"/>
          <w:szCs w:val="18"/>
        </w:rPr>
        <w:t>Even if plaintiff was a trespasser, defendant was not justi</w:t>
      </w:r>
      <w:r w:rsidRPr="00B57D24">
        <w:rPr>
          <w:rFonts w:cs="Calibri"/>
          <w:color w:val="2C2C2D"/>
          <w:sz w:val="18"/>
          <w:szCs w:val="18"/>
        </w:rPr>
        <w:t>fied</w:t>
      </w:r>
      <w:r w:rsidRPr="00B57D24">
        <w:rPr>
          <w:rFonts w:cs="Calibri"/>
          <w:color w:val="2C2C2D"/>
          <w:sz w:val="18"/>
          <w:szCs w:val="18"/>
        </w:rPr>
        <w:t xml:space="preserve"> </w:t>
      </w:r>
      <w:r w:rsidRPr="00B57D24">
        <w:rPr>
          <w:rFonts w:cs="Calibri"/>
          <w:color w:val="3B3C3D"/>
          <w:sz w:val="18"/>
          <w:szCs w:val="18"/>
        </w:rPr>
        <w:t>i</w:t>
      </w:r>
      <w:r w:rsidRPr="00B57D24">
        <w:rPr>
          <w:rFonts w:cs="Calibri"/>
          <w:color w:val="1C1C1D"/>
          <w:sz w:val="18"/>
          <w:szCs w:val="18"/>
        </w:rPr>
        <w:t xml:space="preserve">n casting off the mooring </w:t>
      </w:r>
      <w:r w:rsidRPr="00B57D24">
        <w:rPr>
          <w:rFonts w:cs="Calibri"/>
          <w:color w:val="2C2C2D"/>
          <w:sz w:val="18"/>
          <w:szCs w:val="18"/>
        </w:rPr>
        <w:t xml:space="preserve">in </w:t>
      </w:r>
      <w:r w:rsidR="00A716F4" w:rsidRPr="00B57D24">
        <w:rPr>
          <w:rFonts w:cs="Calibri"/>
          <w:color w:val="1C1C1D"/>
          <w:sz w:val="18"/>
          <w:szCs w:val="18"/>
        </w:rPr>
        <w:t>the circ</w:t>
      </w:r>
      <w:r w:rsidRPr="00B57D24">
        <w:rPr>
          <w:rFonts w:cs="Calibri"/>
          <w:color w:val="1C1C1D"/>
          <w:sz w:val="18"/>
          <w:szCs w:val="18"/>
        </w:rPr>
        <w:t>umstances. '' This</w:t>
      </w:r>
      <w:r w:rsidR="00A716F4" w:rsidRPr="00B57D24">
        <w:rPr>
          <w:rFonts w:cs="Calibri"/>
          <w:color w:val="1C1C1D"/>
          <w:sz w:val="18"/>
          <w:szCs w:val="18"/>
        </w:rPr>
        <w:t xml:space="preserve"> </w:t>
      </w:r>
      <w:r w:rsidRPr="00B57D24">
        <w:rPr>
          <w:rFonts w:cs="Calibri"/>
          <w:color w:val="3B3C3D"/>
          <w:sz w:val="18"/>
          <w:szCs w:val="18"/>
        </w:rPr>
        <w:t xml:space="preserve">rule </w:t>
      </w:r>
      <w:r w:rsidRPr="00B57D24">
        <w:rPr>
          <w:rFonts w:cs="Calibri"/>
          <w:color w:val="2C2C2D"/>
          <w:sz w:val="18"/>
          <w:szCs w:val="18"/>
        </w:rPr>
        <w:t xml:space="preserve">is </w:t>
      </w:r>
      <w:r w:rsidRPr="00B57D24">
        <w:rPr>
          <w:rFonts w:cs="Calibri"/>
          <w:color w:val="1C1C1D"/>
          <w:sz w:val="18"/>
          <w:szCs w:val="18"/>
        </w:rPr>
        <w:t xml:space="preserve">doubtless </w:t>
      </w:r>
      <w:r w:rsidRPr="00B57D24">
        <w:rPr>
          <w:rFonts w:cs="Calibri"/>
          <w:color w:val="2C2C2D"/>
          <w:sz w:val="18"/>
          <w:szCs w:val="18"/>
        </w:rPr>
        <w:t xml:space="preserve">imposed </w:t>
      </w:r>
      <w:r w:rsidRPr="00B57D24">
        <w:rPr>
          <w:rFonts w:cs="Calibri"/>
          <w:color w:val="1C1C1D"/>
          <w:sz w:val="18"/>
          <w:szCs w:val="18"/>
        </w:rPr>
        <w:t>upon the consideration that the pro</w:t>
      </w:r>
      <w:r w:rsidRPr="00B57D24">
        <w:rPr>
          <w:rFonts w:cs="Calibri"/>
          <w:color w:val="3B3C3D"/>
          <w:sz w:val="18"/>
          <w:szCs w:val="18"/>
        </w:rPr>
        <w:t>tecti</w:t>
      </w:r>
      <w:r w:rsidRPr="00B57D24">
        <w:rPr>
          <w:rFonts w:cs="Calibri"/>
          <w:color w:val="1C1C1D"/>
          <w:sz w:val="18"/>
          <w:szCs w:val="18"/>
        </w:rPr>
        <w:t xml:space="preserve">on of one's </w:t>
      </w:r>
      <w:r w:rsidRPr="00B57D24">
        <w:rPr>
          <w:rFonts w:cs="Calibri"/>
          <w:color w:val="2C2C2D"/>
          <w:sz w:val="18"/>
          <w:szCs w:val="18"/>
        </w:rPr>
        <w:t xml:space="preserve">property </w:t>
      </w:r>
      <w:r w:rsidR="00A716F4" w:rsidRPr="00B57D24">
        <w:rPr>
          <w:rFonts w:cs="Calibri"/>
          <w:color w:val="1C1C1D"/>
          <w:sz w:val="18"/>
          <w:szCs w:val="18"/>
        </w:rPr>
        <w:t>w</w:t>
      </w:r>
      <w:r w:rsidRPr="00B57D24">
        <w:rPr>
          <w:rFonts w:cs="Calibri"/>
          <w:color w:val="1C1C1D"/>
          <w:sz w:val="18"/>
          <w:szCs w:val="18"/>
        </w:rPr>
        <w:t xml:space="preserve">ill not justify the resort to </w:t>
      </w:r>
      <w:r w:rsidR="00A716F4" w:rsidRPr="00B57D24">
        <w:rPr>
          <w:rFonts w:cs="Calibri"/>
          <w:color w:val="1C1C1D"/>
          <w:sz w:val="18"/>
          <w:szCs w:val="18"/>
        </w:rPr>
        <w:t>mea</w:t>
      </w:r>
      <w:r w:rsidRPr="00B57D24">
        <w:rPr>
          <w:rFonts w:cs="Calibri"/>
          <w:color w:val="1C1C1D"/>
          <w:sz w:val="18"/>
          <w:szCs w:val="18"/>
        </w:rPr>
        <w:t>ns</w:t>
      </w:r>
      <w:r w:rsidR="00A716F4" w:rsidRPr="00B57D24">
        <w:rPr>
          <w:rFonts w:cs="Calibri"/>
          <w:color w:val="1C1C1D"/>
          <w:sz w:val="18"/>
          <w:szCs w:val="18"/>
        </w:rPr>
        <w:t xml:space="preserve"> </w:t>
      </w:r>
      <w:r w:rsidRPr="00B57D24">
        <w:rPr>
          <w:rFonts w:cs="Calibri"/>
          <w:color w:val="2C2C2D"/>
          <w:sz w:val="18"/>
          <w:szCs w:val="18"/>
        </w:rPr>
        <w:t xml:space="preserve">that </w:t>
      </w:r>
      <w:r w:rsidRPr="00B57D24">
        <w:rPr>
          <w:rFonts w:cs="Calibri"/>
          <w:color w:val="1C1C1D"/>
          <w:sz w:val="18"/>
          <w:szCs w:val="18"/>
        </w:rPr>
        <w:t xml:space="preserve">are destructive to the property of </w:t>
      </w:r>
      <w:r w:rsidR="00A716F4" w:rsidRPr="00B57D24">
        <w:rPr>
          <w:rFonts w:cs="Calibri"/>
          <w:color w:val="1C1C1D"/>
          <w:sz w:val="18"/>
          <w:szCs w:val="18"/>
        </w:rPr>
        <w:t>another whe</w:t>
      </w:r>
      <w:r w:rsidRPr="00B57D24">
        <w:rPr>
          <w:rFonts w:cs="Calibri"/>
          <w:color w:val="1C1C1D"/>
          <w:sz w:val="18"/>
          <w:szCs w:val="18"/>
        </w:rPr>
        <w:t>n not de</w:t>
      </w:r>
      <w:r w:rsidRPr="00B57D24">
        <w:rPr>
          <w:rFonts w:cs="Calibri"/>
          <w:color w:val="2C2C2D"/>
          <w:sz w:val="18"/>
          <w:szCs w:val="18"/>
        </w:rPr>
        <w:t>manded</w:t>
      </w:r>
      <w:r w:rsidR="00A716F4" w:rsidRPr="00B57D24">
        <w:rPr>
          <w:rFonts w:cs="Calibri"/>
          <w:color w:val="2C2C2D"/>
          <w:sz w:val="18"/>
          <w:szCs w:val="18"/>
        </w:rPr>
        <w:t xml:space="preserve"> </w:t>
      </w:r>
      <w:r w:rsidRPr="00B57D24">
        <w:rPr>
          <w:rFonts w:cs="Calibri"/>
          <w:color w:val="1C1C1D"/>
          <w:sz w:val="18"/>
          <w:szCs w:val="18"/>
        </w:rPr>
        <w:t>by necessity or the nature of the right and property</w:t>
      </w:r>
      <w:r w:rsidR="00A716F4" w:rsidRPr="00B57D24">
        <w:rPr>
          <w:rFonts w:cs="Calibri"/>
          <w:color w:val="1C1C1D"/>
          <w:sz w:val="18"/>
          <w:szCs w:val="18"/>
        </w:rPr>
        <w:t xml:space="preserve"> </w:t>
      </w:r>
      <w:r w:rsidRPr="00B57D24">
        <w:rPr>
          <w:rFonts w:cs="Calibri"/>
          <w:color w:val="3B3C3D"/>
          <w:sz w:val="18"/>
          <w:szCs w:val="18"/>
        </w:rPr>
        <w:t>conce</w:t>
      </w:r>
      <w:r w:rsidRPr="00B57D24">
        <w:rPr>
          <w:rFonts w:cs="Calibri"/>
          <w:color w:val="1C1C1D"/>
          <w:sz w:val="18"/>
          <w:szCs w:val="18"/>
        </w:rPr>
        <w:t xml:space="preserve">rned." </w:t>
      </w:r>
      <w:r w:rsidR="00A716F4" w:rsidRPr="00B57D24">
        <w:rPr>
          <w:rFonts w:cs="Calibri"/>
          <w:color w:val="1C1C1D"/>
          <w:sz w:val="18"/>
          <w:szCs w:val="18"/>
        </w:rPr>
        <w:t xml:space="preserve"> </w:t>
      </w:r>
      <w:r w:rsidRPr="00B57D24">
        <w:rPr>
          <w:rFonts w:asciiTheme="minorHAnsi" w:hAnsiTheme="minorHAnsi" w:cstheme="minorHAnsi"/>
          <w:iCs/>
          <w:color w:val="2C2C2D"/>
          <w:sz w:val="18"/>
          <w:szCs w:val="18"/>
        </w:rPr>
        <w:t xml:space="preserve">Hooker </w:t>
      </w:r>
      <w:r w:rsidR="00A716F4" w:rsidRPr="00B57D24">
        <w:rPr>
          <w:rFonts w:asciiTheme="minorHAnsi" w:hAnsiTheme="minorHAnsi" w:cstheme="minorHAnsi"/>
          <w:color w:val="1C1C1D"/>
          <w:sz w:val="18"/>
          <w:szCs w:val="18"/>
        </w:rPr>
        <w:t>v</w:t>
      </w:r>
      <w:r w:rsidRPr="00B57D24">
        <w:rPr>
          <w:rFonts w:asciiTheme="minorHAnsi" w:hAnsiTheme="minorHAnsi" w:cstheme="minorHAnsi"/>
          <w:color w:val="3B3C3D"/>
          <w:sz w:val="18"/>
          <w:szCs w:val="18"/>
        </w:rPr>
        <w:t xml:space="preserve">. </w:t>
      </w:r>
      <w:r w:rsidRPr="00B57D24">
        <w:rPr>
          <w:rFonts w:asciiTheme="minorHAnsi" w:hAnsiTheme="minorHAnsi" w:cstheme="minorHAnsi"/>
          <w:iCs/>
          <w:color w:val="1C1C1D"/>
          <w:sz w:val="18"/>
          <w:szCs w:val="18"/>
        </w:rPr>
        <w:t xml:space="preserve">Miller, </w:t>
      </w:r>
      <w:r w:rsidRPr="00B57D24">
        <w:rPr>
          <w:rFonts w:asciiTheme="minorHAnsi" w:hAnsiTheme="minorHAnsi" w:cstheme="minorHAnsi"/>
          <w:color w:val="1C1C1D"/>
          <w:sz w:val="18"/>
          <w:szCs w:val="18"/>
        </w:rPr>
        <w:t xml:space="preserve">18 Am, St. Rep. 18; </w:t>
      </w:r>
      <w:r w:rsidRPr="00B57D24">
        <w:rPr>
          <w:rFonts w:asciiTheme="minorHAnsi" w:hAnsiTheme="minorHAnsi" w:cstheme="minorHAnsi"/>
          <w:iCs/>
          <w:color w:val="1C1C1D"/>
          <w:sz w:val="18"/>
          <w:szCs w:val="18"/>
        </w:rPr>
        <w:t xml:space="preserve">State </w:t>
      </w:r>
      <w:r w:rsidRPr="00B57D24">
        <w:rPr>
          <w:rFonts w:asciiTheme="minorHAnsi" w:hAnsiTheme="minorHAnsi" w:cstheme="minorHAnsi"/>
          <w:color w:val="1C1C1D"/>
          <w:sz w:val="18"/>
          <w:szCs w:val="18"/>
        </w:rPr>
        <w:t>v.</w:t>
      </w:r>
      <w:r w:rsidR="00A716F4" w:rsidRPr="00B57D24">
        <w:rPr>
          <w:rFonts w:asciiTheme="minorHAnsi" w:hAnsiTheme="minorHAnsi" w:cstheme="minorHAnsi"/>
          <w:color w:val="1C1C1D"/>
          <w:sz w:val="18"/>
          <w:szCs w:val="18"/>
        </w:rPr>
        <w:t xml:space="preserve"> </w:t>
      </w:r>
      <w:r w:rsidRPr="00B57D24">
        <w:rPr>
          <w:rFonts w:asciiTheme="minorHAnsi" w:hAnsiTheme="minorHAnsi" w:cstheme="minorHAnsi"/>
          <w:iCs/>
          <w:color w:val="2C2C2D"/>
          <w:sz w:val="18"/>
          <w:szCs w:val="18"/>
        </w:rPr>
        <w:t xml:space="preserve">Morgan, </w:t>
      </w:r>
      <w:r w:rsidRPr="00B57D24">
        <w:rPr>
          <w:rFonts w:asciiTheme="minorHAnsi" w:hAnsiTheme="minorHAnsi" w:cstheme="minorHAnsi"/>
          <w:color w:val="1C1C1D"/>
          <w:sz w:val="18"/>
          <w:szCs w:val="18"/>
        </w:rPr>
        <w:t xml:space="preserve">38 </w:t>
      </w:r>
      <w:r w:rsidRPr="00B57D24">
        <w:rPr>
          <w:rFonts w:asciiTheme="minorHAnsi" w:hAnsiTheme="minorHAnsi" w:cstheme="minorHAnsi"/>
          <w:color w:val="2C2C2D"/>
          <w:sz w:val="18"/>
          <w:szCs w:val="18"/>
        </w:rPr>
        <w:t xml:space="preserve">Am. </w:t>
      </w:r>
      <w:r w:rsidRPr="00B57D24">
        <w:rPr>
          <w:rFonts w:asciiTheme="minorHAnsi" w:hAnsiTheme="minorHAnsi" w:cstheme="minorHAnsi"/>
          <w:color w:val="1C1C1D"/>
          <w:sz w:val="18"/>
          <w:szCs w:val="18"/>
        </w:rPr>
        <w:t>Dec</w:t>
      </w:r>
      <w:r w:rsidRPr="00B57D24">
        <w:rPr>
          <w:rFonts w:asciiTheme="minorHAnsi" w:hAnsiTheme="minorHAnsi" w:cstheme="minorHAnsi"/>
          <w:color w:val="3B3C3D"/>
          <w:sz w:val="18"/>
          <w:szCs w:val="18"/>
        </w:rPr>
        <w:t xml:space="preserve">. </w:t>
      </w:r>
      <w:r w:rsidRPr="00B57D24">
        <w:rPr>
          <w:rFonts w:asciiTheme="minorHAnsi" w:hAnsiTheme="minorHAnsi" w:cstheme="minorHAnsi"/>
          <w:color w:val="2C2C2D"/>
          <w:sz w:val="18"/>
          <w:szCs w:val="18"/>
        </w:rPr>
        <w:t xml:space="preserve">714; </w:t>
      </w:r>
      <w:r w:rsidRPr="00B57D24">
        <w:rPr>
          <w:rFonts w:asciiTheme="minorHAnsi" w:hAnsiTheme="minorHAnsi" w:cstheme="minorHAnsi"/>
          <w:iCs/>
          <w:color w:val="1C1C1D"/>
          <w:sz w:val="18"/>
          <w:szCs w:val="18"/>
        </w:rPr>
        <w:t xml:space="preserve">State </w:t>
      </w:r>
      <w:r w:rsidRPr="00B57D24">
        <w:rPr>
          <w:rFonts w:asciiTheme="minorHAnsi" w:hAnsiTheme="minorHAnsi" w:cstheme="minorHAnsi"/>
          <w:color w:val="1C1C1D"/>
          <w:sz w:val="18"/>
          <w:szCs w:val="18"/>
        </w:rPr>
        <w:t xml:space="preserve">v. </w:t>
      </w:r>
      <w:r w:rsidRPr="00B57D24">
        <w:rPr>
          <w:rFonts w:asciiTheme="minorHAnsi" w:hAnsiTheme="minorHAnsi" w:cstheme="minorHAnsi"/>
          <w:iCs/>
          <w:color w:val="1C1C1D"/>
          <w:sz w:val="18"/>
          <w:szCs w:val="18"/>
        </w:rPr>
        <w:t xml:space="preserve">Patterson, </w:t>
      </w:r>
      <w:r w:rsidRPr="00B57D24">
        <w:rPr>
          <w:rFonts w:asciiTheme="minorHAnsi" w:hAnsiTheme="minorHAnsi" w:cstheme="minorHAnsi"/>
          <w:color w:val="1C1C1D"/>
          <w:sz w:val="18"/>
          <w:szCs w:val="18"/>
        </w:rPr>
        <w:t xml:space="preserve">45 Vt. 308; </w:t>
      </w:r>
      <w:r w:rsidR="0065310E">
        <w:rPr>
          <w:rFonts w:asciiTheme="minorHAnsi" w:hAnsiTheme="minorHAnsi" w:cstheme="minorHAnsi"/>
          <w:iCs/>
          <w:color w:val="1C1C1D"/>
          <w:sz w:val="18"/>
          <w:szCs w:val="18"/>
        </w:rPr>
        <w:t xml:space="preserve">State </w:t>
      </w:r>
      <w:r w:rsidRPr="00B57D24">
        <w:rPr>
          <w:rFonts w:asciiTheme="minorHAnsi" w:hAnsiTheme="minorHAnsi" w:cstheme="minorHAnsi"/>
          <w:color w:val="2C2C2D"/>
          <w:sz w:val="18"/>
          <w:szCs w:val="18"/>
        </w:rPr>
        <w:t xml:space="preserve">v. </w:t>
      </w:r>
      <w:r w:rsidRPr="00B57D24">
        <w:rPr>
          <w:rFonts w:asciiTheme="minorHAnsi" w:hAnsiTheme="minorHAnsi" w:cstheme="minorHAnsi"/>
          <w:iCs/>
          <w:color w:val="1C1C1D"/>
          <w:sz w:val="18"/>
          <w:szCs w:val="18"/>
        </w:rPr>
        <w:t xml:space="preserve">Barr, </w:t>
      </w:r>
      <w:r w:rsidR="00A716F4" w:rsidRPr="00B57D24">
        <w:rPr>
          <w:rFonts w:asciiTheme="minorHAnsi" w:hAnsiTheme="minorHAnsi" w:cstheme="minorHAnsi"/>
          <w:color w:val="1C1C1D"/>
          <w:sz w:val="18"/>
          <w:szCs w:val="18"/>
        </w:rPr>
        <w:t>29 L.R</w:t>
      </w:r>
      <w:r w:rsidR="00A716F4" w:rsidRPr="00B57D24">
        <w:rPr>
          <w:rFonts w:asciiTheme="minorHAnsi" w:hAnsiTheme="minorHAnsi" w:cstheme="minorHAnsi"/>
          <w:color w:val="3B3C3D"/>
          <w:sz w:val="18"/>
          <w:szCs w:val="18"/>
        </w:rPr>
        <w:t>.</w:t>
      </w:r>
      <w:r w:rsidRPr="00B57D24">
        <w:rPr>
          <w:rFonts w:asciiTheme="minorHAnsi" w:hAnsiTheme="minorHAnsi" w:cstheme="minorHAnsi"/>
          <w:color w:val="1C1C1D"/>
          <w:sz w:val="18"/>
          <w:szCs w:val="18"/>
        </w:rPr>
        <w:t xml:space="preserve">A. 154; </w:t>
      </w:r>
      <w:r w:rsidRPr="00B57D24">
        <w:rPr>
          <w:rFonts w:asciiTheme="minorHAnsi" w:hAnsiTheme="minorHAnsi" w:cstheme="minorHAnsi"/>
          <w:iCs/>
          <w:color w:val="1C1C1D"/>
          <w:sz w:val="18"/>
          <w:szCs w:val="18"/>
        </w:rPr>
        <w:t xml:space="preserve">Jay </w:t>
      </w:r>
      <w:r w:rsidRPr="00B57D24">
        <w:rPr>
          <w:rFonts w:asciiTheme="minorHAnsi" w:hAnsiTheme="minorHAnsi" w:cstheme="minorHAnsi"/>
          <w:color w:val="1C1C1D"/>
          <w:sz w:val="18"/>
          <w:szCs w:val="18"/>
        </w:rPr>
        <w:t xml:space="preserve">v. </w:t>
      </w:r>
      <w:r w:rsidRPr="00B57D24">
        <w:rPr>
          <w:rFonts w:asciiTheme="minorHAnsi" w:hAnsiTheme="minorHAnsi" w:cstheme="minorHAnsi"/>
          <w:iCs/>
          <w:color w:val="1C1C1D"/>
          <w:sz w:val="18"/>
          <w:szCs w:val="18"/>
        </w:rPr>
        <w:t xml:space="preserve">Whitefield, </w:t>
      </w:r>
      <w:r w:rsidRPr="00B57D24">
        <w:rPr>
          <w:rFonts w:asciiTheme="minorHAnsi" w:hAnsiTheme="minorHAnsi" w:cstheme="minorHAnsi"/>
          <w:color w:val="1C1C1D"/>
          <w:sz w:val="18"/>
          <w:szCs w:val="18"/>
        </w:rPr>
        <w:t xml:space="preserve">3 B. &amp; Aid. </w:t>
      </w:r>
      <w:proofErr w:type="gramStart"/>
      <w:r w:rsidRPr="00B57D24">
        <w:rPr>
          <w:rFonts w:asciiTheme="minorHAnsi" w:hAnsiTheme="minorHAnsi" w:cstheme="minorHAnsi"/>
          <w:color w:val="1C1C1D"/>
          <w:sz w:val="18"/>
          <w:szCs w:val="18"/>
        </w:rPr>
        <w:t>308</w:t>
      </w:r>
      <w:proofErr w:type="gramEnd"/>
      <w:r w:rsidRPr="00B57D24">
        <w:rPr>
          <w:rFonts w:asciiTheme="minorHAnsi" w:hAnsiTheme="minorHAnsi" w:cstheme="minorHAnsi"/>
          <w:color w:val="1C1C1D"/>
          <w:sz w:val="18"/>
          <w:szCs w:val="18"/>
        </w:rPr>
        <w:t>;</w:t>
      </w:r>
      <w:r w:rsidR="00A716F4" w:rsidRPr="00B57D24">
        <w:rPr>
          <w:rFonts w:asciiTheme="minorHAnsi" w:hAnsiTheme="minorHAnsi" w:cstheme="minorHAnsi"/>
          <w:color w:val="1C1C1D"/>
          <w:sz w:val="18"/>
          <w:szCs w:val="18"/>
        </w:rPr>
        <w:t xml:space="preserve"> </w:t>
      </w:r>
      <w:r w:rsidRPr="00B57D24">
        <w:rPr>
          <w:rFonts w:asciiTheme="minorHAnsi" w:hAnsiTheme="minorHAnsi" w:cstheme="minorHAnsi"/>
          <w:iCs/>
          <w:color w:val="1C1C1D"/>
          <w:sz w:val="18"/>
          <w:szCs w:val="18"/>
        </w:rPr>
        <w:t xml:space="preserve">Bird </w:t>
      </w:r>
      <w:r w:rsidRPr="00B57D24">
        <w:rPr>
          <w:rFonts w:asciiTheme="minorHAnsi" w:hAnsiTheme="minorHAnsi" w:cstheme="minorHAnsi"/>
          <w:color w:val="1C1C1D"/>
          <w:sz w:val="18"/>
          <w:szCs w:val="18"/>
        </w:rPr>
        <w:t xml:space="preserve">v. </w:t>
      </w:r>
      <w:r w:rsidRPr="00B57D24">
        <w:rPr>
          <w:rFonts w:asciiTheme="minorHAnsi" w:hAnsiTheme="minorHAnsi" w:cstheme="minorHAnsi"/>
          <w:iCs/>
          <w:color w:val="1C1C1D"/>
          <w:sz w:val="18"/>
          <w:szCs w:val="18"/>
        </w:rPr>
        <w:t xml:space="preserve">Holbrook, </w:t>
      </w:r>
      <w:r w:rsidRPr="00B57D24">
        <w:rPr>
          <w:rFonts w:asciiTheme="minorHAnsi" w:hAnsiTheme="minorHAnsi" w:cstheme="minorHAnsi"/>
          <w:color w:val="1C1C1D"/>
          <w:sz w:val="18"/>
          <w:szCs w:val="18"/>
        </w:rPr>
        <w:t xml:space="preserve">4 Bing. 628; </w:t>
      </w:r>
      <w:r w:rsidRPr="00B57D24">
        <w:rPr>
          <w:rFonts w:asciiTheme="minorHAnsi" w:hAnsiTheme="minorHAnsi" w:cstheme="minorHAnsi"/>
          <w:iCs/>
          <w:color w:val="1C1C1D"/>
          <w:sz w:val="18"/>
          <w:szCs w:val="18"/>
        </w:rPr>
        <w:t xml:space="preserve">Wallace </w:t>
      </w:r>
      <w:r w:rsidRPr="00B57D24">
        <w:rPr>
          <w:rFonts w:asciiTheme="minorHAnsi" w:hAnsiTheme="minorHAnsi" w:cstheme="minorHAnsi"/>
          <w:color w:val="1C1C1D"/>
          <w:sz w:val="18"/>
          <w:szCs w:val="18"/>
        </w:rPr>
        <w:t xml:space="preserve">v. </w:t>
      </w:r>
      <w:r w:rsidRPr="00B57D24">
        <w:rPr>
          <w:rFonts w:asciiTheme="minorHAnsi" w:hAnsiTheme="minorHAnsi" w:cstheme="minorHAnsi"/>
          <w:iCs/>
          <w:color w:val="1C1C1D"/>
          <w:sz w:val="18"/>
          <w:szCs w:val="18"/>
        </w:rPr>
        <w:t xml:space="preserve">U.S., </w:t>
      </w:r>
      <w:r w:rsidRPr="00B57D24">
        <w:rPr>
          <w:rFonts w:asciiTheme="minorHAnsi" w:hAnsiTheme="minorHAnsi" w:cstheme="minorHAnsi"/>
          <w:color w:val="1C1C1D"/>
          <w:sz w:val="18"/>
          <w:szCs w:val="18"/>
        </w:rPr>
        <w:t>162 U.S. 466;</w:t>
      </w:r>
      <w:r w:rsidR="00A716F4" w:rsidRPr="00B57D24">
        <w:rPr>
          <w:rFonts w:asciiTheme="minorHAnsi" w:hAnsiTheme="minorHAnsi" w:cstheme="minorHAnsi"/>
          <w:color w:val="1C1C1D"/>
          <w:sz w:val="18"/>
          <w:szCs w:val="18"/>
        </w:rPr>
        <w:t xml:space="preserve"> </w:t>
      </w:r>
      <w:r w:rsidRPr="00B57D24">
        <w:rPr>
          <w:rFonts w:asciiTheme="minorHAnsi" w:hAnsiTheme="minorHAnsi" w:cstheme="minorHAnsi"/>
          <w:iCs/>
          <w:color w:val="2C2C2D"/>
          <w:sz w:val="18"/>
          <w:szCs w:val="18"/>
        </w:rPr>
        <w:t xml:space="preserve">James </w:t>
      </w:r>
      <w:r w:rsidRPr="00B57D24">
        <w:rPr>
          <w:rFonts w:asciiTheme="minorHAnsi" w:hAnsiTheme="minorHAnsi" w:cstheme="minorHAnsi"/>
          <w:color w:val="2C2C2D"/>
          <w:sz w:val="18"/>
          <w:szCs w:val="18"/>
        </w:rPr>
        <w:t xml:space="preserve">v. </w:t>
      </w:r>
      <w:r w:rsidRPr="00B57D24">
        <w:rPr>
          <w:rFonts w:asciiTheme="minorHAnsi" w:hAnsiTheme="minorHAnsi" w:cstheme="minorHAnsi"/>
          <w:iCs/>
          <w:color w:val="2C2C2D"/>
          <w:sz w:val="18"/>
          <w:szCs w:val="18"/>
        </w:rPr>
        <w:t xml:space="preserve">Hayes, </w:t>
      </w:r>
      <w:r w:rsidRPr="00B57D24">
        <w:rPr>
          <w:rFonts w:asciiTheme="minorHAnsi" w:hAnsiTheme="minorHAnsi" w:cstheme="minorHAnsi"/>
          <w:color w:val="2C2C2D"/>
          <w:sz w:val="18"/>
          <w:szCs w:val="18"/>
        </w:rPr>
        <w:t xml:space="preserve">63 </w:t>
      </w:r>
      <w:r w:rsidRPr="00B57D24">
        <w:rPr>
          <w:rFonts w:asciiTheme="minorHAnsi" w:hAnsiTheme="minorHAnsi" w:cstheme="minorHAnsi"/>
          <w:color w:val="1C1C1D"/>
          <w:sz w:val="18"/>
          <w:szCs w:val="18"/>
        </w:rPr>
        <w:t xml:space="preserve">Kan. 133; </w:t>
      </w:r>
      <w:proofErr w:type="spellStart"/>
      <w:r w:rsidRPr="00B57D24">
        <w:rPr>
          <w:rFonts w:asciiTheme="minorHAnsi" w:hAnsiTheme="minorHAnsi" w:cstheme="minorHAnsi"/>
          <w:iCs/>
          <w:color w:val="1C1C1D"/>
          <w:sz w:val="18"/>
          <w:szCs w:val="18"/>
        </w:rPr>
        <w:t>Elverton</w:t>
      </w:r>
      <w:proofErr w:type="spellEnd"/>
      <w:r w:rsidRPr="00B57D24">
        <w:rPr>
          <w:rFonts w:asciiTheme="minorHAnsi" w:hAnsiTheme="minorHAnsi" w:cstheme="minorHAnsi"/>
          <w:iCs/>
          <w:color w:val="1C1C1D"/>
          <w:sz w:val="18"/>
          <w:szCs w:val="18"/>
        </w:rPr>
        <w:t xml:space="preserve"> </w:t>
      </w:r>
      <w:r w:rsidRPr="00B57D24">
        <w:rPr>
          <w:rFonts w:asciiTheme="minorHAnsi" w:hAnsiTheme="minorHAnsi" w:cstheme="minorHAnsi"/>
          <w:color w:val="1C1C1D"/>
          <w:sz w:val="18"/>
          <w:szCs w:val="18"/>
        </w:rPr>
        <w:t xml:space="preserve">v. </w:t>
      </w:r>
      <w:proofErr w:type="spellStart"/>
      <w:r w:rsidR="00A716F4" w:rsidRPr="00B57D24">
        <w:rPr>
          <w:rFonts w:asciiTheme="minorHAnsi" w:hAnsiTheme="minorHAnsi" w:cstheme="minorHAnsi"/>
          <w:iCs/>
          <w:color w:val="1C1C1D"/>
          <w:sz w:val="18"/>
          <w:szCs w:val="18"/>
        </w:rPr>
        <w:t>Esg</w:t>
      </w:r>
      <w:r w:rsidRPr="00B57D24">
        <w:rPr>
          <w:rFonts w:asciiTheme="minorHAnsi" w:hAnsiTheme="minorHAnsi" w:cstheme="minorHAnsi"/>
          <w:iCs/>
          <w:color w:val="1C1C1D"/>
          <w:sz w:val="18"/>
          <w:szCs w:val="18"/>
        </w:rPr>
        <w:t>ate</w:t>
      </w:r>
      <w:proofErr w:type="spellEnd"/>
      <w:r w:rsidRPr="00B57D24">
        <w:rPr>
          <w:rFonts w:asciiTheme="minorHAnsi" w:hAnsiTheme="minorHAnsi" w:cstheme="minorHAnsi"/>
          <w:iCs/>
          <w:color w:val="1C1C1D"/>
          <w:sz w:val="18"/>
          <w:szCs w:val="18"/>
        </w:rPr>
        <w:t xml:space="preserve">, </w:t>
      </w:r>
      <w:r w:rsidRPr="00B57D24">
        <w:rPr>
          <w:rFonts w:asciiTheme="minorHAnsi" w:hAnsiTheme="minorHAnsi" w:cstheme="minorHAnsi"/>
          <w:color w:val="1C1C1D"/>
          <w:sz w:val="18"/>
          <w:szCs w:val="18"/>
        </w:rPr>
        <w:t>24 Neb. 235;</w:t>
      </w:r>
      <w:r w:rsidRPr="00B57D24">
        <w:rPr>
          <w:rFonts w:asciiTheme="minorHAnsi" w:hAnsiTheme="minorHAnsi" w:cstheme="minorHAnsi"/>
          <w:iCs/>
          <w:color w:val="2C2C2D"/>
          <w:sz w:val="18"/>
          <w:szCs w:val="18"/>
        </w:rPr>
        <w:t xml:space="preserve"> </w:t>
      </w:r>
      <w:r w:rsidRPr="00B57D24">
        <w:rPr>
          <w:rFonts w:asciiTheme="minorHAnsi" w:hAnsiTheme="minorHAnsi" w:cstheme="minorHAnsi"/>
          <w:iCs/>
          <w:color w:val="2C2C2D"/>
          <w:sz w:val="18"/>
          <w:szCs w:val="18"/>
        </w:rPr>
        <w:t xml:space="preserve">Montgomery </w:t>
      </w:r>
      <w:r w:rsidRPr="00B57D24">
        <w:rPr>
          <w:rFonts w:asciiTheme="minorHAnsi" w:hAnsiTheme="minorHAnsi" w:cstheme="minorHAnsi"/>
          <w:color w:val="1C1C1D"/>
          <w:sz w:val="18"/>
          <w:szCs w:val="18"/>
        </w:rPr>
        <w:t>v</w:t>
      </w:r>
      <w:r w:rsidRPr="00B57D24">
        <w:rPr>
          <w:rFonts w:asciiTheme="minorHAnsi" w:hAnsiTheme="minorHAnsi" w:cstheme="minorHAnsi"/>
          <w:color w:val="3B3C3D"/>
          <w:sz w:val="18"/>
          <w:szCs w:val="18"/>
        </w:rPr>
        <w:t xml:space="preserve">. </w:t>
      </w:r>
      <w:r w:rsidRPr="00B57D24">
        <w:rPr>
          <w:rFonts w:asciiTheme="minorHAnsi" w:hAnsiTheme="minorHAnsi" w:cstheme="minorHAnsi"/>
          <w:iCs/>
          <w:color w:val="2C2C2D"/>
          <w:sz w:val="18"/>
          <w:szCs w:val="18"/>
        </w:rPr>
        <w:t xml:space="preserve">Com., </w:t>
      </w:r>
      <w:r w:rsidRPr="00B57D24">
        <w:rPr>
          <w:rFonts w:asciiTheme="minorHAnsi" w:hAnsiTheme="minorHAnsi" w:cstheme="minorHAnsi"/>
          <w:color w:val="1C1C1D"/>
          <w:sz w:val="18"/>
          <w:szCs w:val="18"/>
        </w:rPr>
        <w:t xml:space="preserve">98 Va. </w:t>
      </w:r>
      <w:r w:rsidRPr="00B57D24">
        <w:rPr>
          <w:rFonts w:asciiTheme="minorHAnsi" w:eastAsia="HiddenHorzOCR" w:hAnsiTheme="minorHAnsi" w:cstheme="minorHAnsi"/>
          <w:color w:val="1C1C1D"/>
          <w:sz w:val="18"/>
          <w:szCs w:val="18"/>
        </w:rPr>
        <w:t xml:space="preserve">840; 1 </w:t>
      </w:r>
      <w:proofErr w:type="spellStart"/>
      <w:r w:rsidRPr="00B57D24">
        <w:rPr>
          <w:rFonts w:asciiTheme="minorHAnsi" w:hAnsiTheme="minorHAnsi" w:cstheme="minorHAnsi"/>
          <w:color w:val="1C1C1D"/>
          <w:sz w:val="18"/>
          <w:szCs w:val="18"/>
        </w:rPr>
        <w:t>Jaggard</w:t>
      </w:r>
      <w:proofErr w:type="spellEnd"/>
      <w:r w:rsidRPr="00B57D24">
        <w:rPr>
          <w:rFonts w:asciiTheme="minorHAnsi" w:hAnsiTheme="minorHAnsi" w:cstheme="minorHAnsi"/>
          <w:color w:val="1C1C1D"/>
          <w:sz w:val="18"/>
          <w:szCs w:val="18"/>
        </w:rPr>
        <w:t xml:space="preserve"> Torts 151; </w:t>
      </w:r>
      <w:r w:rsidR="00A716F4" w:rsidRPr="00B57D24">
        <w:rPr>
          <w:rFonts w:asciiTheme="minorHAnsi" w:hAnsiTheme="minorHAnsi" w:cstheme="minorHAnsi"/>
          <w:iCs/>
          <w:color w:val="1C1C1D"/>
          <w:sz w:val="18"/>
          <w:szCs w:val="18"/>
        </w:rPr>
        <w:t xml:space="preserve">State </w:t>
      </w:r>
      <w:r w:rsidR="00A716F4" w:rsidRPr="00B57D24">
        <w:rPr>
          <w:rFonts w:asciiTheme="minorHAnsi" w:hAnsiTheme="minorHAnsi" w:cstheme="minorHAnsi"/>
          <w:color w:val="2C2C2D"/>
          <w:sz w:val="18"/>
          <w:szCs w:val="18"/>
        </w:rPr>
        <w:t>v.</w:t>
      </w:r>
      <w:r w:rsidRPr="00B57D24">
        <w:rPr>
          <w:rFonts w:asciiTheme="minorHAnsi" w:hAnsiTheme="minorHAnsi" w:cstheme="minorHAnsi"/>
          <w:color w:val="2C2C2D"/>
          <w:sz w:val="18"/>
          <w:szCs w:val="18"/>
        </w:rPr>
        <w:t xml:space="preserve"> </w:t>
      </w:r>
      <w:proofErr w:type="spellStart"/>
      <w:r w:rsidRPr="00B57D24">
        <w:rPr>
          <w:rFonts w:asciiTheme="minorHAnsi" w:hAnsiTheme="minorHAnsi" w:cstheme="minorHAnsi"/>
          <w:iCs/>
          <w:color w:val="1C1C1D"/>
          <w:sz w:val="18"/>
          <w:szCs w:val="18"/>
        </w:rPr>
        <w:t>Lightsey</w:t>
      </w:r>
      <w:proofErr w:type="spellEnd"/>
      <w:r w:rsidRPr="00B57D24">
        <w:rPr>
          <w:rFonts w:asciiTheme="minorHAnsi" w:hAnsiTheme="minorHAnsi" w:cstheme="minorHAnsi"/>
          <w:iCs/>
          <w:color w:val="1C1C1D"/>
          <w:sz w:val="18"/>
          <w:szCs w:val="18"/>
        </w:rPr>
        <w:t xml:space="preserve">, </w:t>
      </w:r>
      <w:r w:rsidRPr="00B57D24">
        <w:rPr>
          <w:rFonts w:asciiTheme="minorHAnsi" w:hAnsiTheme="minorHAnsi" w:cstheme="minorHAnsi"/>
          <w:color w:val="2C2C2D"/>
          <w:sz w:val="18"/>
          <w:szCs w:val="18"/>
        </w:rPr>
        <w:t xml:space="preserve">43 </w:t>
      </w:r>
      <w:r w:rsidRPr="00B57D24">
        <w:rPr>
          <w:rFonts w:asciiTheme="minorHAnsi" w:hAnsiTheme="minorHAnsi" w:cstheme="minorHAnsi"/>
          <w:color w:val="1C1C1D"/>
          <w:sz w:val="18"/>
          <w:szCs w:val="18"/>
        </w:rPr>
        <w:t>Am, St. Rep. 114.</w:t>
      </w:r>
    </w:p>
    <w:p w:rsidR="00A716F4" w:rsidRPr="0065310E" w:rsidRDefault="00A716F4" w:rsidP="002747F4">
      <w:pPr>
        <w:autoSpaceDE w:val="0"/>
        <w:autoSpaceDN w:val="0"/>
        <w:adjustRightInd w:val="0"/>
        <w:spacing w:line="216" w:lineRule="auto"/>
        <w:jc w:val="both"/>
        <w:rPr>
          <w:rFonts w:cs="Calibri"/>
          <w:color w:val="1C1C1D"/>
          <w:sz w:val="10"/>
          <w:szCs w:val="10"/>
        </w:rPr>
      </w:pPr>
    </w:p>
    <w:p w:rsidR="00C26FC9" w:rsidRPr="00B57D24" w:rsidRDefault="00716B30" w:rsidP="002747F4">
      <w:pPr>
        <w:autoSpaceDE w:val="0"/>
        <w:autoSpaceDN w:val="0"/>
        <w:adjustRightInd w:val="0"/>
        <w:spacing w:line="216" w:lineRule="auto"/>
        <w:jc w:val="both"/>
        <w:rPr>
          <w:rFonts w:cs="Calibri"/>
          <w:sz w:val="18"/>
          <w:szCs w:val="18"/>
        </w:rPr>
      </w:pPr>
      <w:r w:rsidRPr="00B57D24">
        <w:rPr>
          <w:rFonts w:cs="Calibri"/>
          <w:color w:val="1C1C1D"/>
          <w:sz w:val="18"/>
          <w:szCs w:val="18"/>
        </w:rPr>
        <w:t>The</w:t>
      </w:r>
      <w:r w:rsidR="00A716F4" w:rsidRPr="00B57D24">
        <w:rPr>
          <w:rFonts w:cs="Calibri"/>
          <w:color w:val="C3BFBE"/>
          <w:sz w:val="18"/>
          <w:szCs w:val="18"/>
        </w:rPr>
        <w:t xml:space="preserve"> </w:t>
      </w:r>
      <w:r w:rsidRPr="00B57D24">
        <w:rPr>
          <w:rFonts w:cs="Calibri"/>
          <w:color w:val="1C1C1D"/>
          <w:sz w:val="18"/>
          <w:szCs w:val="18"/>
        </w:rPr>
        <w:t>declaration sufficiently a</w:t>
      </w:r>
      <w:r w:rsidR="00A716F4" w:rsidRPr="00B57D24">
        <w:rPr>
          <w:rFonts w:cs="Calibri"/>
          <w:color w:val="1C1C1D"/>
          <w:sz w:val="18"/>
          <w:szCs w:val="18"/>
        </w:rPr>
        <w:t xml:space="preserve">lleges that defendant's servant </w:t>
      </w:r>
      <w:r w:rsidRPr="00B57D24">
        <w:rPr>
          <w:rFonts w:cs="Calibri"/>
          <w:color w:val="1C1C1D"/>
          <w:sz w:val="18"/>
          <w:szCs w:val="18"/>
        </w:rPr>
        <w:t xml:space="preserve">in unmooring the sloop was acting within </w:t>
      </w:r>
      <w:r w:rsidR="00A716F4" w:rsidRPr="00B57D24">
        <w:rPr>
          <w:rFonts w:cs="Calibri"/>
          <w:color w:val="1C1C1D"/>
          <w:sz w:val="18"/>
          <w:szCs w:val="18"/>
        </w:rPr>
        <w:t>th</w:t>
      </w:r>
      <w:r w:rsidRPr="00B57D24">
        <w:rPr>
          <w:rFonts w:cs="Calibri"/>
          <w:color w:val="1C1C1D"/>
          <w:sz w:val="18"/>
          <w:szCs w:val="18"/>
        </w:rPr>
        <w:t xml:space="preserve">e scope </w:t>
      </w:r>
      <w:r w:rsidR="00A716F4" w:rsidRPr="00B57D24">
        <w:rPr>
          <w:rFonts w:cs="Calibri"/>
          <w:color w:val="1C1C1D"/>
          <w:sz w:val="18"/>
          <w:szCs w:val="18"/>
        </w:rPr>
        <w:t xml:space="preserve">of his </w:t>
      </w:r>
      <w:r w:rsidRPr="00B57D24">
        <w:rPr>
          <w:rFonts w:cs="Calibri"/>
          <w:color w:val="1C1C1D"/>
          <w:sz w:val="18"/>
          <w:szCs w:val="18"/>
        </w:rPr>
        <w:t xml:space="preserve">employment. </w:t>
      </w:r>
      <w:r w:rsidR="00A716F4" w:rsidRPr="00B57D24">
        <w:rPr>
          <w:rFonts w:cs="Calibri"/>
          <w:color w:val="1C1C1D"/>
          <w:sz w:val="18"/>
          <w:szCs w:val="18"/>
        </w:rPr>
        <w:t xml:space="preserve"> </w:t>
      </w:r>
      <w:r w:rsidRPr="00B57D24">
        <w:rPr>
          <w:rFonts w:cs="Calibri"/>
          <w:iCs/>
          <w:color w:val="1C1C1D"/>
          <w:sz w:val="18"/>
          <w:szCs w:val="18"/>
        </w:rPr>
        <w:t>Lewis</w:t>
      </w:r>
      <w:r w:rsidRPr="00B57D24">
        <w:rPr>
          <w:rFonts w:cs="Calibri"/>
          <w:iCs/>
          <w:color w:val="949292"/>
          <w:sz w:val="18"/>
          <w:szCs w:val="18"/>
        </w:rPr>
        <w:t xml:space="preserve">. </w:t>
      </w:r>
      <w:r w:rsidRPr="00B57D24">
        <w:rPr>
          <w:rFonts w:cs="Calibri"/>
          <w:color w:val="1C1C1D"/>
          <w:sz w:val="18"/>
          <w:szCs w:val="18"/>
        </w:rPr>
        <w:t xml:space="preserve">v. </w:t>
      </w:r>
      <w:r w:rsidRPr="00B57D24">
        <w:rPr>
          <w:rFonts w:cs="Calibri"/>
          <w:iCs/>
          <w:color w:val="1C1C1D"/>
          <w:sz w:val="18"/>
          <w:szCs w:val="18"/>
        </w:rPr>
        <w:t xml:space="preserve">Chicago, etc. R. Co.; </w:t>
      </w:r>
      <w:r w:rsidRPr="00B57D24">
        <w:rPr>
          <w:rFonts w:cs="Calibri"/>
          <w:color w:val="1C1C1D"/>
          <w:sz w:val="18"/>
          <w:szCs w:val="18"/>
        </w:rPr>
        <w:t xml:space="preserve">35 Fed. 639; </w:t>
      </w:r>
      <w:r w:rsidRPr="00B57D24">
        <w:rPr>
          <w:rFonts w:cs="Calibri"/>
          <w:iCs/>
          <w:color w:val="1C1C1D"/>
          <w:sz w:val="18"/>
          <w:szCs w:val="18"/>
        </w:rPr>
        <w:t>Lewis</w:t>
      </w:r>
      <w:r w:rsidR="00A716F4" w:rsidRPr="00B57D24">
        <w:rPr>
          <w:rFonts w:cs="Calibri"/>
          <w:iCs/>
          <w:color w:val="1C1C1D"/>
          <w:sz w:val="18"/>
          <w:szCs w:val="18"/>
        </w:rPr>
        <w:t xml:space="preserve"> </w:t>
      </w:r>
      <w:r w:rsidRPr="00B57D24">
        <w:rPr>
          <w:rFonts w:cs="Calibri"/>
          <w:color w:val="1C1C1D"/>
          <w:sz w:val="18"/>
          <w:szCs w:val="18"/>
        </w:rPr>
        <w:t xml:space="preserve">v. </w:t>
      </w:r>
      <w:r w:rsidRPr="00B57D24">
        <w:rPr>
          <w:rFonts w:cs="Calibri"/>
          <w:iCs/>
          <w:color w:val="1C1C1D"/>
          <w:sz w:val="18"/>
          <w:szCs w:val="18"/>
        </w:rPr>
        <w:t xml:space="preserve">Schultz, </w:t>
      </w:r>
      <w:r w:rsidRPr="00B57D24">
        <w:rPr>
          <w:rFonts w:cs="Calibri"/>
          <w:color w:val="1C1C1D"/>
          <w:sz w:val="18"/>
          <w:szCs w:val="18"/>
        </w:rPr>
        <w:t xml:space="preserve">98 Iowa 341; 67 N. W. 266; </w:t>
      </w:r>
      <w:r w:rsidRPr="00B57D24">
        <w:rPr>
          <w:rFonts w:cs="Calibri"/>
          <w:iCs/>
          <w:color w:val="1C1C1D"/>
          <w:sz w:val="18"/>
          <w:szCs w:val="18"/>
        </w:rPr>
        <w:t xml:space="preserve">Seymour </w:t>
      </w:r>
      <w:r w:rsidR="00A716F4" w:rsidRPr="00B57D24">
        <w:rPr>
          <w:rFonts w:cs="Calibri"/>
          <w:color w:val="1C1C1D"/>
          <w:sz w:val="18"/>
          <w:szCs w:val="18"/>
        </w:rPr>
        <w:t>v</w:t>
      </w:r>
      <w:r w:rsidRPr="00B57D24">
        <w:rPr>
          <w:rFonts w:cs="Calibri"/>
          <w:color w:val="1C1C1D"/>
          <w:sz w:val="18"/>
          <w:szCs w:val="18"/>
        </w:rPr>
        <w:t xml:space="preserve">. </w:t>
      </w:r>
      <w:r w:rsidR="00A716F4" w:rsidRPr="00B57D24">
        <w:rPr>
          <w:rFonts w:cs="Calibri"/>
          <w:iCs/>
          <w:color w:val="1C1C1D"/>
          <w:sz w:val="18"/>
          <w:szCs w:val="18"/>
        </w:rPr>
        <w:t>C.</w:t>
      </w:r>
      <w:r w:rsidRPr="00B57D24">
        <w:rPr>
          <w:rFonts w:cs="Calibri"/>
          <w:iCs/>
          <w:color w:val="1C1C1D"/>
          <w:sz w:val="18"/>
          <w:szCs w:val="18"/>
        </w:rPr>
        <w:t xml:space="preserve">V. Ry. </w:t>
      </w:r>
      <w:r w:rsidR="00A716F4" w:rsidRPr="00B57D24">
        <w:rPr>
          <w:rFonts w:cs="Calibri"/>
          <w:iCs/>
          <w:color w:val="1C1C1D"/>
          <w:sz w:val="18"/>
          <w:szCs w:val="18"/>
        </w:rPr>
        <w:t>C</w:t>
      </w:r>
      <w:r w:rsidRPr="00B57D24">
        <w:rPr>
          <w:rFonts w:cs="Calibri"/>
          <w:iCs/>
          <w:color w:val="1C1C1D"/>
          <w:sz w:val="18"/>
          <w:szCs w:val="18"/>
        </w:rPr>
        <w:t>o.,</w:t>
      </w:r>
      <w:r w:rsidR="00A716F4" w:rsidRPr="00B57D24">
        <w:rPr>
          <w:rFonts w:cs="Calibri"/>
          <w:iCs/>
          <w:color w:val="1C1C1D"/>
          <w:sz w:val="18"/>
          <w:szCs w:val="18"/>
        </w:rPr>
        <w:t xml:space="preserve"> </w:t>
      </w:r>
      <w:r w:rsidRPr="00B57D24">
        <w:rPr>
          <w:rFonts w:cs="Calibri"/>
          <w:color w:val="1C1C1D"/>
          <w:sz w:val="18"/>
          <w:szCs w:val="18"/>
        </w:rPr>
        <w:t>69 Vt</w:t>
      </w:r>
      <w:r w:rsidRPr="00B57D24">
        <w:rPr>
          <w:rFonts w:cs="Calibri"/>
          <w:color w:val="3B3C3D"/>
          <w:sz w:val="18"/>
          <w:szCs w:val="18"/>
        </w:rPr>
        <w:t xml:space="preserve">. </w:t>
      </w:r>
      <w:r w:rsidRPr="00B57D24">
        <w:rPr>
          <w:rFonts w:cs="Calibri"/>
          <w:color w:val="1C1C1D"/>
          <w:sz w:val="18"/>
          <w:szCs w:val="18"/>
        </w:rPr>
        <w:t xml:space="preserve">555; </w:t>
      </w:r>
      <w:r w:rsidRPr="00B57D24">
        <w:rPr>
          <w:rFonts w:cs="Calibri"/>
          <w:iCs/>
          <w:color w:val="1C1C1D"/>
          <w:sz w:val="18"/>
          <w:szCs w:val="18"/>
        </w:rPr>
        <w:t xml:space="preserve">Travers </w:t>
      </w:r>
      <w:r w:rsidRPr="00B57D24">
        <w:rPr>
          <w:rFonts w:cs="Calibri"/>
          <w:color w:val="1C1C1D"/>
          <w:sz w:val="18"/>
          <w:szCs w:val="18"/>
        </w:rPr>
        <w:t xml:space="preserve">v. </w:t>
      </w:r>
      <w:r w:rsidRPr="00B57D24">
        <w:rPr>
          <w:rFonts w:cs="Calibri"/>
          <w:iCs/>
          <w:color w:val="1C1C1D"/>
          <w:sz w:val="18"/>
          <w:szCs w:val="18"/>
        </w:rPr>
        <w:t xml:space="preserve">Kan. Pac. Ry. Co. </w:t>
      </w:r>
      <w:r w:rsidRPr="00B57D24">
        <w:rPr>
          <w:rFonts w:cs="Calibri"/>
          <w:color w:val="1C1C1D"/>
          <w:sz w:val="18"/>
          <w:szCs w:val="18"/>
        </w:rPr>
        <w:t xml:space="preserve">63 Mo. 421; </w:t>
      </w:r>
      <w:r w:rsidRPr="00B57D24">
        <w:rPr>
          <w:rFonts w:cs="Calibri"/>
          <w:iCs/>
          <w:color w:val="1C1C1D"/>
          <w:sz w:val="18"/>
          <w:szCs w:val="18"/>
        </w:rPr>
        <w:t>Wabash</w:t>
      </w:r>
      <w:r w:rsidR="00A716F4" w:rsidRPr="00B57D24">
        <w:rPr>
          <w:rFonts w:cs="Calibri"/>
          <w:iCs/>
          <w:color w:val="1C1C1D"/>
          <w:sz w:val="18"/>
          <w:szCs w:val="18"/>
        </w:rPr>
        <w:t xml:space="preserve"> </w:t>
      </w:r>
      <w:r w:rsidRPr="00B57D24">
        <w:rPr>
          <w:rFonts w:cs="Calibri"/>
          <w:iCs/>
          <w:color w:val="1C1C1D"/>
          <w:sz w:val="18"/>
          <w:szCs w:val="18"/>
        </w:rPr>
        <w:t xml:space="preserve">Ry. </w:t>
      </w:r>
      <w:r w:rsidR="00A716F4" w:rsidRPr="00B57D24">
        <w:rPr>
          <w:rFonts w:cs="Calibri"/>
          <w:iCs/>
          <w:color w:val="1C1C1D"/>
          <w:sz w:val="18"/>
          <w:szCs w:val="18"/>
        </w:rPr>
        <w:t>C</w:t>
      </w:r>
      <w:r w:rsidRPr="00B57D24">
        <w:rPr>
          <w:rFonts w:cs="Calibri"/>
          <w:iCs/>
          <w:color w:val="1C1C1D"/>
          <w:sz w:val="18"/>
          <w:szCs w:val="18"/>
        </w:rPr>
        <w:t xml:space="preserve">o. </w:t>
      </w:r>
      <w:r w:rsidRPr="00B57D24">
        <w:rPr>
          <w:rFonts w:cs="Calibri"/>
          <w:color w:val="1C1C1D"/>
          <w:sz w:val="18"/>
          <w:szCs w:val="18"/>
        </w:rPr>
        <w:t xml:space="preserve">v. </w:t>
      </w:r>
      <w:r w:rsidRPr="00B57D24">
        <w:rPr>
          <w:rFonts w:cs="Calibri"/>
          <w:iCs/>
          <w:color w:val="1C1C1D"/>
          <w:sz w:val="18"/>
          <w:szCs w:val="18"/>
        </w:rPr>
        <w:t xml:space="preserve">Savage, </w:t>
      </w:r>
      <w:r w:rsidRPr="00B57D24">
        <w:rPr>
          <w:rFonts w:cs="Calibri"/>
          <w:color w:val="1C1C1D"/>
          <w:sz w:val="18"/>
          <w:szCs w:val="18"/>
        </w:rPr>
        <w:t xml:space="preserve">110 Ind. 156, 9 N. EL 85; </w:t>
      </w:r>
      <w:r w:rsidRPr="00B57D24">
        <w:rPr>
          <w:rFonts w:cs="Calibri"/>
          <w:iCs/>
          <w:color w:val="1C1C1D"/>
          <w:sz w:val="18"/>
          <w:szCs w:val="18"/>
        </w:rPr>
        <w:t xml:space="preserve">Pittsburg etc. </w:t>
      </w:r>
      <w:r w:rsidR="00A716F4" w:rsidRPr="00B57D24">
        <w:rPr>
          <w:rFonts w:cs="Calibri"/>
          <w:iCs/>
          <w:color w:val="1C1C1D"/>
          <w:sz w:val="18"/>
          <w:szCs w:val="18"/>
        </w:rPr>
        <w:t>R.</w:t>
      </w:r>
      <w:r w:rsidRPr="00B57D24">
        <w:rPr>
          <w:rFonts w:cs="Calibri"/>
          <w:iCs/>
          <w:color w:val="1C1C1D"/>
          <w:sz w:val="18"/>
          <w:szCs w:val="18"/>
        </w:rPr>
        <w:t>R.</w:t>
      </w:r>
      <w:r w:rsidR="00A716F4" w:rsidRPr="00B57D24">
        <w:rPr>
          <w:rFonts w:cs="Calibri"/>
          <w:iCs/>
          <w:color w:val="1C1C1D"/>
          <w:sz w:val="18"/>
          <w:szCs w:val="18"/>
        </w:rPr>
        <w:t xml:space="preserve"> </w:t>
      </w:r>
      <w:r w:rsidRPr="00B57D24">
        <w:rPr>
          <w:rFonts w:cs="Calibri"/>
          <w:iCs/>
          <w:color w:val="2C2C2D"/>
          <w:sz w:val="18"/>
          <w:szCs w:val="18"/>
        </w:rPr>
        <w:t xml:space="preserve">Co. </w:t>
      </w:r>
      <w:r w:rsidRPr="00B57D24">
        <w:rPr>
          <w:rFonts w:cs="Calibri"/>
          <w:color w:val="1C1C1D"/>
          <w:sz w:val="18"/>
          <w:szCs w:val="18"/>
        </w:rPr>
        <w:t xml:space="preserve">v. </w:t>
      </w:r>
      <w:r w:rsidRPr="00B57D24">
        <w:rPr>
          <w:rFonts w:cs="Calibri"/>
          <w:iCs/>
          <w:color w:val="1C1C1D"/>
          <w:sz w:val="18"/>
          <w:szCs w:val="18"/>
        </w:rPr>
        <w:t xml:space="preserve">Theobald, </w:t>
      </w:r>
      <w:r w:rsidRPr="00B57D24">
        <w:rPr>
          <w:rFonts w:cs="Calibri"/>
          <w:color w:val="1C1C1D"/>
          <w:sz w:val="18"/>
          <w:szCs w:val="18"/>
        </w:rPr>
        <w:t xml:space="preserve">51 Ind. 246; 1 Chitty </w:t>
      </w:r>
      <w:r w:rsidR="00A716F4" w:rsidRPr="00B57D24">
        <w:rPr>
          <w:rFonts w:cs="Calibri"/>
          <w:color w:val="1C1C1D"/>
          <w:sz w:val="18"/>
          <w:szCs w:val="18"/>
        </w:rPr>
        <w:t>Pl. 261</w:t>
      </w:r>
      <w:r w:rsidRPr="00B57D24">
        <w:rPr>
          <w:rFonts w:cs="Calibri"/>
          <w:color w:val="1C1C1D"/>
          <w:sz w:val="18"/>
          <w:szCs w:val="18"/>
        </w:rPr>
        <w:t>.</w:t>
      </w:r>
    </w:p>
    <w:p w:rsidR="00C26FC9" w:rsidRPr="0065310E" w:rsidRDefault="00C26FC9" w:rsidP="002747F4">
      <w:pPr>
        <w:autoSpaceDE w:val="0"/>
        <w:autoSpaceDN w:val="0"/>
        <w:adjustRightInd w:val="0"/>
        <w:spacing w:line="216" w:lineRule="auto"/>
        <w:jc w:val="both"/>
        <w:rPr>
          <w:rFonts w:cs="Calibri"/>
          <w:sz w:val="10"/>
          <w:szCs w:val="10"/>
        </w:rPr>
      </w:pPr>
    </w:p>
    <w:p w:rsidR="00A716F4" w:rsidRPr="00A716F4" w:rsidRDefault="00A716F4" w:rsidP="002747F4">
      <w:pPr>
        <w:spacing w:line="216" w:lineRule="auto"/>
        <w:jc w:val="both"/>
        <w:outlineLvl w:val="1"/>
        <w:rPr>
          <w:rFonts w:eastAsia="Times New Roman" w:cs="Calibri"/>
          <w:bCs/>
          <w:sz w:val="18"/>
          <w:szCs w:val="18"/>
        </w:rPr>
      </w:pPr>
      <w:r w:rsidRPr="00A716F4">
        <w:rPr>
          <w:rFonts w:eastAsia="Times New Roman" w:cs="Calibri"/>
          <w:bCs/>
          <w:sz w:val="18"/>
          <w:szCs w:val="18"/>
        </w:rPr>
        <w:t>MUNSON, J.</w:t>
      </w:r>
    </w:p>
    <w:p w:rsidR="00A716F4" w:rsidRPr="0065310E" w:rsidRDefault="00A716F4" w:rsidP="002747F4">
      <w:pPr>
        <w:spacing w:line="216" w:lineRule="auto"/>
        <w:jc w:val="both"/>
        <w:rPr>
          <w:rFonts w:eastAsia="Times New Roman" w:cs="Calibri"/>
          <w:sz w:val="10"/>
          <w:szCs w:val="10"/>
        </w:rPr>
      </w:pPr>
    </w:p>
    <w:p w:rsidR="00B57D24" w:rsidRPr="00B57D24" w:rsidRDefault="00A716F4" w:rsidP="002747F4">
      <w:pPr>
        <w:spacing w:line="216" w:lineRule="auto"/>
        <w:jc w:val="both"/>
        <w:rPr>
          <w:rFonts w:eastAsia="Times New Roman" w:cs="Calibri"/>
          <w:sz w:val="18"/>
          <w:szCs w:val="18"/>
        </w:rPr>
      </w:pPr>
      <w:proofErr w:type="gramStart"/>
      <w:r w:rsidRPr="00A716F4">
        <w:rPr>
          <w:rFonts w:eastAsia="Times New Roman" w:cs="Calibri"/>
          <w:sz w:val="18"/>
          <w:szCs w:val="18"/>
        </w:rPr>
        <w:t>It is alleged as the ground of recovery that on the 13th day of November, 1904, the defendant was the owner of a certain island in Lake Champlain, and of a certain dock attached thereto, which island and dock were then in charge of the defendant's servant; that the plaintiff was then possessed of and sailing upon said lake a certain loaded sloop, on which were the plaintiff and his wife and two minor children; that there then arose a sudden and violent tempest, whereby the sloop and the property and persons therein were placed in great danger of destruction; that, to save these from destruction or injury, the plaintiff was compelled to, and did, moor the sloop to defendant's dock; that the defendant, by his servant, unmoored t</w:t>
      </w:r>
      <w:r w:rsidRPr="00B57D24">
        <w:rPr>
          <w:rFonts w:eastAsia="Times New Roman" w:cs="Calibri"/>
          <w:sz w:val="18"/>
          <w:szCs w:val="18"/>
        </w:rPr>
        <w:t xml:space="preserve">he sloop, whereupon </w:t>
      </w:r>
      <w:r w:rsidRPr="00A716F4">
        <w:rPr>
          <w:rFonts w:eastAsia="Times New Roman" w:cs="Calibri"/>
          <w:sz w:val="18"/>
          <w:szCs w:val="18"/>
        </w:rPr>
        <w:t>it was driven upon the shore by the tempest, without the plaintiff's fault; and that the sloop and its contents were thereby destroyed, and the plaintiff and his wife and children cast into the lake and upon the shore, receiving injuries.</w:t>
      </w:r>
      <w:proofErr w:type="gramEnd"/>
      <w:r w:rsidRPr="00A716F4">
        <w:rPr>
          <w:rFonts w:eastAsia="Times New Roman" w:cs="Calibri"/>
          <w:sz w:val="18"/>
          <w:szCs w:val="18"/>
        </w:rPr>
        <w:t xml:space="preserve"> </w:t>
      </w:r>
    </w:p>
    <w:p w:rsidR="00B57D24" w:rsidRPr="0065310E" w:rsidRDefault="00B57D24" w:rsidP="002747F4">
      <w:pPr>
        <w:spacing w:line="216" w:lineRule="auto"/>
        <w:jc w:val="both"/>
        <w:rPr>
          <w:rFonts w:eastAsia="Times New Roman" w:cs="Calibri"/>
          <w:sz w:val="10"/>
          <w:szCs w:val="10"/>
        </w:rPr>
      </w:pPr>
    </w:p>
    <w:p w:rsidR="00A716F4" w:rsidRPr="00A716F4" w:rsidRDefault="00A716F4" w:rsidP="002747F4">
      <w:pPr>
        <w:spacing w:line="216" w:lineRule="auto"/>
        <w:jc w:val="both"/>
        <w:rPr>
          <w:rFonts w:eastAsia="Times New Roman" w:cs="Calibri"/>
          <w:sz w:val="18"/>
          <w:szCs w:val="18"/>
        </w:rPr>
      </w:pPr>
      <w:proofErr w:type="gramStart"/>
      <w:r w:rsidRPr="00A716F4">
        <w:rPr>
          <w:rFonts w:eastAsia="Times New Roman" w:cs="Calibri"/>
          <w:sz w:val="18"/>
          <w:szCs w:val="18"/>
        </w:rPr>
        <w:t>This claim is set</w:t>
      </w:r>
      <w:r w:rsidR="00B57D24" w:rsidRPr="00B57D24">
        <w:rPr>
          <w:rFonts w:eastAsia="Times New Roman" w:cs="Calibri"/>
          <w:sz w:val="18"/>
          <w:szCs w:val="18"/>
        </w:rPr>
        <w:t xml:space="preserve"> forth in two counts; </w:t>
      </w:r>
      <w:r w:rsidRPr="00A716F4">
        <w:rPr>
          <w:rFonts w:eastAsia="Times New Roman" w:cs="Calibri"/>
          <w:sz w:val="18"/>
          <w:szCs w:val="18"/>
        </w:rPr>
        <w:t>one in trespass, charging that the defendant by his servant with force and arms willfully and designedly unmoored the sloop; the other in case, alleging that it was the duty of the defendant by his servant to permit the plaintiff to moor his sloop to the dock, and to permit it to remain so moored during the continuance of the tempest, but that the defendant by his servant, in disregard of this duty, negligently, carelessly, and wrongfully unmoored the sloop.</w:t>
      </w:r>
      <w:proofErr w:type="gramEnd"/>
      <w:r w:rsidRPr="00A716F4">
        <w:rPr>
          <w:rFonts w:eastAsia="Times New Roman" w:cs="Calibri"/>
          <w:sz w:val="18"/>
          <w:szCs w:val="18"/>
        </w:rPr>
        <w:t xml:space="preserve"> </w:t>
      </w:r>
      <w:r w:rsidR="00B57D24" w:rsidRPr="00B57D24">
        <w:rPr>
          <w:rFonts w:eastAsia="Times New Roman" w:cs="Calibri"/>
          <w:sz w:val="18"/>
          <w:szCs w:val="18"/>
        </w:rPr>
        <w:t xml:space="preserve"> </w:t>
      </w:r>
      <w:r w:rsidRPr="00A716F4">
        <w:rPr>
          <w:rFonts w:eastAsia="Times New Roman" w:cs="Calibri"/>
          <w:sz w:val="18"/>
          <w:szCs w:val="18"/>
        </w:rPr>
        <w:t xml:space="preserve">Both counts </w:t>
      </w:r>
      <w:proofErr w:type="gramStart"/>
      <w:r w:rsidRPr="00A716F4">
        <w:rPr>
          <w:rFonts w:eastAsia="Times New Roman" w:cs="Calibri"/>
          <w:sz w:val="18"/>
          <w:szCs w:val="18"/>
        </w:rPr>
        <w:t>are demurred</w:t>
      </w:r>
      <w:proofErr w:type="gramEnd"/>
      <w:r w:rsidRPr="00A716F4">
        <w:rPr>
          <w:rFonts w:eastAsia="Times New Roman" w:cs="Calibri"/>
          <w:sz w:val="18"/>
          <w:szCs w:val="18"/>
        </w:rPr>
        <w:t xml:space="preserve"> to generally.</w:t>
      </w:r>
    </w:p>
    <w:p w:rsidR="00B57D24" w:rsidRPr="0065310E" w:rsidRDefault="00B57D24" w:rsidP="002747F4">
      <w:pPr>
        <w:spacing w:line="216" w:lineRule="auto"/>
        <w:jc w:val="both"/>
        <w:rPr>
          <w:rFonts w:eastAsia="Times New Roman" w:cs="Calibri"/>
          <w:sz w:val="10"/>
          <w:szCs w:val="10"/>
        </w:rPr>
      </w:pPr>
    </w:p>
    <w:p w:rsidR="00B57D24" w:rsidRPr="00B57D24" w:rsidRDefault="00A716F4" w:rsidP="002747F4">
      <w:pPr>
        <w:spacing w:line="216" w:lineRule="auto"/>
        <w:jc w:val="both"/>
        <w:rPr>
          <w:rFonts w:eastAsia="Times New Roman" w:cs="Calibri"/>
          <w:sz w:val="18"/>
          <w:szCs w:val="18"/>
        </w:rPr>
      </w:pPr>
      <w:r w:rsidRPr="00A716F4">
        <w:rPr>
          <w:rFonts w:eastAsia="Times New Roman" w:cs="Calibri"/>
          <w:sz w:val="18"/>
          <w:szCs w:val="18"/>
        </w:rPr>
        <w:t xml:space="preserve">There are many cases in the </w:t>
      </w:r>
      <w:proofErr w:type="gramStart"/>
      <w:r w:rsidRPr="00A716F4">
        <w:rPr>
          <w:rFonts w:eastAsia="Times New Roman" w:cs="Calibri"/>
          <w:sz w:val="18"/>
          <w:szCs w:val="18"/>
        </w:rPr>
        <w:t>books which</w:t>
      </w:r>
      <w:proofErr w:type="gramEnd"/>
      <w:r w:rsidRPr="00A716F4">
        <w:rPr>
          <w:rFonts w:eastAsia="Times New Roman" w:cs="Calibri"/>
          <w:sz w:val="18"/>
          <w:szCs w:val="18"/>
        </w:rPr>
        <w:t xml:space="preserve"> hold that necessity, and an Inability to control movements inaugurated in the proper exercise of a strict right, will justify entries upon land and interferences with personal property that would otherwise have been trespasses. </w:t>
      </w:r>
      <w:r w:rsidR="00B57D24" w:rsidRPr="00B57D24">
        <w:rPr>
          <w:rFonts w:eastAsia="Times New Roman" w:cs="Calibri"/>
          <w:sz w:val="18"/>
          <w:szCs w:val="18"/>
        </w:rPr>
        <w:t xml:space="preserve"> </w:t>
      </w:r>
      <w:r w:rsidRPr="00A716F4">
        <w:rPr>
          <w:rFonts w:eastAsia="Times New Roman" w:cs="Calibri"/>
          <w:sz w:val="18"/>
          <w:szCs w:val="18"/>
        </w:rPr>
        <w:t xml:space="preserve">A reference to a few of these will be sufficient to illustrate the doctrine. </w:t>
      </w:r>
    </w:p>
    <w:p w:rsidR="00B57D24" w:rsidRPr="0065310E" w:rsidRDefault="00B57D24" w:rsidP="002747F4">
      <w:pPr>
        <w:spacing w:line="216" w:lineRule="auto"/>
        <w:jc w:val="both"/>
        <w:rPr>
          <w:rFonts w:eastAsia="Times New Roman" w:cs="Calibri"/>
          <w:sz w:val="10"/>
          <w:szCs w:val="10"/>
        </w:rPr>
      </w:pPr>
    </w:p>
    <w:p w:rsidR="00B57D24" w:rsidRPr="00B57D24" w:rsidRDefault="00A716F4" w:rsidP="002747F4">
      <w:pPr>
        <w:spacing w:line="216" w:lineRule="auto"/>
        <w:jc w:val="both"/>
        <w:rPr>
          <w:rFonts w:eastAsia="Times New Roman" w:cs="Calibri"/>
          <w:sz w:val="18"/>
          <w:szCs w:val="18"/>
        </w:rPr>
      </w:pPr>
      <w:r w:rsidRPr="00A716F4">
        <w:rPr>
          <w:rFonts w:eastAsia="Times New Roman" w:cs="Calibri"/>
          <w:sz w:val="18"/>
          <w:szCs w:val="18"/>
        </w:rPr>
        <w:t xml:space="preserve">In Miller v. </w:t>
      </w:r>
      <w:proofErr w:type="spellStart"/>
      <w:r w:rsidRPr="00A716F4">
        <w:rPr>
          <w:rFonts w:eastAsia="Times New Roman" w:cs="Calibri"/>
          <w:sz w:val="18"/>
          <w:szCs w:val="18"/>
        </w:rPr>
        <w:t>Fandrye</w:t>
      </w:r>
      <w:proofErr w:type="spellEnd"/>
      <w:r w:rsidRPr="00A716F4">
        <w:rPr>
          <w:rFonts w:eastAsia="Times New Roman" w:cs="Calibri"/>
          <w:sz w:val="18"/>
          <w:szCs w:val="18"/>
        </w:rPr>
        <w:t xml:space="preserve">, </w:t>
      </w:r>
      <w:proofErr w:type="spellStart"/>
      <w:r w:rsidRPr="00A716F4">
        <w:rPr>
          <w:rFonts w:eastAsia="Times New Roman" w:cs="Calibri"/>
          <w:sz w:val="18"/>
          <w:szCs w:val="18"/>
        </w:rPr>
        <w:t>Poph</w:t>
      </w:r>
      <w:proofErr w:type="spellEnd"/>
      <w:r w:rsidRPr="00A716F4">
        <w:rPr>
          <w:rFonts w:eastAsia="Times New Roman" w:cs="Calibri"/>
          <w:sz w:val="18"/>
          <w:szCs w:val="18"/>
        </w:rPr>
        <w:t xml:space="preserve">. 101, trespass was brought for chasing sheep, and the defendant pleaded that the sheep were trespassing upon his land, and that he with a little dog chased them out, and that, as soon as the sheep were off his land, he called in the dog. </w:t>
      </w:r>
      <w:r w:rsidR="00B57D24" w:rsidRPr="00B57D24">
        <w:rPr>
          <w:rFonts w:eastAsia="Times New Roman" w:cs="Calibri"/>
          <w:sz w:val="18"/>
          <w:szCs w:val="18"/>
        </w:rPr>
        <w:t xml:space="preserve"> </w:t>
      </w:r>
      <w:proofErr w:type="gramStart"/>
      <w:r w:rsidRPr="00A716F4">
        <w:rPr>
          <w:rFonts w:eastAsia="Times New Roman" w:cs="Calibri"/>
          <w:sz w:val="18"/>
          <w:szCs w:val="18"/>
        </w:rPr>
        <w:t>It was argued that, although the defendant might lawfully drive the sheep from his own ground with a dog, he had no right to pursue them into the next ground; but the court considered that the defendant might drive the sheep from his land with a dog, and that the nature of a dog is such that he cannot be withdrawn in an instant, and that, as the defendant had done his best to recall the dog, trespass would not lie.</w:t>
      </w:r>
      <w:proofErr w:type="gramEnd"/>
      <w:r w:rsidRPr="00A716F4">
        <w:rPr>
          <w:rFonts w:eastAsia="Times New Roman" w:cs="Calibri"/>
          <w:sz w:val="18"/>
          <w:szCs w:val="18"/>
        </w:rPr>
        <w:t xml:space="preserve"> </w:t>
      </w:r>
    </w:p>
    <w:p w:rsidR="00B57D24" w:rsidRPr="0065310E" w:rsidRDefault="00B57D24" w:rsidP="002747F4">
      <w:pPr>
        <w:spacing w:line="216" w:lineRule="auto"/>
        <w:jc w:val="both"/>
        <w:rPr>
          <w:rFonts w:eastAsia="Times New Roman" w:cs="Calibri"/>
          <w:sz w:val="10"/>
          <w:szCs w:val="10"/>
        </w:rPr>
      </w:pPr>
    </w:p>
    <w:p w:rsidR="00B57D24" w:rsidRPr="00B57D24" w:rsidRDefault="00A716F4" w:rsidP="002747F4">
      <w:pPr>
        <w:spacing w:line="216" w:lineRule="auto"/>
        <w:jc w:val="both"/>
        <w:rPr>
          <w:rFonts w:eastAsia="Times New Roman" w:cs="Calibri"/>
          <w:sz w:val="18"/>
          <w:szCs w:val="18"/>
        </w:rPr>
      </w:pPr>
      <w:r w:rsidRPr="00A716F4">
        <w:rPr>
          <w:rFonts w:eastAsia="Times New Roman" w:cs="Calibri"/>
          <w:sz w:val="18"/>
          <w:szCs w:val="18"/>
        </w:rPr>
        <w:t xml:space="preserve">In trespass of cattle taken in A., defendant pleaded that he was </w:t>
      </w:r>
      <w:proofErr w:type="spellStart"/>
      <w:r w:rsidRPr="00A716F4">
        <w:rPr>
          <w:rFonts w:eastAsia="Times New Roman" w:cs="Calibri"/>
          <w:sz w:val="18"/>
          <w:szCs w:val="18"/>
        </w:rPr>
        <w:t>seised</w:t>
      </w:r>
      <w:proofErr w:type="spellEnd"/>
      <w:r w:rsidRPr="00A716F4">
        <w:rPr>
          <w:rFonts w:eastAsia="Times New Roman" w:cs="Calibri"/>
          <w:sz w:val="18"/>
          <w:szCs w:val="18"/>
        </w:rPr>
        <w:t xml:space="preserve"> of C. and found the cattle there damage </w:t>
      </w:r>
      <w:proofErr w:type="spellStart"/>
      <w:r w:rsidRPr="00A716F4">
        <w:rPr>
          <w:rFonts w:eastAsia="Times New Roman" w:cs="Calibri"/>
          <w:sz w:val="18"/>
          <w:szCs w:val="18"/>
        </w:rPr>
        <w:t>feasant</w:t>
      </w:r>
      <w:proofErr w:type="spellEnd"/>
      <w:r w:rsidRPr="00A716F4">
        <w:rPr>
          <w:rFonts w:eastAsia="Times New Roman" w:cs="Calibri"/>
          <w:sz w:val="18"/>
          <w:szCs w:val="18"/>
        </w:rPr>
        <w:t xml:space="preserve">, and chased them towards the pound, and they escaped from him and went into A., and he presently retook them; and this </w:t>
      </w:r>
      <w:proofErr w:type="gramStart"/>
      <w:r w:rsidRPr="00A716F4">
        <w:rPr>
          <w:rFonts w:eastAsia="Times New Roman" w:cs="Calibri"/>
          <w:sz w:val="18"/>
          <w:szCs w:val="18"/>
        </w:rPr>
        <w:t>was held</w:t>
      </w:r>
      <w:proofErr w:type="gramEnd"/>
      <w:r w:rsidRPr="00A716F4">
        <w:rPr>
          <w:rFonts w:eastAsia="Times New Roman" w:cs="Calibri"/>
          <w:sz w:val="18"/>
          <w:szCs w:val="18"/>
        </w:rPr>
        <w:t xml:space="preserve"> a good plea. 21 Edw. IV, 64; </w:t>
      </w:r>
      <w:proofErr w:type="gramStart"/>
      <w:r w:rsidRPr="00A716F4">
        <w:rPr>
          <w:rFonts w:eastAsia="Times New Roman" w:cs="Calibri"/>
          <w:sz w:val="18"/>
          <w:szCs w:val="18"/>
        </w:rPr>
        <w:t>Vin</w:t>
      </w:r>
      <w:proofErr w:type="gramEnd"/>
      <w:r w:rsidRPr="00A716F4">
        <w:rPr>
          <w:rFonts w:eastAsia="Times New Roman" w:cs="Calibri"/>
          <w:sz w:val="18"/>
          <w:szCs w:val="18"/>
        </w:rPr>
        <w:t xml:space="preserve">. Ab. Trespass, H. a, 4, pl. 19. If one have a way over the land of another for his beasts to pass, and the beasts, </w:t>
      </w:r>
      <w:proofErr w:type="gramStart"/>
      <w:r w:rsidRPr="00A716F4">
        <w:rPr>
          <w:rFonts w:eastAsia="Times New Roman" w:cs="Calibri"/>
          <w:sz w:val="18"/>
          <w:szCs w:val="18"/>
        </w:rPr>
        <w:t>being properly driven</w:t>
      </w:r>
      <w:proofErr w:type="gramEnd"/>
      <w:r w:rsidRPr="00A716F4">
        <w:rPr>
          <w:rFonts w:eastAsia="Times New Roman" w:cs="Calibri"/>
          <w:sz w:val="18"/>
          <w:szCs w:val="18"/>
        </w:rPr>
        <w:t xml:space="preserve">, feed the grass by morsels in passing, or run out of the way and are promptly pursued and brought back, trespass will not lie. See </w:t>
      </w:r>
      <w:proofErr w:type="gramStart"/>
      <w:r w:rsidRPr="00A716F4">
        <w:rPr>
          <w:rFonts w:eastAsia="Times New Roman" w:cs="Calibri"/>
          <w:sz w:val="18"/>
          <w:szCs w:val="18"/>
        </w:rPr>
        <w:t>Vin</w:t>
      </w:r>
      <w:proofErr w:type="gramEnd"/>
      <w:r w:rsidRPr="00A716F4">
        <w:rPr>
          <w:rFonts w:eastAsia="Times New Roman" w:cs="Calibri"/>
          <w:sz w:val="18"/>
          <w:szCs w:val="18"/>
        </w:rPr>
        <w:t xml:space="preserve">. Ab. Trespass, K. a, pl. 1. </w:t>
      </w:r>
    </w:p>
    <w:p w:rsidR="00B57D24" w:rsidRPr="0065310E" w:rsidRDefault="00B57D24" w:rsidP="002747F4">
      <w:pPr>
        <w:spacing w:line="216" w:lineRule="auto"/>
        <w:jc w:val="both"/>
        <w:rPr>
          <w:rFonts w:eastAsia="Times New Roman" w:cs="Calibri"/>
          <w:sz w:val="10"/>
          <w:szCs w:val="10"/>
        </w:rPr>
      </w:pPr>
    </w:p>
    <w:p w:rsidR="00B57D24" w:rsidRPr="00B57D24" w:rsidRDefault="00A716F4" w:rsidP="002747F4">
      <w:pPr>
        <w:spacing w:line="216" w:lineRule="auto"/>
        <w:jc w:val="both"/>
        <w:rPr>
          <w:rFonts w:eastAsia="Times New Roman" w:cs="Calibri"/>
          <w:sz w:val="18"/>
          <w:szCs w:val="18"/>
        </w:rPr>
      </w:pPr>
      <w:r w:rsidRPr="00A716F4">
        <w:rPr>
          <w:rFonts w:eastAsia="Times New Roman" w:cs="Calibri"/>
          <w:sz w:val="18"/>
          <w:szCs w:val="18"/>
        </w:rPr>
        <w:t>A traveler on a highway who finds it obstructed from a sudden and temporary cause may pass upon the adjoining land without becoming a trespasser because of the necessity. Henn's Case, W. Jones, 296; Campbell v. Race, 7 Cush. (Mass.) 408, 54 Am. Dec. 728; Hyde v. Jamaica, 27 Vt. 443 (459)</w:t>
      </w:r>
      <w:proofErr w:type="gramStart"/>
      <w:r w:rsidRPr="00A716F4">
        <w:rPr>
          <w:rFonts w:eastAsia="Times New Roman" w:cs="Calibri"/>
          <w:sz w:val="18"/>
          <w:szCs w:val="18"/>
        </w:rPr>
        <w:t>;</w:t>
      </w:r>
      <w:proofErr w:type="gramEnd"/>
      <w:r w:rsidRPr="00A716F4">
        <w:rPr>
          <w:rFonts w:eastAsia="Times New Roman" w:cs="Calibri"/>
          <w:sz w:val="18"/>
          <w:szCs w:val="18"/>
        </w:rPr>
        <w:t xml:space="preserve"> Morey v. Fitzgerald, 56 Vt. 487, 48 Am. Rep. 811. </w:t>
      </w:r>
    </w:p>
    <w:p w:rsidR="00B57D24" w:rsidRPr="0065310E" w:rsidRDefault="00B57D24" w:rsidP="002747F4">
      <w:pPr>
        <w:spacing w:line="216" w:lineRule="auto"/>
        <w:jc w:val="both"/>
        <w:rPr>
          <w:rFonts w:eastAsia="Times New Roman" w:cs="Calibri"/>
          <w:sz w:val="10"/>
          <w:szCs w:val="10"/>
        </w:rPr>
      </w:pPr>
    </w:p>
    <w:p w:rsidR="002747F4" w:rsidRDefault="002747F4" w:rsidP="002747F4">
      <w:pPr>
        <w:spacing w:line="216" w:lineRule="auto"/>
        <w:jc w:val="both"/>
        <w:rPr>
          <w:rFonts w:eastAsia="Times New Roman" w:cs="Calibri"/>
          <w:sz w:val="18"/>
          <w:szCs w:val="18"/>
        </w:rPr>
      </w:pPr>
    </w:p>
    <w:p w:rsidR="00A716F4" w:rsidRPr="00A716F4" w:rsidRDefault="00A716F4" w:rsidP="002747F4">
      <w:pPr>
        <w:spacing w:line="216" w:lineRule="auto"/>
        <w:jc w:val="both"/>
        <w:rPr>
          <w:rFonts w:eastAsia="Times New Roman" w:cs="Calibri"/>
          <w:sz w:val="18"/>
          <w:szCs w:val="18"/>
        </w:rPr>
      </w:pPr>
      <w:bookmarkStart w:id="0" w:name="_GoBack"/>
      <w:bookmarkEnd w:id="0"/>
      <w:r w:rsidRPr="00A716F4">
        <w:rPr>
          <w:rFonts w:eastAsia="Times New Roman" w:cs="Calibri"/>
          <w:sz w:val="18"/>
          <w:szCs w:val="18"/>
        </w:rPr>
        <w:lastRenderedPageBreak/>
        <w:t xml:space="preserve">An entry upon land to save </w:t>
      </w:r>
      <w:proofErr w:type="gramStart"/>
      <w:r w:rsidRPr="00A716F4">
        <w:rPr>
          <w:rFonts w:eastAsia="Times New Roman" w:cs="Calibri"/>
          <w:sz w:val="18"/>
          <w:szCs w:val="18"/>
        </w:rPr>
        <w:t>goods which are in danger of being lost or destroyed by water or fire</w:t>
      </w:r>
      <w:proofErr w:type="gramEnd"/>
      <w:r w:rsidRPr="00A716F4">
        <w:rPr>
          <w:rFonts w:eastAsia="Times New Roman" w:cs="Calibri"/>
          <w:sz w:val="18"/>
          <w:szCs w:val="18"/>
        </w:rPr>
        <w:t xml:space="preserve"> is not a trespass. </w:t>
      </w:r>
      <w:proofErr w:type="gramStart"/>
      <w:r w:rsidRPr="00A716F4">
        <w:rPr>
          <w:rFonts w:eastAsia="Times New Roman" w:cs="Calibri"/>
          <w:sz w:val="18"/>
          <w:szCs w:val="18"/>
        </w:rPr>
        <w:t>21</w:t>
      </w:r>
      <w:proofErr w:type="gramEnd"/>
      <w:r w:rsidRPr="00A716F4">
        <w:rPr>
          <w:rFonts w:eastAsia="Times New Roman" w:cs="Calibri"/>
          <w:sz w:val="18"/>
          <w:szCs w:val="18"/>
        </w:rPr>
        <w:t xml:space="preserve"> Hen. VII, 27; </w:t>
      </w:r>
      <w:proofErr w:type="gramStart"/>
      <w:r w:rsidRPr="00A716F4">
        <w:rPr>
          <w:rFonts w:eastAsia="Times New Roman" w:cs="Calibri"/>
          <w:sz w:val="18"/>
          <w:szCs w:val="18"/>
        </w:rPr>
        <w:t>Vin</w:t>
      </w:r>
      <w:proofErr w:type="gramEnd"/>
      <w:r w:rsidRPr="00A716F4">
        <w:rPr>
          <w:rFonts w:eastAsia="Times New Roman" w:cs="Calibri"/>
          <w:sz w:val="18"/>
          <w:szCs w:val="18"/>
        </w:rPr>
        <w:t xml:space="preserve">. Ab. Trespass, H. a, 4, pl. 24, K. a, pl. 3. In Proctor v. Adams, 113 Mass. 376, 18 Am. Rep. 500, the defendant went upon the plaintiff's beach for the purpose of saving and restoring to the lawful owner a boat which had been driven ashore, and was in danger of being carried off by the sea; and it was held no trespass. See, also, </w:t>
      </w:r>
      <w:proofErr w:type="spellStart"/>
      <w:r w:rsidRPr="00A716F4">
        <w:rPr>
          <w:rFonts w:eastAsia="Times New Roman" w:cs="Calibri"/>
          <w:sz w:val="18"/>
          <w:szCs w:val="18"/>
        </w:rPr>
        <w:t>Dunwich</w:t>
      </w:r>
      <w:proofErr w:type="spellEnd"/>
      <w:r w:rsidRPr="00A716F4">
        <w:rPr>
          <w:rFonts w:eastAsia="Times New Roman" w:cs="Calibri"/>
          <w:sz w:val="18"/>
          <w:szCs w:val="18"/>
        </w:rPr>
        <w:t xml:space="preserve"> v. </w:t>
      </w:r>
      <w:proofErr w:type="spellStart"/>
      <w:r w:rsidRPr="00A716F4">
        <w:rPr>
          <w:rFonts w:eastAsia="Times New Roman" w:cs="Calibri"/>
          <w:sz w:val="18"/>
          <w:szCs w:val="18"/>
        </w:rPr>
        <w:t>Sterry</w:t>
      </w:r>
      <w:proofErr w:type="spellEnd"/>
      <w:r w:rsidRPr="00A716F4">
        <w:rPr>
          <w:rFonts w:eastAsia="Times New Roman" w:cs="Calibri"/>
          <w:sz w:val="18"/>
          <w:szCs w:val="18"/>
        </w:rPr>
        <w:t>, 1 B. &amp; Ad. 831.</w:t>
      </w:r>
    </w:p>
    <w:p w:rsidR="00B57D24" w:rsidRPr="0065310E" w:rsidRDefault="00B57D24" w:rsidP="002747F4">
      <w:pPr>
        <w:spacing w:line="216" w:lineRule="auto"/>
        <w:jc w:val="both"/>
        <w:rPr>
          <w:rFonts w:eastAsia="Times New Roman" w:cs="Calibri"/>
          <w:sz w:val="10"/>
          <w:szCs w:val="10"/>
        </w:rPr>
      </w:pPr>
    </w:p>
    <w:p w:rsidR="00A716F4" w:rsidRPr="00A716F4" w:rsidRDefault="00A716F4" w:rsidP="002747F4">
      <w:pPr>
        <w:spacing w:line="216" w:lineRule="auto"/>
        <w:jc w:val="both"/>
        <w:rPr>
          <w:rFonts w:eastAsia="Times New Roman" w:cs="Calibri"/>
          <w:sz w:val="18"/>
          <w:szCs w:val="18"/>
        </w:rPr>
      </w:pPr>
      <w:r w:rsidRPr="00A716F4">
        <w:rPr>
          <w:rFonts w:eastAsia="Times New Roman" w:cs="Calibri"/>
          <w:sz w:val="18"/>
          <w:szCs w:val="18"/>
        </w:rPr>
        <w:t xml:space="preserve">This doctrine of necessity applies with special force to the preservation of human life. </w:t>
      </w:r>
      <w:r w:rsidR="00B57D24" w:rsidRPr="00B57D24">
        <w:rPr>
          <w:rFonts w:eastAsia="Times New Roman" w:cs="Calibri"/>
          <w:sz w:val="18"/>
          <w:szCs w:val="18"/>
        </w:rPr>
        <w:t xml:space="preserve"> </w:t>
      </w:r>
      <w:proofErr w:type="gramStart"/>
      <w:r w:rsidRPr="00A716F4">
        <w:rPr>
          <w:rFonts w:eastAsia="Times New Roman" w:cs="Calibri"/>
          <w:sz w:val="18"/>
          <w:szCs w:val="18"/>
        </w:rPr>
        <w:t>One assaulted and in peril of his life may run through the close of another to escape from his assailant.</w:t>
      </w:r>
      <w:proofErr w:type="gramEnd"/>
      <w:r w:rsidRPr="00A716F4">
        <w:rPr>
          <w:rFonts w:eastAsia="Times New Roman" w:cs="Calibri"/>
          <w:sz w:val="18"/>
          <w:szCs w:val="18"/>
        </w:rPr>
        <w:t xml:space="preserve"> </w:t>
      </w:r>
      <w:proofErr w:type="gramStart"/>
      <w:r w:rsidRPr="00A716F4">
        <w:rPr>
          <w:rFonts w:eastAsia="Times New Roman" w:cs="Calibri"/>
          <w:sz w:val="18"/>
          <w:szCs w:val="18"/>
        </w:rPr>
        <w:t>37</w:t>
      </w:r>
      <w:proofErr w:type="gramEnd"/>
      <w:r w:rsidRPr="00A716F4">
        <w:rPr>
          <w:rFonts w:eastAsia="Times New Roman" w:cs="Calibri"/>
          <w:sz w:val="18"/>
          <w:szCs w:val="18"/>
        </w:rPr>
        <w:t xml:space="preserve"> Hen. VII, pl. 28. </w:t>
      </w:r>
      <w:r w:rsidR="00B57D24" w:rsidRPr="00B57D24">
        <w:rPr>
          <w:rFonts w:eastAsia="Times New Roman" w:cs="Calibri"/>
          <w:sz w:val="18"/>
          <w:szCs w:val="18"/>
        </w:rPr>
        <w:t xml:space="preserve"> </w:t>
      </w:r>
      <w:r w:rsidRPr="00A716F4">
        <w:rPr>
          <w:rFonts w:eastAsia="Times New Roman" w:cs="Calibri"/>
          <w:sz w:val="18"/>
          <w:szCs w:val="18"/>
        </w:rPr>
        <w:t xml:space="preserve">One may sacrifice the personal property of another to save his life or the lives of his fellows. In Mouse's Case, 12 Co. 63, the defendant </w:t>
      </w:r>
      <w:proofErr w:type="gramStart"/>
      <w:r w:rsidRPr="00A716F4">
        <w:rPr>
          <w:rFonts w:eastAsia="Times New Roman" w:cs="Calibri"/>
          <w:sz w:val="18"/>
          <w:szCs w:val="18"/>
        </w:rPr>
        <w:t>was sued</w:t>
      </w:r>
      <w:proofErr w:type="gramEnd"/>
      <w:r w:rsidRPr="00A716F4">
        <w:rPr>
          <w:rFonts w:eastAsia="Times New Roman" w:cs="Calibri"/>
          <w:sz w:val="18"/>
          <w:szCs w:val="18"/>
        </w:rPr>
        <w:t xml:space="preserve"> for taking and carrying away the plaintiff's casket and its contents. </w:t>
      </w:r>
      <w:r w:rsidR="00B57D24" w:rsidRPr="00B57D24">
        <w:rPr>
          <w:rFonts w:eastAsia="Times New Roman" w:cs="Calibri"/>
          <w:sz w:val="18"/>
          <w:szCs w:val="18"/>
        </w:rPr>
        <w:t xml:space="preserve"> </w:t>
      </w:r>
      <w:proofErr w:type="gramStart"/>
      <w:r w:rsidRPr="00A716F4">
        <w:rPr>
          <w:rFonts w:eastAsia="Times New Roman" w:cs="Calibri"/>
          <w:sz w:val="18"/>
          <w:szCs w:val="18"/>
        </w:rPr>
        <w:t>It appeared that the ferryman of Gravesend took 47 passengers into his barge to pass to London, among whom were the plaintiff and defendant; and the barge being upon the water a great tempest happened, and a strong wind, so that the barge and all the passengers were in danger of being lost if certain ponderous things were not cast out, and the defendant thereupon cast out the plaintiff's casket.</w:t>
      </w:r>
      <w:proofErr w:type="gramEnd"/>
      <w:r w:rsidRPr="00A716F4">
        <w:rPr>
          <w:rFonts w:eastAsia="Times New Roman" w:cs="Calibri"/>
          <w:sz w:val="18"/>
          <w:szCs w:val="18"/>
        </w:rPr>
        <w:t xml:space="preserve"> </w:t>
      </w:r>
      <w:proofErr w:type="gramStart"/>
      <w:r w:rsidRPr="00A716F4">
        <w:rPr>
          <w:rFonts w:eastAsia="Times New Roman" w:cs="Calibri"/>
          <w:sz w:val="18"/>
          <w:szCs w:val="18"/>
        </w:rPr>
        <w:t>It was resolved that in case of necessity, to save the lives of the passengers, it was lawful for the defendant, being a passenger, to cast the plaintiff's casket out of the barge; that, if the ferryman surcharge the barge, the owner shall have his remedy upon the surcharge against the ferryman, but that if there be no surcharge, and the danger accrue only by the act of God, as by tempest, without fault of the ferryman, every one ought to bear his loss to safeguard the life of a man.</w:t>
      </w:r>
      <w:proofErr w:type="gramEnd"/>
    </w:p>
    <w:p w:rsidR="0065310E" w:rsidRPr="002747F4" w:rsidRDefault="0065310E" w:rsidP="002747F4">
      <w:pPr>
        <w:spacing w:line="216" w:lineRule="auto"/>
        <w:jc w:val="both"/>
        <w:rPr>
          <w:rFonts w:eastAsia="Times New Roman" w:cs="Calibri"/>
          <w:sz w:val="10"/>
          <w:szCs w:val="10"/>
        </w:rPr>
      </w:pPr>
    </w:p>
    <w:p w:rsidR="00A716F4" w:rsidRPr="00A716F4" w:rsidRDefault="00A716F4" w:rsidP="002747F4">
      <w:pPr>
        <w:spacing w:line="216" w:lineRule="auto"/>
        <w:jc w:val="both"/>
        <w:rPr>
          <w:rFonts w:eastAsia="Times New Roman" w:cs="Calibri"/>
          <w:sz w:val="18"/>
          <w:szCs w:val="18"/>
        </w:rPr>
      </w:pPr>
      <w:r w:rsidRPr="00A716F4">
        <w:rPr>
          <w:rFonts w:eastAsia="Times New Roman" w:cs="Calibri"/>
          <w:sz w:val="18"/>
          <w:szCs w:val="18"/>
        </w:rPr>
        <w:t xml:space="preserve">It is clear that an entry upon the land of another may be justified by </w:t>
      </w:r>
      <w:proofErr w:type="gramStart"/>
      <w:r w:rsidRPr="00A716F4">
        <w:rPr>
          <w:rFonts w:eastAsia="Times New Roman" w:cs="Calibri"/>
          <w:sz w:val="18"/>
          <w:szCs w:val="18"/>
        </w:rPr>
        <w:t>necessity</w:t>
      </w:r>
      <w:proofErr w:type="gramEnd"/>
      <w:r w:rsidRPr="00A716F4">
        <w:rPr>
          <w:rFonts w:eastAsia="Times New Roman" w:cs="Calibri"/>
          <w:sz w:val="18"/>
          <w:szCs w:val="18"/>
        </w:rPr>
        <w:t xml:space="preserve">, and that the declaration before us discloses a necessity for mooring the sloop. </w:t>
      </w:r>
      <w:r w:rsidR="00B57D24" w:rsidRPr="00B57D24">
        <w:rPr>
          <w:rFonts w:eastAsia="Times New Roman" w:cs="Calibri"/>
          <w:sz w:val="18"/>
          <w:szCs w:val="18"/>
        </w:rPr>
        <w:t xml:space="preserve"> </w:t>
      </w:r>
      <w:proofErr w:type="gramStart"/>
      <w:r w:rsidRPr="00A716F4">
        <w:rPr>
          <w:rFonts w:eastAsia="Times New Roman" w:cs="Calibri"/>
          <w:sz w:val="18"/>
          <w:szCs w:val="18"/>
        </w:rPr>
        <w:t>But</w:t>
      </w:r>
      <w:proofErr w:type="gramEnd"/>
      <w:r w:rsidRPr="00A716F4">
        <w:rPr>
          <w:rFonts w:eastAsia="Times New Roman" w:cs="Calibri"/>
          <w:sz w:val="18"/>
          <w:szCs w:val="18"/>
        </w:rPr>
        <w:t xml:space="preserve"> the defendant questions the sufficiency of the counts because they do not negative the existence of natural objects to which the plaintiff could have moored with equal safety. </w:t>
      </w:r>
      <w:r w:rsidR="00B57D24" w:rsidRPr="00B57D24">
        <w:rPr>
          <w:rFonts w:eastAsia="Times New Roman" w:cs="Calibri"/>
          <w:sz w:val="18"/>
          <w:szCs w:val="18"/>
        </w:rPr>
        <w:t xml:space="preserve"> </w:t>
      </w:r>
      <w:r w:rsidRPr="00A716F4">
        <w:rPr>
          <w:rFonts w:eastAsia="Times New Roman" w:cs="Calibri"/>
          <w:sz w:val="18"/>
          <w:szCs w:val="18"/>
        </w:rPr>
        <w:t xml:space="preserve">The allegations are, in substance, that the stress of a sudden and violent tempest compelled the plaintiff to moor to defendant's dock to save his sloop and the people in it. </w:t>
      </w:r>
      <w:r w:rsidR="00B57D24" w:rsidRPr="00B57D24">
        <w:rPr>
          <w:rFonts w:eastAsia="Times New Roman" w:cs="Calibri"/>
          <w:sz w:val="18"/>
          <w:szCs w:val="18"/>
        </w:rPr>
        <w:t xml:space="preserve"> </w:t>
      </w:r>
      <w:r w:rsidRPr="00A716F4">
        <w:rPr>
          <w:rFonts w:eastAsia="Times New Roman" w:cs="Calibri"/>
          <w:sz w:val="18"/>
          <w:szCs w:val="18"/>
        </w:rPr>
        <w:t xml:space="preserve">The averment of necessity is complete, for it covers not only the necessity of mooring, </w:t>
      </w:r>
      <w:proofErr w:type="gramStart"/>
      <w:r w:rsidRPr="00A716F4">
        <w:rPr>
          <w:rFonts w:eastAsia="Times New Roman" w:cs="Calibri"/>
          <w:sz w:val="18"/>
          <w:szCs w:val="18"/>
        </w:rPr>
        <w:t>but</w:t>
      </w:r>
      <w:proofErr w:type="gramEnd"/>
      <w:r w:rsidRPr="00A716F4">
        <w:rPr>
          <w:rFonts w:eastAsia="Times New Roman" w:cs="Calibri"/>
          <w:sz w:val="18"/>
          <w:szCs w:val="18"/>
        </w:rPr>
        <w:t xml:space="preserve"> the necessity of mooring to the dock; and the details of the situation which created this necessity, whatever the legal requirements regarding them, are matters of proof, and need not be alleged. It is certain that the rule suggested </w:t>
      </w:r>
      <w:proofErr w:type="gramStart"/>
      <w:r w:rsidRPr="00A716F4">
        <w:rPr>
          <w:rFonts w:eastAsia="Times New Roman" w:cs="Calibri"/>
          <w:sz w:val="18"/>
          <w:szCs w:val="18"/>
        </w:rPr>
        <w:t>cannot be held</w:t>
      </w:r>
      <w:proofErr w:type="gramEnd"/>
      <w:r w:rsidRPr="00A716F4">
        <w:rPr>
          <w:rFonts w:eastAsia="Times New Roman" w:cs="Calibri"/>
          <w:sz w:val="18"/>
          <w:szCs w:val="18"/>
        </w:rPr>
        <w:t xml:space="preserve"> applicable irrespective of circumstance, and the question must be left for adjudication upon proceedings had with reference to the evidence or the charge.</w:t>
      </w:r>
    </w:p>
    <w:p w:rsidR="00B57D24" w:rsidRPr="002747F4" w:rsidRDefault="00B57D24" w:rsidP="002747F4">
      <w:pPr>
        <w:spacing w:line="216" w:lineRule="auto"/>
        <w:jc w:val="both"/>
        <w:rPr>
          <w:rFonts w:eastAsia="Times New Roman" w:cs="Calibri"/>
          <w:sz w:val="10"/>
          <w:szCs w:val="10"/>
        </w:rPr>
      </w:pPr>
    </w:p>
    <w:p w:rsidR="00A716F4" w:rsidRPr="00B57D24" w:rsidRDefault="00A716F4" w:rsidP="002747F4">
      <w:pPr>
        <w:spacing w:line="216" w:lineRule="auto"/>
        <w:jc w:val="both"/>
        <w:rPr>
          <w:rFonts w:eastAsia="Times New Roman" w:cs="Calibri"/>
          <w:sz w:val="18"/>
          <w:szCs w:val="18"/>
        </w:rPr>
      </w:pPr>
      <w:r w:rsidRPr="00A716F4">
        <w:rPr>
          <w:rFonts w:eastAsia="Times New Roman" w:cs="Calibri"/>
          <w:sz w:val="18"/>
          <w:szCs w:val="18"/>
        </w:rPr>
        <w:t xml:space="preserve">The defendant insists that the counts are defective, in that they fail to </w:t>
      </w:r>
      <w:proofErr w:type="gramStart"/>
      <w:r w:rsidRPr="00A716F4">
        <w:rPr>
          <w:rFonts w:eastAsia="Times New Roman" w:cs="Calibri"/>
          <w:sz w:val="18"/>
          <w:szCs w:val="18"/>
        </w:rPr>
        <w:t>show</w:t>
      </w:r>
      <w:proofErr w:type="gramEnd"/>
      <w:r w:rsidRPr="00A716F4">
        <w:rPr>
          <w:rFonts w:eastAsia="Times New Roman" w:cs="Calibri"/>
          <w:sz w:val="18"/>
          <w:szCs w:val="18"/>
        </w:rPr>
        <w:t xml:space="preserve"> that the servant in casting off the rope was acting within the scope of his employment. </w:t>
      </w:r>
      <w:r w:rsidR="00B57D24" w:rsidRPr="00B57D24">
        <w:rPr>
          <w:rFonts w:eastAsia="Times New Roman" w:cs="Calibri"/>
          <w:sz w:val="18"/>
          <w:szCs w:val="18"/>
        </w:rPr>
        <w:t xml:space="preserve"> </w:t>
      </w:r>
      <w:proofErr w:type="gramStart"/>
      <w:r w:rsidRPr="00A716F4">
        <w:rPr>
          <w:rFonts w:eastAsia="Times New Roman" w:cs="Calibri"/>
          <w:sz w:val="18"/>
          <w:szCs w:val="18"/>
        </w:rPr>
        <w:t>It is said that the allegation that the island and dock were in charge of the servant does not [71 A. 190] imply authority to do an unlawful act, and that the allegations as a whole fairly indicate that the servant unmoored the sloop for a wrongful purpose of his own, and not by virtue of any general authority or special instruction received from the defendant.</w:t>
      </w:r>
      <w:proofErr w:type="gramEnd"/>
      <w:r w:rsidRPr="00A716F4">
        <w:rPr>
          <w:rFonts w:eastAsia="Times New Roman" w:cs="Calibri"/>
          <w:sz w:val="18"/>
          <w:szCs w:val="18"/>
        </w:rPr>
        <w:t xml:space="preserve"> </w:t>
      </w:r>
      <w:r w:rsidR="00B57D24" w:rsidRPr="00B57D24">
        <w:rPr>
          <w:rFonts w:eastAsia="Times New Roman" w:cs="Calibri"/>
          <w:sz w:val="18"/>
          <w:szCs w:val="18"/>
        </w:rPr>
        <w:t xml:space="preserve"> </w:t>
      </w:r>
      <w:proofErr w:type="gramStart"/>
      <w:r w:rsidRPr="00A716F4">
        <w:rPr>
          <w:rFonts w:eastAsia="Times New Roman" w:cs="Calibri"/>
          <w:sz w:val="18"/>
          <w:szCs w:val="18"/>
        </w:rPr>
        <w:t>But</w:t>
      </w:r>
      <w:proofErr w:type="gramEnd"/>
      <w:r w:rsidRPr="00A716F4">
        <w:rPr>
          <w:rFonts w:eastAsia="Times New Roman" w:cs="Calibri"/>
          <w:sz w:val="18"/>
          <w:szCs w:val="18"/>
        </w:rPr>
        <w:t xml:space="preserve"> we think the counts are sufficient in this respect. </w:t>
      </w:r>
      <w:r w:rsidR="00B57D24" w:rsidRPr="00B57D24">
        <w:rPr>
          <w:rFonts w:eastAsia="Times New Roman" w:cs="Calibri"/>
          <w:sz w:val="18"/>
          <w:szCs w:val="18"/>
        </w:rPr>
        <w:t xml:space="preserve"> </w:t>
      </w:r>
      <w:r w:rsidRPr="00A716F4">
        <w:rPr>
          <w:rFonts w:eastAsia="Times New Roman" w:cs="Calibri"/>
          <w:sz w:val="18"/>
          <w:szCs w:val="18"/>
        </w:rPr>
        <w:t xml:space="preserve">The allegation is that the defendant did this by his servant. </w:t>
      </w:r>
      <w:r w:rsidR="00B57D24" w:rsidRPr="00B57D24">
        <w:rPr>
          <w:rFonts w:eastAsia="Times New Roman" w:cs="Calibri"/>
          <w:sz w:val="18"/>
          <w:szCs w:val="18"/>
        </w:rPr>
        <w:t xml:space="preserve"> </w:t>
      </w:r>
      <w:r w:rsidRPr="00A716F4">
        <w:rPr>
          <w:rFonts w:eastAsia="Times New Roman" w:cs="Calibri"/>
          <w:sz w:val="18"/>
          <w:szCs w:val="18"/>
        </w:rPr>
        <w:t xml:space="preserve">The words "willfully, and designedly" in one count, and "negligently, carelessly, and wrongfully" in the other, are not applied to the servant, but to the defendant acting through the servant. </w:t>
      </w:r>
      <w:r w:rsidR="00B57D24" w:rsidRPr="00B57D24">
        <w:rPr>
          <w:rFonts w:eastAsia="Times New Roman" w:cs="Calibri"/>
          <w:sz w:val="18"/>
          <w:szCs w:val="18"/>
        </w:rPr>
        <w:t xml:space="preserve"> </w:t>
      </w:r>
      <w:r w:rsidRPr="00A716F4">
        <w:rPr>
          <w:rFonts w:eastAsia="Times New Roman" w:cs="Calibri"/>
          <w:sz w:val="18"/>
          <w:szCs w:val="18"/>
        </w:rPr>
        <w:t xml:space="preserve">The necessary implication is that the servant was acting within the scope of his employment. 13 Ency. P. &amp; Pr. 922; </w:t>
      </w:r>
      <w:proofErr w:type="spellStart"/>
      <w:r w:rsidRPr="00A716F4">
        <w:rPr>
          <w:rFonts w:eastAsia="Times New Roman" w:cs="Calibri"/>
          <w:sz w:val="18"/>
          <w:szCs w:val="18"/>
        </w:rPr>
        <w:t>Voegeli</w:t>
      </w:r>
      <w:proofErr w:type="spellEnd"/>
      <w:r w:rsidRPr="00A716F4">
        <w:rPr>
          <w:rFonts w:eastAsia="Times New Roman" w:cs="Calibri"/>
          <w:sz w:val="18"/>
          <w:szCs w:val="18"/>
        </w:rPr>
        <w:t xml:space="preserve"> v. </w:t>
      </w:r>
      <w:proofErr w:type="spellStart"/>
      <w:r w:rsidRPr="00A716F4">
        <w:rPr>
          <w:rFonts w:eastAsia="Times New Roman" w:cs="Calibri"/>
          <w:sz w:val="18"/>
          <w:szCs w:val="18"/>
        </w:rPr>
        <w:t>Pickel</w:t>
      </w:r>
      <w:proofErr w:type="spellEnd"/>
      <w:r w:rsidRPr="00A716F4">
        <w:rPr>
          <w:rFonts w:eastAsia="Times New Roman" w:cs="Calibri"/>
          <w:sz w:val="18"/>
          <w:szCs w:val="18"/>
        </w:rPr>
        <w:t xml:space="preserve"> Marble, etc., Co., 49 Mo. App. 643; Wabash Ry. Co. v. Savage, 110 Ind. 156, 9 N. E. 85. See, also, Palmer v. St. Albans, 60 Vt. 427, 13 Atl. 569, 6 Am. St. Rep. 125.</w:t>
      </w:r>
    </w:p>
    <w:p w:rsidR="00B57D24" w:rsidRPr="00A716F4" w:rsidRDefault="00B57D24" w:rsidP="002747F4">
      <w:pPr>
        <w:spacing w:line="216" w:lineRule="auto"/>
        <w:jc w:val="both"/>
        <w:rPr>
          <w:rFonts w:eastAsia="Times New Roman" w:cs="Calibri"/>
          <w:sz w:val="18"/>
          <w:szCs w:val="18"/>
        </w:rPr>
      </w:pPr>
    </w:p>
    <w:p w:rsidR="00A716F4" w:rsidRPr="00A716F4" w:rsidRDefault="00A716F4" w:rsidP="002747F4">
      <w:pPr>
        <w:spacing w:line="216" w:lineRule="auto"/>
        <w:jc w:val="both"/>
        <w:rPr>
          <w:rFonts w:eastAsia="Times New Roman" w:cs="Calibri"/>
          <w:sz w:val="18"/>
          <w:szCs w:val="18"/>
        </w:rPr>
      </w:pPr>
      <w:r w:rsidRPr="00A716F4">
        <w:rPr>
          <w:rFonts w:eastAsia="Times New Roman" w:cs="Calibri"/>
          <w:sz w:val="18"/>
          <w:szCs w:val="18"/>
        </w:rPr>
        <w:t>Judgment affirmed and cause remanded.</w:t>
      </w:r>
    </w:p>
    <w:p w:rsidR="00A716F4" w:rsidRPr="00B57D24" w:rsidRDefault="00A716F4" w:rsidP="00A716F4">
      <w:pPr>
        <w:autoSpaceDE w:val="0"/>
        <w:autoSpaceDN w:val="0"/>
        <w:adjustRightInd w:val="0"/>
        <w:jc w:val="both"/>
        <w:rPr>
          <w:rFonts w:asciiTheme="minorHAnsi" w:hAnsiTheme="minorHAnsi" w:cstheme="minorHAnsi"/>
          <w:sz w:val="18"/>
          <w:szCs w:val="18"/>
        </w:rPr>
      </w:pPr>
    </w:p>
    <w:sectPr w:rsidR="00A716F4" w:rsidRPr="00B57D24" w:rsidSect="00B57D24">
      <w:type w:val="continuous"/>
      <w:pgSz w:w="12240" w:h="15840"/>
      <w:pgMar w:top="720" w:right="720" w:bottom="720" w:left="720" w:header="720" w:footer="720" w:gutter="0"/>
      <w:cols w:num="2"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iddenHorzOCR">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9"/>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E7B"/>
    <w:rsid w:val="00030636"/>
    <w:rsid w:val="00123B01"/>
    <w:rsid w:val="002747F4"/>
    <w:rsid w:val="002D5E7B"/>
    <w:rsid w:val="00330996"/>
    <w:rsid w:val="003814CA"/>
    <w:rsid w:val="00496818"/>
    <w:rsid w:val="004D6C91"/>
    <w:rsid w:val="004F48BA"/>
    <w:rsid w:val="00526B5E"/>
    <w:rsid w:val="0065310E"/>
    <w:rsid w:val="00716B30"/>
    <w:rsid w:val="007A458F"/>
    <w:rsid w:val="00A716F4"/>
    <w:rsid w:val="00B57D24"/>
    <w:rsid w:val="00BD1F4A"/>
    <w:rsid w:val="00C01C87"/>
    <w:rsid w:val="00C26FC9"/>
    <w:rsid w:val="00C34FF9"/>
    <w:rsid w:val="00C4708B"/>
    <w:rsid w:val="00C93BA6"/>
    <w:rsid w:val="00DD61C4"/>
    <w:rsid w:val="00EF61C3"/>
    <w:rsid w:val="00FF0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1061A"/>
  <w15:chartTrackingRefBased/>
  <w15:docId w15:val="{C82C98FD-4355-418D-A9FE-C5B260289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716F4"/>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6818"/>
    <w:pPr>
      <w:spacing w:before="100" w:beforeAutospacing="1" w:after="100" w:afterAutospacing="1"/>
      <w:jc w:val="left"/>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A716F4"/>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854522">
      <w:bodyDiv w:val="1"/>
      <w:marLeft w:val="0"/>
      <w:marRight w:val="0"/>
      <w:marTop w:val="0"/>
      <w:marBottom w:val="0"/>
      <w:divBdr>
        <w:top w:val="none" w:sz="0" w:space="0" w:color="auto"/>
        <w:left w:val="none" w:sz="0" w:space="0" w:color="auto"/>
        <w:bottom w:val="none" w:sz="0" w:space="0" w:color="auto"/>
        <w:right w:val="none" w:sz="0" w:space="0" w:color="auto"/>
      </w:divBdr>
    </w:div>
    <w:div w:id="106345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1675</Words>
  <Characters>9552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Farley</dc:creator>
  <cp:keywords/>
  <dc:description/>
  <cp:lastModifiedBy>Robert Farley</cp:lastModifiedBy>
  <cp:revision>3</cp:revision>
  <dcterms:created xsi:type="dcterms:W3CDTF">2019-07-22T21:06:00Z</dcterms:created>
  <dcterms:modified xsi:type="dcterms:W3CDTF">2019-07-22T21:09:00Z</dcterms:modified>
</cp:coreProperties>
</file>