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6E0F4" w14:textId="77777777" w:rsidR="006620BB" w:rsidRDefault="006620BB" w:rsidP="0034585C">
      <w:pPr>
        <w:pStyle w:val="DefaultText"/>
        <w:framePr w:wrap="around" w:vAnchor="page" w:hAnchor="page" w:x="917" w:y="204"/>
        <w:spacing w:line="216" w:lineRule="auto"/>
        <w:jc w:val="center"/>
      </w:pPr>
    </w:p>
    <w:p w14:paraId="3D70E48E" w14:textId="77777777" w:rsidR="003C6E07" w:rsidRPr="009D1A3E" w:rsidRDefault="00C82219" w:rsidP="003C6E07">
      <w:pPr>
        <w:pStyle w:val="DefaultText"/>
        <w:tabs>
          <w:tab w:val="left" w:pos="5670"/>
          <w:tab w:val="left" w:pos="10260"/>
        </w:tabs>
        <w:spacing w:line="192" w:lineRule="auto"/>
        <w:rPr>
          <w:b/>
          <w:color w:val="002060"/>
          <w:sz w:val="34"/>
          <w:szCs w:val="34"/>
        </w:rPr>
      </w:pPr>
      <w:r>
        <w:rPr>
          <w:noProof/>
        </w:rPr>
        <w:drawing>
          <wp:anchor distT="0" distB="0" distL="114300" distR="114300" simplePos="0" relativeHeight="251658240" behindDoc="1" locked="0" layoutInCell="1" allowOverlap="1" wp14:anchorId="7B39216A" wp14:editId="59C3D96A">
            <wp:simplePos x="0" y="0"/>
            <wp:positionH relativeFrom="column">
              <wp:posOffset>-14080</wp:posOffset>
            </wp:positionH>
            <wp:positionV relativeFrom="paragraph">
              <wp:posOffset>-200108</wp:posOffset>
            </wp:positionV>
            <wp:extent cx="974863"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8365" t="-5183" r="-11359" b="5183"/>
                    <a:stretch>
                      <a:fillRect/>
                    </a:stretch>
                  </pic:blipFill>
                  <pic:spPr bwMode="auto">
                    <a:xfrm>
                      <a:off x="0" y="0"/>
                      <a:ext cx="974863" cy="914400"/>
                    </a:xfrm>
                    <a:prstGeom prst="rect">
                      <a:avLst/>
                    </a:prstGeom>
                    <a:noFill/>
                    <a:ln w="9525">
                      <a:noFill/>
                      <a:miter lim="800000"/>
                      <a:headEnd/>
                      <a:tailEnd/>
                    </a:ln>
                  </pic:spPr>
                </pic:pic>
              </a:graphicData>
            </a:graphic>
          </wp:anchor>
        </w:drawing>
      </w:r>
      <w:r w:rsidR="0083312B">
        <w:rPr>
          <w:b/>
          <w:sz w:val="32"/>
          <w:szCs w:val="32"/>
        </w:rPr>
        <w:t xml:space="preserve">               </w:t>
      </w:r>
      <w:r w:rsidR="003C6E07">
        <w:rPr>
          <w:b/>
          <w:color w:val="002060"/>
          <w:sz w:val="34"/>
          <w:szCs w:val="34"/>
        </w:rPr>
        <w:t>New York State Senate Minority</w:t>
      </w:r>
      <w:r w:rsidR="003C6E07" w:rsidRPr="009D1A3E">
        <w:rPr>
          <w:b/>
          <w:color w:val="002060"/>
          <w:sz w:val="34"/>
          <w:szCs w:val="34"/>
        </w:rPr>
        <w:t xml:space="preserve"> - Office of Counsel and Program</w:t>
      </w:r>
    </w:p>
    <w:p w14:paraId="2EFCF55A" w14:textId="77777777" w:rsidR="003C6E07" w:rsidRPr="007151E4" w:rsidRDefault="003C6E07" w:rsidP="003C6E07">
      <w:pPr>
        <w:pStyle w:val="DefaultText"/>
        <w:tabs>
          <w:tab w:val="left" w:pos="5670"/>
          <w:tab w:val="left" w:pos="10260"/>
        </w:tabs>
        <w:spacing w:line="192" w:lineRule="auto"/>
        <w:jc w:val="center"/>
        <w:rPr>
          <w:b/>
          <w:color w:val="002060"/>
          <w:sz w:val="32"/>
          <w:szCs w:val="32"/>
        </w:rPr>
      </w:pPr>
      <w:r>
        <w:rPr>
          <w:b/>
          <w:color w:val="002060"/>
          <w:sz w:val="32"/>
          <w:szCs w:val="32"/>
        </w:rPr>
        <w:t xml:space="preserve">               Senator John </w:t>
      </w:r>
      <w:r w:rsidRPr="007151E4">
        <w:rPr>
          <w:b/>
          <w:color w:val="002060"/>
          <w:sz w:val="32"/>
          <w:szCs w:val="32"/>
        </w:rPr>
        <w:t>Flanagan, Republican Conference and Minority Leader</w:t>
      </w:r>
    </w:p>
    <w:p w14:paraId="395D4866" w14:textId="77777777" w:rsidR="003C6E07" w:rsidRPr="0068146D" w:rsidRDefault="003C6E07" w:rsidP="003C6E07">
      <w:pPr>
        <w:pStyle w:val="DefaultText"/>
        <w:tabs>
          <w:tab w:val="left" w:pos="5670"/>
          <w:tab w:val="left" w:pos="10260"/>
        </w:tabs>
        <w:spacing w:line="192" w:lineRule="auto"/>
        <w:jc w:val="center"/>
        <w:rPr>
          <w:b/>
          <w:color w:val="002060"/>
          <w:sz w:val="30"/>
          <w:szCs w:val="30"/>
        </w:rPr>
      </w:pPr>
      <w:r w:rsidRPr="009D1A3E">
        <w:rPr>
          <w:b/>
          <w:color w:val="002060"/>
          <w:sz w:val="30"/>
          <w:szCs w:val="30"/>
        </w:rPr>
        <w:t xml:space="preserve">   </w:t>
      </w:r>
      <w:r>
        <w:rPr>
          <w:b/>
          <w:color w:val="002060"/>
          <w:sz w:val="30"/>
          <w:szCs w:val="30"/>
        </w:rPr>
        <w:t xml:space="preserve">             </w:t>
      </w:r>
      <w:r w:rsidR="00355673">
        <w:rPr>
          <w:b/>
          <w:color w:val="002060"/>
          <w:sz w:val="30"/>
          <w:szCs w:val="30"/>
        </w:rPr>
        <w:t>Carl Mills</w:t>
      </w:r>
      <w:r w:rsidRPr="0068146D">
        <w:rPr>
          <w:b/>
          <w:color w:val="002060"/>
          <w:sz w:val="30"/>
          <w:szCs w:val="30"/>
        </w:rPr>
        <w:t xml:space="preserve"> – Counsel to the Senate Minority</w:t>
      </w:r>
    </w:p>
    <w:p w14:paraId="4AAF4E91" w14:textId="77777777" w:rsidR="003C6E07" w:rsidRPr="009D1A3E" w:rsidRDefault="003C6E07" w:rsidP="003C6E07">
      <w:pPr>
        <w:pStyle w:val="DefaultText"/>
        <w:tabs>
          <w:tab w:val="left" w:pos="5670"/>
          <w:tab w:val="left" w:pos="10260"/>
        </w:tabs>
        <w:spacing w:line="192" w:lineRule="auto"/>
        <w:jc w:val="center"/>
        <w:rPr>
          <w:b/>
          <w:color w:val="002060"/>
          <w:szCs w:val="24"/>
        </w:rPr>
      </w:pPr>
      <w:r>
        <w:rPr>
          <w:b/>
          <w:color w:val="002060"/>
          <w:szCs w:val="24"/>
        </w:rPr>
        <w:t xml:space="preserve">                 Room 31</w:t>
      </w:r>
      <w:r w:rsidRPr="009D1A3E">
        <w:rPr>
          <w:b/>
          <w:color w:val="002060"/>
          <w:szCs w:val="24"/>
        </w:rPr>
        <w:t xml:space="preserve">5 NYS Capitol, Albany, NY </w:t>
      </w:r>
      <w:proofErr w:type="gramStart"/>
      <w:r w:rsidRPr="009D1A3E">
        <w:rPr>
          <w:b/>
          <w:color w:val="002060"/>
          <w:szCs w:val="24"/>
        </w:rPr>
        <w:t>12247  Tel</w:t>
      </w:r>
      <w:proofErr w:type="gramEnd"/>
      <w:r w:rsidRPr="009D1A3E">
        <w:rPr>
          <w:b/>
          <w:color w:val="002060"/>
          <w:szCs w:val="24"/>
        </w:rPr>
        <w:t>: (518) 455-2675</w:t>
      </w:r>
    </w:p>
    <w:p w14:paraId="4265DE87" w14:textId="77777777" w:rsidR="002B321E" w:rsidRDefault="002B321E" w:rsidP="003C6E07">
      <w:pPr>
        <w:pStyle w:val="DefaultText"/>
        <w:tabs>
          <w:tab w:val="left" w:pos="5670"/>
          <w:tab w:val="left" w:pos="10260"/>
        </w:tabs>
        <w:spacing w:line="192" w:lineRule="auto"/>
        <w:rPr>
          <w:b/>
          <w:sz w:val="6"/>
          <w:szCs w:val="6"/>
        </w:rPr>
      </w:pPr>
    </w:p>
    <w:p w14:paraId="5916B051" w14:textId="77777777" w:rsidR="009D1A3E" w:rsidRDefault="009D1A3E" w:rsidP="00544721">
      <w:pPr>
        <w:pStyle w:val="DefaultText"/>
        <w:tabs>
          <w:tab w:val="left" w:pos="5670"/>
          <w:tab w:val="left" w:pos="10260"/>
        </w:tabs>
        <w:spacing w:line="192" w:lineRule="auto"/>
        <w:jc w:val="center"/>
        <w:rPr>
          <w:b/>
          <w:sz w:val="6"/>
          <w:szCs w:val="6"/>
        </w:rPr>
      </w:pPr>
    </w:p>
    <w:p w14:paraId="5676F402" w14:textId="77777777" w:rsidR="009D1A3E" w:rsidRPr="002B321E" w:rsidRDefault="009D1A3E" w:rsidP="00544721">
      <w:pPr>
        <w:pStyle w:val="DefaultText"/>
        <w:tabs>
          <w:tab w:val="left" w:pos="5670"/>
          <w:tab w:val="left" w:pos="10260"/>
        </w:tabs>
        <w:spacing w:line="192" w:lineRule="auto"/>
        <w:jc w:val="center"/>
        <w:rPr>
          <w:b/>
          <w:sz w:val="6"/>
          <w:szCs w:val="6"/>
        </w:rPr>
      </w:pPr>
    </w:p>
    <w:p w14:paraId="2C7BCFBD" w14:textId="77777777" w:rsidR="003F21B9" w:rsidRPr="00657BC9" w:rsidRDefault="00B830D7"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To:</w:t>
      </w:r>
      <w:r w:rsidRPr="00657BC9">
        <w:rPr>
          <w:rFonts w:ascii="Calibri" w:hAnsi="Calibri" w:cs="Calibri"/>
          <w:b/>
          <w:szCs w:val="24"/>
        </w:rPr>
        <w:tab/>
      </w:r>
      <w:r w:rsidR="00850EB4">
        <w:rPr>
          <w:rFonts w:ascii="Calibri" w:hAnsi="Calibri" w:cs="Calibri"/>
          <w:szCs w:val="24"/>
        </w:rPr>
        <w:t>Carl Mills, Counsel to the Senate Minority</w:t>
      </w:r>
    </w:p>
    <w:p w14:paraId="24DD456D" w14:textId="77777777" w:rsidR="00FF1446" w:rsidRPr="00657BC9" w:rsidRDefault="00B830D7"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From</w:t>
      </w:r>
      <w:r w:rsidRPr="00657BC9">
        <w:rPr>
          <w:rFonts w:ascii="Calibri" w:hAnsi="Calibri" w:cs="Calibri"/>
          <w:szCs w:val="24"/>
        </w:rPr>
        <w:t>:</w:t>
      </w:r>
      <w:r w:rsidRPr="00657BC9">
        <w:rPr>
          <w:rFonts w:ascii="Calibri" w:hAnsi="Calibri" w:cs="Calibri"/>
          <w:szCs w:val="24"/>
        </w:rPr>
        <w:tab/>
      </w:r>
      <w:r w:rsidR="00844531" w:rsidRPr="00657BC9">
        <w:rPr>
          <w:rFonts w:ascii="Calibri" w:hAnsi="Calibri" w:cs="Calibri"/>
          <w:szCs w:val="24"/>
        </w:rPr>
        <w:t>Robert T. Farley</w:t>
      </w:r>
      <w:r w:rsidR="00582E58" w:rsidRPr="00657BC9">
        <w:rPr>
          <w:rFonts w:ascii="Calibri" w:hAnsi="Calibri" w:cs="Calibri"/>
          <w:szCs w:val="24"/>
        </w:rPr>
        <w:t>, Senior Counsel</w:t>
      </w:r>
    </w:p>
    <w:p w14:paraId="57BD302D" w14:textId="59CBACFE" w:rsidR="006620BB" w:rsidRPr="00657BC9" w:rsidRDefault="00B830D7"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Date</w:t>
      </w:r>
      <w:r w:rsidRPr="00657BC9">
        <w:rPr>
          <w:rFonts w:ascii="Calibri" w:hAnsi="Calibri" w:cs="Calibri"/>
          <w:szCs w:val="24"/>
        </w:rPr>
        <w:t>:</w:t>
      </w:r>
      <w:r w:rsidRPr="00657BC9">
        <w:rPr>
          <w:rFonts w:ascii="Calibri" w:hAnsi="Calibri" w:cs="Calibri"/>
          <w:szCs w:val="24"/>
        </w:rPr>
        <w:tab/>
      </w:r>
      <w:r w:rsidR="00882E43">
        <w:rPr>
          <w:rFonts w:ascii="Calibri" w:hAnsi="Calibri" w:cs="Calibri"/>
          <w:szCs w:val="24"/>
        </w:rPr>
        <w:t>April</w:t>
      </w:r>
      <w:r w:rsidR="00850EB4">
        <w:rPr>
          <w:rFonts w:ascii="Calibri" w:hAnsi="Calibri" w:cs="Calibri"/>
          <w:szCs w:val="24"/>
        </w:rPr>
        <w:t xml:space="preserve"> </w:t>
      </w:r>
      <w:r w:rsidR="00ED7E93">
        <w:rPr>
          <w:rFonts w:ascii="Calibri" w:hAnsi="Calibri" w:cs="Calibri"/>
          <w:szCs w:val="24"/>
        </w:rPr>
        <w:t>22</w:t>
      </w:r>
      <w:r w:rsidR="00036EE5">
        <w:rPr>
          <w:rFonts w:ascii="Calibri" w:hAnsi="Calibri" w:cs="Calibri"/>
          <w:szCs w:val="24"/>
        </w:rPr>
        <w:t>, 20</w:t>
      </w:r>
      <w:r w:rsidR="00882E43">
        <w:rPr>
          <w:rFonts w:ascii="Calibri" w:hAnsi="Calibri" w:cs="Calibri"/>
          <w:szCs w:val="24"/>
        </w:rPr>
        <w:t>20</w:t>
      </w:r>
    </w:p>
    <w:p w14:paraId="0FEE166D" w14:textId="59C17544" w:rsidR="006620BB" w:rsidRPr="00657BC9" w:rsidRDefault="00D07933" w:rsidP="000D605E">
      <w:pPr>
        <w:pStyle w:val="DefaultText"/>
        <w:tabs>
          <w:tab w:val="left" w:pos="1224"/>
          <w:tab w:val="left" w:pos="5184"/>
        </w:tabs>
        <w:spacing w:line="216" w:lineRule="auto"/>
        <w:jc w:val="both"/>
        <w:rPr>
          <w:rFonts w:ascii="Calibri" w:hAnsi="Calibri" w:cs="Calibri"/>
          <w:szCs w:val="24"/>
        </w:rPr>
      </w:pPr>
      <w:r w:rsidRPr="00657BC9">
        <w:rPr>
          <w:rFonts w:ascii="Calibri" w:hAnsi="Calibri" w:cs="Calibri"/>
          <w:b/>
          <w:szCs w:val="24"/>
        </w:rPr>
        <w:t>Subject:</w:t>
      </w:r>
      <w:r w:rsidR="00B830D7" w:rsidRPr="00657BC9">
        <w:rPr>
          <w:rFonts w:ascii="Calibri" w:hAnsi="Calibri" w:cs="Calibri"/>
          <w:szCs w:val="24"/>
        </w:rPr>
        <w:tab/>
      </w:r>
      <w:r w:rsidR="00850EB4">
        <w:rPr>
          <w:rFonts w:ascii="Calibri" w:hAnsi="Calibri" w:cs="Calibri"/>
          <w:szCs w:val="24"/>
        </w:rPr>
        <w:t>Executive Order</w:t>
      </w:r>
      <w:r w:rsidR="00882E43">
        <w:rPr>
          <w:rFonts w:ascii="Calibri" w:hAnsi="Calibri" w:cs="Calibri"/>
          <w:szCs w:val="24"/>
        </w:rPr>
        <w:t xml:space="preserve"> – Parts Effecting General Government</w:t>
      </w:r>
    </w:p>
    <w:p w14:paraId="3BDF128A" w14:textId="77777777" w:rsidR="00EF617D" w:rsidRDefault="00EF617D" w:rsidP="000D605E">
      <w:pPr>
        <w:spacing w:line="216" w:lineRule="auto"/>
        <w:jc w:val="both"/>
        <w:rPr>
          <w:rFonts w:ascii="Arial" w:hAnsi="Arial" w:cs="Arial"/>
          <w:sz w:val="8"/>
          <w:szCs w:val="8"/>
          <w:lang w:val="en-CA"/>
        </w:rPr>
      </w:pPr>
    </w:p>
    <w:p w14:paraId="77D701C9" w14:textId="77777777" w:rsidR="009D1A3E" w:rsidRDefault="00E27AB8" w:rsidP="000D605E">
      <w:pPr>
        <w:spacing w:line="216" w:lineRule="auto"/>
        <w:jc w:val="both"/>
        <w:rPr>
          <w:rFonts w:ascii="Arial" w:hAnsi="Arial" w:cs="Arial"/>
          <w:sz w:val="8"/>
          <w:szCs w:val="8"/>
          <w:lang w:val="en-CA"/>
        </w:rPr>
      </w:pPr>
      <w:r>
        <w:rPr>
          <w:rFonts w:ascii="Arial" w:hAnsi="Arial" w:cs="Arial"/>
          <w:noProof/>
          <w:sz w:val="8"/>
          <w:szCs w:val="8"/>
        </w:rPr>
        <mc:AlternateContent>
          <mc:Choice Requires="wps">
            <w:drawing>
              <wp:anchor distT="0" distB="0" distL="114300" distR="114300" simplePos="0" relativeHeight="251659264" behindDoc="0" locked="0" layoutInCell="1" allowOverlap="1" wp14:anchorId="4978A5BA" wp14:editId="347AB1D4">
                <wp:simplePos x="0" y="0"/>
                <wp:positionH relativeFrom="column">
                  <wp:posOffset>0</wp:posOffset>
                </wp:positionH>
                <wp:positionV relativeFrom="paragraph">
                  <wp:posOffset>6350</wp:posOffset>
                </wp:positionV>
                <wp:extent cx="7043420" cy="6350"/>
                <wp:effectExtent l="19050" t="15875" r="14605" b="158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635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BFE25A" id="_x0000_t32" coordsize="21600,21600" o:spt="32" o:oned="t" path="m,l21600,21600e" filled="f">
                <v:path arrowok="t" fillok="f" o:connecttype="none"/>
                <o:lock v:ext="edit" shapetype="t"/>
              </v:shapetype>
              <v:shape id="AutoShape 2" o:spid="_x0000_s1026" type="#_x0000_t32" style="position:absolute;margin-left:0;margin-top:.5pt;width:554.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" strokecolor="#002060" strokeweight="2pt"/>
            </w:pict>
          </mc:Fallback>
        </mc:AlternateContent>
      </w:r>
    </w:p>
    <w:p w14:paraId="0E6C6B11" w14:textId="77777777" w:rsidR="009D1A3E" w:rsidRPr="007355C7" w:rsidRDefault="009D1A3E" w:rsidP="000D605E">
      <w:pPr>
        <w:spacing w:line="216" w:lineRule="auto"/>
        <w:jc w:val="both"/>
        <w:rPr>
          <w:rFonts w:ascii="Arial Black" w:hAnsi="Arial Black" w:cs="Arial"/>
          <w:sz w:val="8"/>
          <w:szCs w:val="8"/>
          <w:lang w:val="en-CA"/>
        </w:rPr>
      </w:pPr>
    </w:p>
    <w:p w14:paraId="70542624" w14:textId="184BA5C3" w:rsidR="009D1A3E" w:rsidRPr="007355C7" w:rsidRDefault="00657BC9" w:rsidP="000D605E">
      <w:pPr>
        <w:spacing w:line="216" w:lineRule="auto"/>
        <w:jc w:val="center"/>
        <w:rPr>
          <w:rFonts w:ascii="Arial Black" w:hAnsi="Arial Black" w:cs="Arial"/>
          <w:b/>
          <w:sz w:val="48"/>
          <w:szCs w:val="48"/>
          <w:lang w:val="en-CA"/>
        </w:rPr>
      </w:pPr>
      <w:r>
        <w:rPr>
          <w:rFonts w:ascii="Arial Black" w:hAnsi="Arial Black" w:cs="Arial"/>
          <w:b/>
          <w:sz w:val="48"/>
          <w:szCs w:val="48"/>
          <w:lang w:val="en-CA"/>
        </w:rPr>
        <w:t>Memorandum</w:t>
      </w:r>
      <w:r w:rsidR="00ED6785">
        <w:rPr>
          <w:rFonts w:ascii="Arial Black" w:hAnsi="Arial Black" w:cs="Arial"/>
          <w:b/>
          <w:sz w:val="48"/>
          <w:szCs w:val="48"/>
          <w:lang w:val="en-CA"/>
        </w:rPr>
        <w:t xml:space="preserve"> – </w:t>
      </w:r>
      <w:r w:rsidR="004745EA">
        <w:rPr>
          <w:rFonts w:ascii="Arial Black" w:hAnsi="Arial Black" w:cs="Arial"/>
          <w:b/>
          <w:sz w:val="48"/>
          <w:szCs w:val="48"/>
          <w:lang w:val="en-CA"/>
        </w:rPr>
        <w:t>Executive Order</w:t>
      </w:r>
      <w:r w:rsidR="00882E43">
        <w:rPr>
          <w:rFonts w:ascii="Arial Black" w:hAnsi="Arial Black" w:cs="Arial"/>
          <w:b/>
          <w:sz w:val="48"/>
          <w:szCs w:val="48"/>
          <w:lang w:val="en-CA"/>
        </w:rPr>
        <w:t>s</w:t>
      </w:r>
    </w:p>
    <w:p w14:paraId="67483168" w14:textId="77777777" w:rsidR="009D1A3E" w:rsidRDefault="00E27AB8" w:rsidP="000D605E">
      <w:pPr>
        <w:spacing w:line="216" w:lineRule="auto"/>
        <w:jc w:val="both"/>
        <w:rPr>
          <w:rFonts w:ascii="Arial" w:hAnsi="Arial" w:cs="Arial"/>
          <w:b/>
          <w:sz w:val="22"/>
          <w:szCs w:val="22"/>
          <w:lang w:val="en-CA"/>
        </w:rPr>
      </w:pPr>
      <w:r>
        <w:rPr>
          <w:rFonts w:ascii="Arial" w:hAnsi="Arial" w:cs="Arial"/>
          <w:noProof/>
          <w:sz w:val="8"/>
          <w:szCs w:val="8"/>
        </w:rPr>
        <mc:AlternateContent>
          <mc:Choice Requires="wps">
            <w:drawing>
              <wp:anchor distT="0" distB="0" distL="114300" distR="114300" simplePos="0" relativeHeight="251660288" behindDoc="0" locked="0" layoutInCell="1" allowOverlap="1" wp14:anchorId="6204E303" wp14:editId="7085D17D">
                <wp:simplePos x="0" y="0"/>
                <wp:positionH relativeFrom="column">
                  <wp:posOffset>0</wp:posOffset>
                </wp:positionH>
                <wp:positionV relativeFrom="paragraph">
                  <wp:posOffset>75565</wp:posOffset>
                </wp:positionV>
                <wp:extent cx="7043420" cy="6350"/>
                <wp:effectExtent l="19050" t="17780" r="1460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3420" cy="635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EC833" id="AutoShape 3" o:spid="_x0000_s1026" type="#_x0000_t32" style="position:absolute;margin-left:0;margin-top:5.95pt;width:554.6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" strokecolor="#002060" strokeweight="2pt"/>
            </w:pict>
          </mc:Fallback>
        </mc:AlternateContent>
      </w:r>
    </w:p>
    <w:p w14:paraId="579C4636" w14:textId="77777777" w:rsidR="007355C7" w:rsidRPr="00DD0AA8" w:rsidRDefault="007355C7" w:rsidP="000D605E">
      <w:pPr>
        <w:spacing w:line="216" w:lineRule="auto"/>
        <w:contextualSpacing/>
        <w:jc w:val="both"/>
        <w:rPr>
          <w:rFonts w:ascii="Arial" w:hAnsi="Arial" w:cs="Arial"/>
          <w:b/>
          <w:sz w:val="10"/>
          <w:szCs w:val="10"/>
          <w:lang w:val="en-CA"/>
        </w:rPr>
      </w:pPr>
    </w:p>
    <w:p w14:paraId="6CF5E1CB" w14:textId="4D890408" w:rsidR="00B7636B" w:rsidRDefault="00240249" w:rsidP="00ED6785">
      <w:pPr>
        <w:spacing w:line="216" w:lineRule="auto"/>
        <w:contextualSpacing/>
        <w:jc w:val="both"/>
        <w:rPr>
          <w:rFonts w:asciiTheme="minorHAnsi" w:hAnsiTheme="minorHAnsi" w:cstheme="minorHAnsi"/>
          <w:sz w:val="22"/>
          <w:szCs w:val="22"/>
        </w:rPr>
      </w:pPr>
      <w:r w:rsidRPr="00240249">
        <w:rPr>
          <w:rFonts w:asciiTheme="minorHAnsi" w:hAnsiTheme="minorHAnsi" w:cstheme="minorHAnsi"/>
          <w:b/>
          <w:sz w:val="22"/>
          <w:szCs w:val="22"/>
        </w:rPr>
        <w:t>March 2, 2020</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r w:rsidR="004745EA" w:rsidRPr="00E408D5">
        <w:rPr>
          <w:rFonts w:asciiTheme="minorHAnsi" w:hAnsiTheme="minorHAnsi" w:cstheme="minorHAnsi"/>
          <w:sz w:val="22"/>
          <w:szCs w:val="22"/>
        </w:rPr>
        <w:t xml:space="preserve"> </w:t>
      </w:r>
      <w:r>
        <w:rPr>
          <w:rFonts w:asciiTheme="minorHAnsi" w:hAnsiTheme="minorHAnsi" w:cstheme="minorHAnsi"/>
          <w:sz w:val="22"/>
          <w:szCs w:val="22"/>
        </w:rPr>
        <w:t>T</w:t>
      </w:r>
      <w:r w:rsidR="00882E43">
        <w:rPr>
          <w:rFonts w:asciiTheme="minorHAnsi" w:hAnsiTheme="minorHAnsi" w:cstheme="minorHAnsi"/>
          <w:sz w:val="22"/>
          <w:szCs w:val="22"/>
        </w:rPr>
        <w:t>he</w:t>
      </w:r>
      <w:proofErr w:type="gramEnd"/>
      <w:r w:rsidR="00882E43">
        <w:rPr>
          <w:rFonts w:asciiTheme="minorHAnsi" w:hAnsiTheme="minorHAnsi" w:cstheme="minorHAnsi"/>
          <w:sz w:val="22"/>
          <w:szCs w:val="22"/>
        </w:rPr>
        <w:t xml:space="preserve"> Legislature enacted Chapter 23 of the Laws of 2020 (S7919) to authorize </w:t>
      </w:r>
      <w:r w:rsidR="004745EA" w:rsidRPr="00E408D5">
        <w:rPr>
          <w:rFonts w:asciiTheme="minorHAnsi" w:hAnsiTheme="minorHAnsi" w:cstheme="minorHAnsi"/>
          <w:sz w:val="22"/>
          <w:szCs w:val="22"/>
        </w:rPr>
        <w:t xml:space="preserve">Governor Cuomo </w:t>
      </w:r>
      <w:r w:rsidR="00882E43">
        <w:rPr>
          <w:rFonts w:asciiTheme="minorHAnsi" w:hAnsiTheme="minorHAnsi" w:cstheme="minorHAnsi"/>
          <w:sz w:val="22"/>
          <w:szCs w:val="22"/>
        </w:rPr>
        <w:t xml:space="preserve">to suspend laws and issue directives which have the force and effect of statute.  In accordance with such authority, he has </w:t>
      </w:r>
      <w:r w:rsidR="004745EA" w:rsidRPr="00E408D5">
        <w:rPr>
          <w:rFonts w:asciiTheme="minorHAnsi" w:hAnsiTheme="minorHAnsi" w:cstheme="minorHAnsi"/>
          <w:sz w:val="22"/>
          <w:szCs w:val="22"/>
        </w:rPr>
        <w:t xml:space="preserve">issued </w:t>
      </w:r>
      <w:r w:rsidR="00ED7E93">
        <w:rPr>
          <w:rFonts w:asciiTheme="minorHAnsi" w:hAnsiTheme="minorHAnsi" w:cstheme="minorHAnsi"/>
          <w:sz w:val="22"/>
          <w:szCs w:val="22"/>
        </w:rPr>
        <w:t>21</w:t>
      </w:r>
      <w:r w:rsidR="00882E43">
        <w:rPr>
          <w:rFonts w:asciiTheme="minorHAnsi" w:hAnsiTheme="minorHAnsi" w:cstheme="minorHAnsi"/>
          <w:sz w:val="22"/>
          <w:szCs w:val="22"/>
        </w:rPr>
        <w:t xml:space="preserve"> </w:t>
      </w:r>
      <w:r w:rsidR="004745EA" w:rsidRPr="00E408D5">
        <w:rPr>
          <w:rFonts w:asciiTheme="minorHAnsi" w:hAnsiTheme="minorHAnsi" w:cstheme="minorHAnsi"/>
          <w:sz w:val="22"/>
          <w:szCs w:val="22"/>
        </w:rPr>
        <w:t>Executive Order</w:t>
      </w:r>
      <w:r w:rsidR="00882E43">
        <w:rPr>
          <w:rFonts w:asciiTheme="minorHAnsi" w:hAnsiTheme="minorHAnsi" w:cstheme="minorHAnsi"/>
          <w:sz w:val="22"/>
          <w:szCs w:val="22"/>
        </w:rPr>
        <w:t>s, which effect the area of General Government as follows:</w:t>
      </w:r>
    </w:p>
    <w:p w14:paraId="5C77414E" w14:textId="77777777" w:rsidR="00B7636B" w:rsidRDefault="00B7636B" w:rsidP="00ED6785">
      <w:pPr>
        <w:spacing w:line="216" w:lineRule="auto"/>
        <w:contextualSpacing/>
        <w:jc w:val="both"/>
        <w:rPr>
          <w:rFonts w:asciiTheme="minorHAnsi" w:hAnsiTheme="minorHAnsi" w:cstheme="minorHAnsi"/>
          <w:sz w:val="22"/>
          <w:szCs w:val="22"/>
        </w:rPr>
      </w:pPr>
    </w:p>
    <w:p w14:paraId="31E47703" w14:textId="2FE417F1" w:rsidR="00B7636B" w:rsidRDefault="00882E43" w:rsidP="00ED6785">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March 7, 2020</w:t>
      </w:r>
      <w:r>
        <w:rPr>
          <w:rFonts w:asciiTheme="minorHAnsi" w:hAnsiTheme="minorHAnsi" w:cstheme="minorHAnsi"/>
          <w:sz w:val="22"/>
          <w:szCs w:val="22"/>
        </w:rPr>
        <w:t xml:space="preserve"> </w:t>
      </w:r>
      <w:r w:rsidR="00CE7C3D">
        <w:rPr>
          <w:rFonts w:asciiTheme="minorHAnsi" w:hAnsiTheme="minorHAnsi" w:cstheme="minorHAnsi"/>
          <w:sz w:val="22"/>
          <w:szCs w:val="22"/>
        </w:rPr>
        <w:t>– Executive Order 202:  This, the first of the Governor’s executive orders, declared a state disaster emergency until September 7, 2020, so as to trigger his extraordinary powers authorized under Chapter 23 and Article 2B of the Executive Law (the section of law that allows the governor to address and take actions in state declared emergencies)</w:t>
      </w:r>
      <w:r w:rsidR="00B7636B">
        <w:rPr>
          <w:rFonts w:asciiTheme="minorHAnsi" w:hAnsiTheme="minorHAnsi" w:cstheme="minorHAnsi"/>
          <w:sz w:val="22"/>
          <w:szCs w:val="22"/>
        </w:rPr>
        <w:t>.  In this executive order, the governor suspended and modified the following laws:</w:t>
      </w:r>
    </w:p>
    <w:p w14:paraId="04F1DC08" w14:textId="77777777" w:rsidR="00B7636B" w:rsidRDefault="00B7636B" w:rsidP="00ED6785">
      <w:pPr>
        <w:spacing w:line="216" w:lineRule="auto"/>
        <w:contextualSpacing/>
        <w:jc w:val="both"/>
        <w:rPr>
          <w:rFonts w:asciiTheme="minorHAnsi" w:hAnsiTheme="minorHAnsi" w:cstheme="minorHAnsi"/>
          <w:sz w:val="22"/>
          <w:szCs w:val="22"/>
        </w:rPr>
      </w:pPr>
    </w:p>
    <w:p w14:paraId="2E08180B" w14:textId="77777777" w:rsidR="00B7636B" w:rsidRDefault="00B7636B" w:rsidP="0003597E">
      <w:pPr>
        <w:pStyle w:val="ListParagraph"/>
        <w:numPr>
          <w:ilvl w:val="0"/>
          <w:numId w:val="4"/>
        </w:numPr>
        <w:spacing w:line="216" w:lineRule="auto"/>
        <w:ind w:left="360"/>
        <w:jc w:val="both"/>
        <w:rPr>
          <w:rFonts w:asciiTheme="minorHAnsi" w:hAnsiTheme="minorHAnsi" w:cstheme="minorHAnsi"/>
          <w:sz w:val="22"/>
          <w:szCs w:val="22"/>
        </w:rPr>
      </w:pPr>
      <w:r w:rsidRPr="00B7636B">
        <w:rPr>
          <w:rFonts w:asciiTheme="minorHAnsi" w:hAnsiTheme="minorHAnsi" w:cstheme="minorHAnsi"/>
          <w:sz w:val="22"/>
          <w:szCs w:val="22"/>
        </w:rPr>
        <w:t>The State Finance Law and the Public Building Law</w:t>
      </w:r>
      <w:r>
        <w:rPr>
          <w:rFonts w:asciiTheme="minorHAnsi" w:hAnsiTheme="minorHAnsi" w:cstheme="minorHAnsi"/>
          <w:sz w:val="22"/>
          <w:szCs w:val="22"/>
        </w:rPr>
        <w:t xml:space="preserve"> to enable him to expedite state contracts;</w:t>
      </w:r>
    </w:p>
    <w:p w14:paraId="4059BE7E" w14:textId="43B3C013" w:rsidR="00701225" w:rsidRDefault="00B7636B"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State Finance Law</w:t>
      </w:r>
      <w:r w:rsidR="00701225">
        <w:rPr>
          <w:rFonts w:asciiTheme="minorHAnsi" w:hAnsiTheme="minorHAnsi" w:cstheme="minorHAnsi"/>
          <w:sz w:val="22"/>
          <w:szCs w:val="22"/>
        </w:rPr>
        <w:t>,</w:t>
      </w:r>
      <w:r>
        <w:rPr>
          <w:rFonts w:asciiTheme="minorHAnsi" w:hAnsiTheme="minorHAnsi" w:cstheme="minorHAnsi"/>
          <w:sz w:val="22"/>
          <w:szCs w:val="22"/>
        </w:rPr>
        <w:t xml:space="preserve"> the Economic Development Law</w:t>
      </w:r>
      <w:r w:rsidR="00701225">
        <w:rPr>
          <w:rFonts w:asciiTheme="minorHAnsi" w:hAnsiTheme="minorHAnsi" w:cstheme="minorHAnsi"/>
          <w:sz w:val="22"/>
          <w:szCs w:val="22"/>
        </w:rPr>
        <w:t>, and the Public Authorities Law,</w:t>
      </w:r>
      <w:r>
        <w:rPr>
          <w:rFonts w:asciiTheme="minorHAnsi" w:hAnsiTheme="minorHAnsi" w:cstheme="minorHAnsi"/>
          <w:sz w:val="22"/>
          <w:szCs w:val="22"/>
        </w:rPr>
        <w:t xml:space="preserve"> to allow for the </w:t>
      </w:r>
      <w:r w:rsidR="00701225">
        <w:rPr>
          <w:rFonts w:asciiTheme="minorHAnsi" w:hAnsiTheme="minorHAnsi" w:cstheme="minorHAnsi"/>
          <w:sz w:val="22"/>
          <w:szCs w:val="22"/>
        </w:rPr>
        <w:t xml:space="preserve">state </w:t>
      </w:r>
      <w:r>
        <w:rPr>
          <w:rFonts w:asciiTheme="minorHAnsi" w:hAnsiTheme="minorHAnsi" w:cstheme="minorHAnsi"/>
          <w:sz w:val="22"/>
          <w:szCs w:val="22"/>
        </w:rPr>
        <w:t>purchase</w:t>
      </w:r>
      <w:r w:rsidR="00701225">
        <w:rPr>
          <w:rFonts w:asciiTheme="minorHAnsi" w:hAnsiTheme="minorHAnsi" w:cstheme="minorHAnsi"/>
          <w:sz w:val="22"/>
          <w:szCs w:val="22"/>
        </w:rPr>
        <w:t xml:space="preserve"> and procurement of goods and services with customary required procedures, and to procure and distribute food, supplies, services and equipment;</w:t>
      </w:r>
    </w:p>
    <w:p w14:paraId="3DD2C7E0" w14:textId="4381160F" w:rsidR="00882E43" w:rsidRDefault="00701225"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Vehicle</w:t>
      </w:r>
      <w:r w:rsidR="00882E43" w:rsidRPr="00B7636B">
        <w:rPr>
          <w:rFonts w:asciiTheme="minorHAnsi" w:hAnsiTheme="minorHAnsi" w:cstheme="minorHAnsi"/>
          <w:sz w:val="22"/>
          <w:szCs w:val="22"/>
        </w:rPr>
        <w:t xml:space="preserve"> </w:t>
      </w:r>
      <w:r>
        <w:rPr>
          <w:rFonts w:asciiTheme="minorHAnsi" w:hAnsiTheme="minorHAnsi" w:cstheme="minorHAnsi"/>
          <w:sz w:val="22"/>
          <w:szCs w:val="22"/>
        </w:rPr>
        <w:t>and Traffic Law to provide exceptions for registration, equipment and dimension requirements for motor vehicles assisting in preparedness and response;</w:t>
      </w:r>
    </w:p>
    <w:p w14:paraId="4A381CFC" w14:textId="33E65402" w:rsidR="00701225" w:rsidRDefault="00701225"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Education Law</w:t>
      </w:r>
      <w:r w:rsidR="0019474C">
        <w:rPr>
          <w:rFonts w:asciiTheme="minorHAnsi" w:hAnsiTheme="minorHAnsi" w:cstheme="minorHAnsi"/>
          <w:sz w:val="22"/>
          <w:szCs w:val="22"/>
        </w:rPr>
        <w:t xml:space="preserve"> and the Public Health Law to permit unlicensed individuals to perform tasks necessary to respond to the virus, allow the distribution of medication and treatment without delay, and to direct the commissioner of health to promulgate emergency regulations;</w:t>
      </w:r>
    </w:p>
    <w:p w14:paraId="5BA10063" w14:textId="67E000D0" w:rsidR="0019474C" w:rsidRDefault="0019474C"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Education Law and the General Municipal Law to advance the cleaning and maintenance of schools;</w:t>
      </w:r>
    </w:p>
    <w:p w14:paraId="178C170D" w14:textId="60F8387E" w:rsidR="0019474C" w:rsidRDefault="0019474C"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Public Officers Law and the General Construction Law to advance State Health resources and councils to expeditiously address the virus outbreak; and</w:t>
      </w:r>
    </w:p>
    <w:p w14:paraId="2D9C1AA8" w14:textId="36EEA6EE" w:rsidR="0019474C" w:rsidRPr="00B7636B" w:rsidRDefault="0019474C" w:rsidP="0003597E">
      <w:pPr>
        <w:pStyle w:val="ListParagraph"/>
        <w:numPr>
          <w:ilvl w:val="0"/>
          <w:numId w:val="4"/>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The Executive Law, the Highway Law, the Vehicle and Traffic Law and the Transportation Law to </w:t>
      </w:r>
      <w:r w:rsidR="001067F6">
        <w:rPr>
          <w:rFonts w:asciiTheme="minorHAnsi" w:hAnsiTheme="minorHAnsi" w:cstheme="minorHAnsi"/>
          <w:sz w:val="22"/>
          <w:szCs w:val="22"/>
        </w:rPr>
        <w:t>authorize the governor to regulate traffic and the movement of vehicles on roads, highways and streets.</w:t>
      </w:r>
    </w:p>
    <w:p w14:paraId="01315727" w14:textId="77777777" w:rsidR="00882E43" w:rsidRDefault="00882E43" w:rsidP="00ED6785">
      <w:pPr>
        <w:spacing w:line="216" w:lineRule="auto"/>
        <w:contextualSpacing/>
        <w:jc w:val="both"/>
        <w:rPr>
          <w:rFonts w:asciiTheme="minorHAnsi" w:hAnsiTheme="minorHAnsi" w:cstheme="minorHAnsi"/>
          <w:sz w:val="22"/>
          <w:szCs w:val="22"/>
        </w:rPr>
      </w:pPr>
    </w:p>
    <w:p w14:paraId="1C6375FC" w14:textId="4A3C3421" w:rsidR="00DF01EC" w:rsidRDefault="001067F6" w:rsidP="00ED6785">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12</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202.1:  This, the second of the Governor’s executive orders, </w:t>
      </w:r>
      <w:r w:rsidR="00B00EB2">
        <w:rPr>
          <w:rFonts w:asciiTheme="minorHAnsi" w:hAnsiTheme="minorHAnsi" w:cstheme="minorHAnsi"/>
          <w:sz w:val="22"/>
          <w:szCs w:val="22"/>
        </w:rPr>
        <w:t xml:space="preserve">provided for the </w:t>
      </w:r>
      <w:r>
        <w:rPr>
          <w:rFonts w:asciiTheme="minorHAnsi" w:hAnsiTheme="minorHAnsi" w:cstheme="minorHAnsi"/>
          <w:sz w:val="22"/>
          <w:szCs w:val="22"/>
        </w:rPr>
        <w:t>suspen</w:t>
      </w:r>
      <w:r w:rsidR="00B00EB2">
        <w:rPr>
          <w:rFonts w:asciiTheme="minorHAnsi" w:hAnsiTheme="minorHAnsi" w:cstheme="minorHAnsi"/>
          <w:sz w:val="22"/>
          <w:szCs w:val="22"/>
        </w:rPr>
        <w:t>sion and</w:t>
      </w:r>
      <w:r>
        <w:rPr>
          <w:rFonts w:asciiTheme="minorHAnsi" w:hAnsiTheme="minorHAnsi" w:cstheme="minorHAnsi"/>
          <w:sz w:val="22"/>
          <w:szCs w:val="22"/>
        </w:rPr>
        <w:t xml:space="preserve"> modif</w:t>
      </w:r>
      <w:r w:rsidR="00B00EB2">
        <w:rPr>
          <w:rFonts w:asciiTheme="minorHAnsi" w:hAnsiTheme="minorHAnsi" w:cstheme="minorHAnsi"/>
          <w:sz w:val="22"/>
          <w:szCs w:val="22"/>
        </w:rPr>
        <w:t xml:space="preserve">ication of state and local </w:t>
      </w:r>
      <w:r w:rsidRPr="001067F6">
        <w:rPr>
          <w:rFonts w:asciiTheme="minorHAnsi" w:hAnsiTheme="minorHAnsi" w:cstheme="minorHAnsi"/>
          <w:sz w:val="22"/>
          <w:szCs w:val="22"/>
        </w:rPr>
        <w:t>laws and regulation</w:t>
      </w:r>
      <w:r w:rsidR="00DF01EC">
        <w:rPr>
          <w:rFonts w:asciiTheme="minorHAnsi" w:hAnsiTheme="minorHAnsi" w:cstheme="minorHAnsi"/>
          <w:sz w:val="22"/>
          <w:szCs w:val="22"/>
        </w:rPr>
        <w:t>s</w:t>
      </w:r>
      <w:r w:rsidR="00B00EB2">
        <w:rPr>
          <w:rFonts w:asciiTheme="minorHAnsi" w:hAnsiTheme="minorHAnsi" w:cstheme="minorHAnsi"/>
          <w:sz w:val="22"/>
          <w:szCs w:val="22"/>
        </w:rPr>
        <w:t xml:space="preserve"> as follows</w:t>
      </w:r>
      <w:r w:rsidR="00DF01EC">
        <w:rPr>
          <w:rFonts w:asciiTheme="minorHAnsi" w:hAnsiTheme="minorHAnsi" w:cstheme="minorHAnsi"/>
          <w:sz w:val="22"/>
          <w:szCs w:val="22"/>
        </w:rPr>
        <w:t>:</w:t>
      </w:r>
      <w:r w:rsidRPr="001067F6">
        <w:rPr>
          <w:rFonts w:asciiTheme="minorHAnsi" w:hAnsiTheme="minorHAnsi" w:cstheme="minorHAnsi"/>
          <w:sz w:val="22"/>
          <w:szCs w:val="22"/>
        </w:rPr>
        <w:t xml:space="preserve"> </w:t>
      </w:r>
    </w:p>
    <w:p w14:paraId="7F564F63" w14:textId="77777777" w:rsidR="00DF01EC" w:rsidRDefault="00DF01EC" w:rsidP="00ED6785">
      <w:pPr>
        <w:spacing w:line="216" w:lineRule="auto"/>
        <w:contextualSpacing/>
        <w:jc w:val="both"/>
        <w:rPr>
          <w:rFonts w:asciiTheme="minorHAnsi" w:hAnsiTheme="minorHAnsi" w:cstheme="minorHAnsi"/>
          <w:sz w:val="22"/>
          <w:szCs w:val="22"/>
        </w:rPr>
      </w:pPr>
    </w:p>
    <w:p w14:paraId="550860F6"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To a</w:t>
      </w:r>
      <w:r w:rsidR="001067F6" w:rsidRPr="00DF01EC">
        <w:rPr>
          <w:rFonts w:asciiTheme="minorHAnsi" w:hAnsiTheme="minorHAnsi" w:cstheme="minorHAnsi"/>
          <w:sz w:val="22"/>
          <w:szCs w:val="22"/>
        </w:rPr>
        <w:t>llow for expansion of services and temporary facilities for health and human service providers;</w:t>
      </w:r>
    </w:p>
    <w:p w14:paraId="5BA5327E"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001067F6" w:rsidRPr="00DF01EC">
        <w:rPr>
          <w:rFonts w:asciiTheme="minorHAnsi" w:hAnsiTheme="minorHAnsi" w:cstheme="minorHAnsi"/>
          <w:sz w:val="22"/>
          <w:szCs w:val="22"/>
        </w:rPr>
        <w:t>elating to child care to allow flexibility for providers while continuing to protect the health and safety of children;</w:t>
      </w:r>
    </w:p>
    <w:p w14:paraId="5E96087D"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001067F6" w:rsidRPr="00DF01EC">
        <w:rPr>
          <w:rFonts w:asciiTheme="minorHAnsi" w:hAnsiTheme="minorHAnsi" w:cstheme="minorHAnsi"/>
          <w:sz w:val="22"/>
          <w:szCs w:val="22"/>
        </w:rPr>
        <w:t>o prevent delays in providing home delivered meals and in providing services under the Expanded In-Horne Services for the Elderly Program (EISEP) to older adults;</w:t>
      </w:r>
    </w:p>
    <w:p w14:paraId="6CB17287"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001067F6" w:rsidRPr="00DF01EC">
        <w:rPr>
          <w:rFonts w:asciiTheme="minorHAnsi" w:hAnsiTheme="minorHAnsi" w:cstheme="minorHAnsi"/>
          <w:sz w:val="22"/>
          <w:szCs w:val="22"/>
        </w:rPr>
        <w:t>o allow waiver of requirements necessary for apportionment of school aid;</w:t>
      </w:r>
    </w:p>
    <w:p w14:paraId="1428A89E"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001067F6" w:rsidRPr="00DF01EC">
        <w:rPr>
          <w:rFonts w:asciiTheme="minorHAnsi" w:hAnsiTheme="minorHAnsi" w:cstheme="minorHAnsi"/>
          <w:sz w:val="22"/>
          <w:szCs w:val="22"/>
        </w:rPr>
        <w:t>elating to emergency procurement;</w:t>
      </w:r>
    </w:p>
    <w:p w14:paraId="5FD78394"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001067F6" w:rsidRPr="00DF01EC">
        <w:rPr>
          <w:rFonts w:asciiTheme="minorHAnsi" w:hAnsiTheme="minorHAnsi" w:cstheme="minorHAnsi"/>
          <w:sz w:val="22"/>
          <w:szCs w:val="22"/>
        </w:rPr>
        <w:t>elating to appearances by defendants</w:t>
      </w:r>
      <w:r w:rsidRPr="00DF01EC">
        <w:rPr>
          <w:rFonts w:asciiTheme="minorHAnsi" w:hAnsiTheme="minorHAnsi" w:cstheme="minorHAnsi"/>
          <w:sz w:val="22"/>
          <w:szCs w:val="22"/>
        </w:rPr>
        <w:t>;</w:t>
      </w:r>
    </w:p>
    <w:p w14:paraId="231B71FE" w14:textId="77777777"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R</w:t>
      </w:r>
      <w:r w:rsidRPr="00DF01EC">
        <w:rPr>
          <w:rFonts w:asciiTheme="minorHAnsi" w:hAnsiTheme="minorHAnsi" w:cstheme="minorHAnsi"/>
          <w:sz w:val="22"/>
          <w:szCs w:val="22"/>
        </w:rPr>
        <w:t>elating to waiting periods for unemployment insurance claimants whose claims arise directly out of COVID-19 outbreak;</w:t>
      </w:r>
    </w:p>
    <w:p w14:paraId="5D3031DA" w14:textId="77FBE6A1"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To allow</w:t>
      </w:r>
      <w:r w:rsidRPr="00DF01EC">
        <w:rPr>
          <w:rFonts w:asciiTheme="minorHAnsi" w:hAnsiTheme="minorHAnsi" w:cstheme="minorHAnsi"/>
          <w:sz w:val="22"/>
          <w:szCs w:val="22"/>
        </w:rPr>
        <w:t xml:space="preserve"> the attendance of </w:t>
      </w:r>
      <w:r>
        <w:rPr>
          <w:rFonts w:asciiTheme="minorHAnsi" w:hAnsiTheme="minorHAnsi" w:cstheme="minorHAnsi"/>
          <w:sz w:val="22"/>
          <w:szCs w:val="22"/>
        </w:rPr>
        <w:t xml:space="preserve">public </w:t>
      </w:r>
      <w:r w:rsidRPr="00DF01EC">
        <w:rPr>
          <w:rFonts w:asciiTheme="minorHAnsi" w:hAnsiTheme="minorHAnsi" w:cstheme="minorHAnsi"/>
          <w:sz w:val="22"/>
          <w:szCs w:val="22"/>
        </w:rPr>
        <w:t xml:space="preserve">meetings telephonically or </w:t>
      </w:r>
      <w:r>
        <w:rPr>
          <w:rFonts w:asciiTheme="minorHAnsi" w:hAnsiTheme="minorHAnsi" w:cstheme="minorHAnsi"/>
          <w:sz w:val="22"/>
          <w:szCs w:val="22"/>
        </w:rPr>
        <w:t xml:space="preserve">by means </w:t>
      </w:r>
      <w:r w:rsidRPr="00DF01EC">
        <w:rPr>
          <w:rFonts w:asciiTheme="minorHAnsi" w:hAnsiTheme="minorHAnsi" w:cstheme="minorHAnsi"/>
          <w:sz w:val="22"/>
          <w:szCs w:val="22"/>
        </w:rPr>
        <w:t>other similar service</w:t>
      </w:r>
      <w:r>
        <w:rPr>
          <w:rFonts w:asciiTheme="minorHAnsi" w:hAnsiTheme="minorHAnsi" w:cstheme="minorHAnsi"/>
          <w:sz w:val="22"/>
          <w:szCs w:val="22"/>
        </w:rPr>
        <w:t>;</w:t>
      </w:r>
    </w:p>
    <w:p w14:paraId="15CBB0CB" w14:textId="01919960"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To allow </w:t>
      </w:r>
      <w:r w:rsidRPr="00DF01EC">
        <w:rPr>
          <w:rFonts w:asciiTheme="minorHAnsi" w:hAnsiTheme="minorHAnsi" w:cstheme="minorHAnsi"/>
          <w:sz w:val="22"/>
          <w:szCs w:val="22"/>
        </w:rPr>
        <w:t>residents of nursing homes to vote with modified visitor policies in place</w:t>
      </w:r>
      <w:r>
        <w:rPr>
          <w:rFonts w:asciiTheme="minorHAnsi" w:hAnsiTheme="minorHAnsi" w:cstheme="minorHAnsi"/>
          <w:sz w:val="22"/>
          <w:szCs w:val="22"/>
        </w:rPr>
        <w:t>;</w:t>
      </w:r>
    </w:p>
    <w:p w14:paraId="49B5B7F0" w14:textId="40D422C4" w:rsidR="00DF01EC" w:rsidRDefault="00DF01EC"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To authorize the Department of Health to take action to issue guidance so as to:</w:t>
      </w:r>
    </w:p>
    <w:p w14:paraId="25469D62" w14:textId="646039F2" w:rsidR="00DF01EC" w:rsidRDefault="00DF01EC" w:rsidP="0003597E">
      <w:pPr>
        <w:pStyle w:val="ListParagraph"/>
        <w:numPr>
          <w:ilvl w:val="0"/>
          <w:numId w:val="6"/>
        </w:numPr>
        <w:spacing w:line="216" w:lineRule="auto"/>
        <w:ind w:left="720"/>
        <w:jc w:val="both"/>
        <w:rPr>
          <w:rFonts w:asciiTheme="minorHAnsi" w:hAnsiTheme="minorHAnsi" w:cstheme="minorHAnsi"/>
          <w:sz w:val="22"/>
          <w:szCs w:val="22"/>
        </w:rPr>
      </w:pPr>
      <w:r>
        <w:rPr>
          <w:rFonts w:asciiTheme="minorHAnsi" w:hAnsiTheme="minorHAnsi" w:cstheme="minorHAnsi"/>
          <w:sz w:val="22"/>
          <w:szCs w:val="22"/>
        </w:rPr>
        <w:t>Cancel any large gathering in excess of 500 persons and all Broadway Shows; and</w:t>
      </w:r>
    </w:p>
    <w:p w14:paraId="02485F95" w14:textId="0F87892B" w:rsidR="00DF01EC" w:rsidRPr="00DF01EC" w:rsidRDefault="00DF01EC" w:rsidP="0003597E">
      <w:pPr>
        <w:pStyle w:val="ListParagraph"/>
        <w:numPr>
          <w:ilvl w:val="0"/>
          <w:numId w:val="6"/>
        </w:numPr>
        <w:spacing w:line="216" w:lineRule="auto"/>
        <w:ind w:left="720"/>
        <w:jc w:val="both"/>
        <w:rPr>
          <w:rFonts w:asciiTheme="minorHAnsi" w:hAnsiTheme="minorHAnsi" w:cstheme="minorHAnsi"/>
          <w:sz w:val="22"/>
          <w:szCs w:val="22"/>
        </w:rPr>
      </w:pPr>
      <w:r>
        <w:rPr>
          <w:rFonts w:asciiTheme="minorHAnsi" w:hAnsiTheme="minorHAnsi" w:cstheme="minorHAnsi"/>
          <w:sz w:val="22"/>
          <w:szCs w:val="22"/>
        </w:rPr>
        <w:t>Require any place of business or gathering space with possible attendance of less than 500 people to operate at only 50 percent occupancy</w:t>
      </w:r>
      <w:r w:rsidR="00B00EB2">
        <w:rPr>
          <w:rFonts w:asciiTheme="minorHAnsi" w:hAnsiTheme="minorHAnsi" w:cstheme="minorHAnsi"/>
          <w:sz w:val="22"/>
          <w:szCs w:val="22"/>
        </w:rPr>
        <w:t>, except medical facilities and hospitals.</w:t>
      </w:r>
    </w:p>
    <w:p w14:paraId="2F35E473" w14:textId="4189E8A4" w:rsidR="001067F6" w:rsidRDefault="001067F6" w:rsidP="00ED6785">
      <w:pPr>
        <w:spacing w:line="216" w:lineRule="auto"/>
        <w:contextualSpacing/>
        <w:jc w:val="both"/>
        <w:rPr>
          <w:rFonts w:asciiTheme="minorHAnsi" w:hAnsiTheme="minorHAnsi" w:cstheme="minorHAnsi"/>
          <w:sz w:val="22"/>
          <w:szCs w:val="22"/>
        </w:rPr>
      </w:pPr>
    </w:p>
    <w:p w14:paraId="3EC30D78" w14:textId="77777777" w:rsidR="00B00EB2" w:rsidRDefault="00B00EB2" w:rsidP="00B00EB2">
      <w:pPr>
        <w:spacing w:line="216" w:lineRule="auto"/>
        <w:contextualSpacing/>
        <w:jc w:val="both"/>
        <w:rPr>
          <w:rFonts w:asciiTheme="minorHAnsi" w:hAnsiTheme="minorHAnsi" w:cstheme="minorHAnsi"/>
          <w:sz w:val="22"/>
          <w:szCs w:val="22"/>
        </w:rPr>
      </w:pPr>
    </w:p>
    <w:p w14:paraId="07688B6D" w14:textId="2E5281CD" w:rsidR="00B00EB2" w:rsidRDefault="00B00EB2" w:rsidP="00B00EB2">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lastRenderedPageBreak/>
        <w:t xml:space="preserve">March </w:t>
      </w:r>
      <w:r>
        <w:rPr>
          <w:rFonts w:asciiTheme="minorHAnsi" w:hAnsiTheme="minorHAnsi" w:cstheme="minorHAnsi"/>
          <w:b/>
          <w:bCs/>
          <w:sz w:val="22"/>
          <w:szCs w:val="22"/>
        </w:rPr>
        <w:t>14</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202.2:  This, the third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w:t>
      </w:r>
      <w:r w:rsidRPr="001067F6">
        <w:rPr>
          <w:rFonts w:asciiTheme="minorHAnsi" w:hAnsiTheme="minorHAnsi" w:cstheme="minorHAnsi"/>
          <w:sz w:val="22"/>
          <w:szCs w:val="22"/>
        </w:rPr>
        <w:t xml:space="preserve"> </w:t>
      </w:r>
    </w:p>
    <w:p w14:paraId="50B983F4" w14:textId="77777777" w:rsidR="00B00EB2" w:rsidRDefault="00B00EB2" w:rsidP="00B00EB2">
      <w:pPr>
        <w:spacing w:line="216" w:lineRule="auto"/>
        <w:contextualSpacing/>
        <w:jc w:val="both"/>
        <w:rPr>
          <w:rFonts w:asciiTheme="minorHAnsi" w:hAnsiTheme="minorHAnsi" w:cstheme="minorHAnsi"/>
          <w:sz w:val="22"/>
          <w:szCs w:val="22"/>
        </w:rPr>
      </w:pPr>
    </w:p>
    <w:p w14:paraId="7807F9AF" w14:textId="14D15DC7" w:rsidR="00B00EB2" w:rsidRDefault="00B00EB2"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Section 8-400 of the Election Law to classify potential for contraction of the virus as a temporary illness necessary to qualify for an absentee ballot, and f</w:t>
      </w:r>
      <w:r w:rsidRPr="00B00EB2">
        <w:rPr>
          <w:rFonts w:asciiTheme="minorHAnsi" w:hAnsiTheme="minorHAnsi" w:cstheme="minorHAnsi"/>
          <w:sz w:val="22"/>
          <w:szCs w:val="22"/>
        </w:rPr>
        <w:t>or any election held on or before April 1, 2020, to allow for electronic application, with no requirement for in-person signature or appearance to be able to access an absentee ballot</w:t>
      </w:r>
      <w:r>
        <w:rPr>
          <w:rFonts w:asciiTheme="minorHAnsi" w:hAnsiTheme="minorHAnsi" w:cstheme="minorHAnsi"/>
          <w:sz w:val="22"/>
          <w:szCs w:val="22"/>
        </w:rPr>
        <w:t>, and to extend deadlines for such ballots</w:t>
      </w:r>
      <w:r w:rsidRPr="00DF01EC">
        <w:rPr>
          <w:rFonts w:asciiTheme="minorHAnsi" w:hAnsiTheme="minorHAnsi" w:cstheme="minorHAnsi"/>
          <w:sz w:val="22"/>
          <w:szCs w:val="22"/>
        </w:rPr>
        <w:t>;</w:t>
      </w:r>
    </w:p>
    <w:p w14:paraId="6502AACE" w14:textId="433FC4AB" w:rsidR="00B00EB2" w:rsidRDefault="00B00EB2"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Article 6 of the Election Law </w:t>
      </w:r>
      <w:r w:rsidRPr="00B00EB2">
        <w:rPr>
          <w:rFonts w:asciiTheme="minorHAnsi" w:hAnsiTheme="minorHAnsi" w:cstheme="minorHAnsi"/>
          <w:sz w:val="22"/>
          <w:szCs w:val="22"/>
        </w:rPr>
        <w:t xml:space="preserve">to reduce required number of signatures on petitions pursuant to Section 6-13 6 of such law to 1.5% of the enrolled voters required, or 30% of the stated threshold, whichever is less. Further such provisions are modified to require that gathering of signatures shall be suspended effective Tuesday, March 17, 2020 at 5 </w:t>
      </w:r>
      <w:proofErr w:type="spellStart"/>
      <w:r w:rsidRPr="00B00EB2">
        <w:rPr>
          <w:rFonts w:asciiTheme="minorHAnsi" w:hAnsiTheme="minorHAnsi" w:cstheme="minorHAnsi"/>
          <w:sz w:val="22"/>
          <w:szCs w:val="22"/>
        </w:rPr>
        <w:t>p.m</w:t>
      </w:r>
      <w:proofErr w:type="spellEnd"/>
      <w:r w:rsidRPr="00DF01EC">
        <w:rPr>
          <w:rFonts w:asciiTheme="minorHAnsi" w:hAnsiTheme="minorHAnsi" w:cstheme="minorHAnsi"/>
          <w:sz w:val="22"/>
          <w:szCs w:val="22"/>
        </w:rPr>
        <w:t>;</w:t>
      </w:r>
    </w:p>
    <w:p w14:paraId="325F80F8" w14:textId="77777777" w:rsidR="00B00EB2" w:rsidRDefault="00B00EB2"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Pr="00DF01EC">
        <w:rPr>
          <w:rFonts w:asciiTheme="minorHAnsi" w:hAnsiTheme="minorHAnsi" w:cstheme="minorHAnsi"/>
          <w:sz w:val="22"/>
          <w:szCs w:val="22"/>
        </w:rPr>
        <w:t>o prevent delays in providing home delivered meals and in providing services under the Expanded In-Horne Services for the Elderly Program (EISEP) to older adults;</w:t>
      </w:r>
    </w:p>
    <w:p w14:paraId="289DA330" w14:textId="0ACE42B2" w:rsidR="00EE739A" w:rsidRDefault="00B00EB2"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Pr="00DF01EC">
        <w:rPr>
          <w:rFonts w:asciiTheme="minorHAnsi" w:hAnsiTheme="minorHAnsi" w:cstheme="minorHAnsi"/>
          <w:sz w:val="22"/>
          <w:szCs w:val="22"/>
        </w:rPr>
        <w:t xml:space="preserve">o </w:t>
      </w:r>
      <w:r>
        <w:rPr>
          <w:rFonts w:asciiTheme="minorHAnsi" w:hAnsiTheme="minorHAnsi" w:cstheme="minorHAnsi"/>
          <w:sz w:val="22"/>
          <w:szCs w:val="22"/>
        </w:rPr>
        <w:t>provide that a</w:t>
      </w:r>
      <w:r w:rsidRPr="00B00EB2">
        <w:rPr>
          <w:rFonts w:asciiTheme="minorHAnsi" w:hAnsiTheme="minorHAnsi" w:cstheme="minorHAnsi"/>
          <w:sz w:val="22"/>
          <w:szCs w:val="22"/>
        </w:rPr>
        <w:t>ny school district which is closing pursuant to a local state of emergency declared as a result of the COVID-19 virus shall be required to first consult with local department of health and also exhaust any available time including snow days and vacation days</w:t>
      </w:r>
      <w:r>
        <w:rPr>
          <w:rFonts w:asciiTheme="minorHAnsi" w:hAnsiTheme="minorHAnsi" w:cstheme="minorHAnsi"/>
          <w:sz w:val="22"/>
          <w:szCs w:val="22"/>
        </w:rPr>
        <w:t xml:space="preserve">, and that </w:t>
      </w:r>
      <w:r w:rsidRPr="00B00EB2">
        <w:rPr>
          <w:rFonts w:asciiTheme="minorHAnsi" w:hAnsiTheme="minorHAnsi" w:cstheme="minorHAnsi"/>
          <w:sz w:val="22"/>
          <w:szCs w:val="22"/>
        </w:rPr>
        <w:t xml:space="preserve">the State Education Department shall promulgate guidance for districts to ensure access to meals for students in need, critical educational supports for students and distance learning options. </w:t>
      </w:r>
      <w:r w:rsidRPr="00DF01EC">
        <w:rPr>
          <w:rFonts w:asciiTheme="minorHAnsi" w:hAnsiTheme="minorHAnsi" w:cstheme="minorHAnsi"/>
          <w:sz w:val="22"/>
          <w:szCs w:val="22"/>
        </w:rPr>
        <w:t>allow waiver of requirements necessary for apportionment of school aid</w:t>
      </w:r>
      <w:r w:rsidR="00EE739A">
        <w:rPr>
          <w:rFonts w:asciiTheme="minorHAnsi" w:hAnsiTheme="minorHAnsi" w:cstheme="minorHAnsi"/>
          <w:sz w:val="22"/>
          <w:szCs w:val="22"/>
        </w:rPr>
        <w:t>.</w:t>
      </w:r>
    </w:p>
    <w:p w14:paraId="25E14B4E" w14:textId="4AB9772E" w:rsidR="00EE739A" w:rsidRDefault="00EE739A" w:rsidP="00EE739A">
      <w:pPr>
        <w:spacing w:line="216" w:lineRule="auto"/>
        <w:jc w:val="both"/>
        <w:rPr>
          <w:rFonts w:asciiTheme="minorHAnsi" w:hAnsiTheme="minorHAnsi" w:cstheme="minorHAnsi"/>
          <w:sz w:val="22"/>
          <w:szCs w:val="22"/>
        </w:rPr>
      </w:pPr>
    </w:p>
    <w:p w14:paraId="481DEF96" w14:textId="1702A0C5" w:rsidR="00EE739A" w:rsidRDefault="00EE739A" w:rsidP="00EE739A">
      <w:pPr>
        <w:spacing w:line="216" w:lineRule="auto"/>
        <w:jc w:val="both"/>
        <w:rPr>
          <w:rFonts w:asciiTheme="minorHAnsi" w:hAnsiTheme="minorHAnsi" w:cstheme="minorHAnsi"/>
          <w:sz w:val="22"/>
          <w:szCs w:val="22"/>
        </w:rPr>
      </w:pPr>
    </w:p>
    <w:p w14:paraId="1DDCFA40" w14:textId="3F4D7B7E" w:rsidR="0025426F" w:rsidRDefault="0025426F" w:rsidP="0025426F">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16</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202.3:  This, the fourth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 that:</w:t>
      </w:r>
      <w:r w:rsidRPr="001067F6">
        <w:rPr>
          <w:rFonts w:asciiTheme="minorHAnsi" w:hAnsiTheme="minorHAnsi" w:cstheme="minorHAnsi"/>
          <w:sz w:val="22"/>
          <w:szCs w:val="22"/>
        </w:rPr>
        <w:t xml:space="preserve"> </w:t>
      </w:r>
    </w:p>
    <w:p w14:paraId="417926FE" w14:textId="77777777" w:rsidR="0025426F" w:rsidRDefault="0025426F" w:rsidP="0025426F">
      <w:pPr>
        <w:spacing w:line="216" w:lineRule="auto"/>
        <w:contextualSpacing/>
        <w:jc w:val="both"/>
        <w:rPr>
          <w:rFonts w:asciiTheme="minorHAnsi" w:hAnsiTheme="minorHAnsi" w:cstheme="minorHAnsi"/>
          <w:sz w:val="22"/>
          <w:szCs w:val="22"/>
        </w:rPr>
      </w:pPr>
    </w:p>
    <w:p w14:paraId="28FA0559" w14:textId="249DB9DC" w:rsidR="0025426F" w:rsidRDefault="0025426F"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A</w:t>
      </w:r>
      <w:r w:rsidRPr="0025426F">
        <w:rPr>
          <w:rFonts w:asciiTheme="minorHAnsi" w:hAnsiTheme="minorHAnsi" w:cstheme="minorHAnsi"/>
          <w:sz w:val="22"/>
          <w:szCs w:val="22"/>
        </w:rPr>
        <w:t xml:space="preserve">ny large gathering or event (concert, conference, worship service, performance before a large audience, etc.) shall be cancelled or postponed if more than </w:t>
      </w:r>
      <w:r>
        <w:rPr>
          <w:rFonts w:asciiTheme="minorHAnsi" w:hAnsiTheme="minorHAnsi" w:cstheme="minorHAnsi"/>
          <w:sz w:val="22"/>
          <w:szCs w:val="22"/>
        </w:rPr>
        <w:t>50</w:t>
      </w:r>
      <w:r w:rsidRPr="0025426F">
        <w:rPr>
          <w:rFonts w:asciiTheme="minorHAnsi" w:hAnsiTheme="minorHAnsi" w:cstheme="minorHAnsi"/>
          <w:sz w:val="22"/>
          <w:szCs w:val="22"/>
        </w:rPr>
        <w:t xml:space="preserve"> persons are expected in attendance, at any location in New York State until further notice</w:t>
      </w:r>
      <w:r w:rsidRPr="00DF01EC">
        <w:rPr>
          <w:rFonts w:asciiTheme="minorHAnsi" w:hAnsiTheme="minorHAnsi" w:cstheme="minorHAnsi"/>
          <w:sz w:val="22"/>
          <w:szCs w:val="22"/>
        </w:rPr>
        <w:t>;</w:t>
      </w:r>
    </w:p>
    <w:p w14:paraId="736C1E38" w14:textId="482EAA22" w:rsidR="0025426F" w:rsidRDefault="0025426F"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A</w:t>
      </w:r>
      <w:r w:rsidRPr="0025426F">
        <w:rPr>
          <w:rFonts w:asciiTheme="minorHAnsi" w:hAnsiTheme="minorHAnsi" w:cstheme="minorHAnsi"/>
          <w:sz w:val="22"/>
          <w:szCs w:val="22"/>
        </w:rPr>
        <w:t>ny restaurant or bar in the state of New York shall cease serving patrons food or beverage on-premises effective at 8 pm on March 16, 2020, and until further notice shall only serve food or beverage for off-premises consumption. Notwithstanding any provision of the alcohol and beverage control law, a retail on-premises licensee shall be authorized for the duration of this Executive Order to sell alcohol for off-premises</w:t>
      </w:r>
      <w:r>
        <w:rPr>
          <w:rFonts w:asciiTheme="minorHAnsi" w:hAnsiTheme="minorHAnsi" w:cstheme="minorHAnsi"/>
          <w:sz w:val="22"/>
          <w:szCs w:val="22"/>
        </w:rPr>
        <w:t xml:space="preserve"> </w:t>
      </w:r>
      <w:r w:rsidRPr="0025426F">
        <w:rPr>
          <w:rFonts w:asciiTheme="minorHAnsi" w:hAnsiTheme="minorHAnsi" w:cstheme="minorHAnsi"/>
          <w:sz w:val="22"/>
          <w:szCs w:val="22"/>
        </w:rPr>
        <w:t>consumption, which shall include either take-out or delivery, subject to reasonable limitations set by the State Liquor Authority</w:t>
      </w:r>
      <w:r>
        <w:rPr>
          <w:rFonts w:asciiTheme="minorHAnsi" w:hAnsiTheme="minorHAnsi" w:cstheme="minorHAnsi"/>
          <w:sz w:val="22"/>
          <w:szCs w:val="22"/>
        </w:rPr>
        <w:t>;</w:t>
      </w:r>
    </w:p>
    <w:p w14:paraId="6A1CA821" w14:textId="77777777" w:rsidR="0025426F" w:rsidRDefault="0025426F" w:rsidP="0003597E">
      <w:pPr>
        <w:pStyle w:val="ListParagraph"/>
        <w:numPr>
          <w:ilvl w:val="0"/>
          <w:numId w:val="5"/>
        </w:numPr>
        <w:spacing w:line="216" w:lineRule="auto"/>
        <w:ind w:left="360"/>
        <w:jc w:val="both"/>
        <w:rPr>
          <w:rFonts w:asciiTheme="minorHAnsi" w:hAnsiTheme="minorHAnsi" w:cstheme="minorHAnsi"/>
          <w:sz w:val="22"/>
          <w:szCs w:val="22"/>
        </w:rPr>
      </w:pPr>
      <w:r w:rsidRPr="0025426F">
        <w:rPr>
          <w:rFonts w:asciiTheme="minorHAnsi" w:hAnsiTheme="minorHAnsi" w:cstheme="minorHAnsi"/>
          <w:sz w:val="22"/>
          <w:szCs w:val="22"/>
        </w:rPr>
        <w:t>Any facility authorized to conduct video lottery gaming, or casino gaming shall cease operation effective at 8 pm on March 16, 2020 until further notice;</w:t>
      </w:r>
    </w:p>
    <w:p w14:paraId="674FC689" w14:textId="77777777" w:rsidR="0025426F" w:rsidRDefault="0025426F" w:rsidP="0003597E">
      <w:pPr>
        <w:pStyle w:val="ListParagraph"/>
        <w:numPr>
          <w:ilvl w:val="0"/>
          <w:numId w:val="5"/>
        </w:numPr>
        <w:spacing w:line="216" w:lineRule="auto"/>
        <w:ind w:left="360"/>
        <w:jc w:val="both"/>
        <w:rPr>
          <w:rFonts w:asciiTheme="minorHAnsi" w:hAnsiTheme="minorHAnsi" w:cstheme="minorHAnsi"/>
          <w:sz w:val="22"/>
          <w:szCs w:val="22"/>
        </w:rPr>
      </w:pPr>
      <w:r w:rsidRPr="0025426F">
        <w:rPr>
          <w:rFonts w:asciiTheme="minorHAnsi" w:hAnsiTheme="minorHAnsi" w:cstheme="minorHAnsi"/>
          <w:sz w:val="22"/>
          <w:szCs w:val="22"/>
        </w:rPr>
        <w:t>Any gym, fitness centers or classes, and movie theaters shall also cease operation effective at 8 pm on March 16, 2020 until further notice; and</w:t>
      </w:r>
    </w:p>
    <w:p w14:paraId="17FDCFC2" w14:textId="41BC21E7" w:rsidR="0025426F" w:rsidRDefault="0025426F" w:rsidP="0003597E">
      <w:pPr>
        <w:pStyle w:val="ListParagraph"/>
        <w:numPr>
          <w:ilvl w:val="0"/>
          <w:numId w:val="5"/>
        </w:numPr>
        <w:spacing w:line="216" w:lineRule="auto"/>
        <w:ind w:left="360"/>
        <w:jc w:val="both"/>
        <w:rPr>
          <w:rFonts w:asciiTheme="minorHAnsi" w:hAnsiTheme="minorHAnsi" w:cstheme="minorHAnsi"/>
          <w:sz w:val="22"/>
          <w:szCs w:val="22"/>
        </w:rPr>
      </w:pPr>
      <w:r w:rsidRPr="0025426F">
        <w:rPr>
          <w:rFonts w:asciiTheme="minorHAnsi" w:hAnsiTheme="minorHAnsi" w:cstheme="minorHAnsi"/>
          <w:sz w:val="22"/>
          <w:szCs w:val="22"/>
        </w:rPr>
        <w:t>No local government or political subdivision shall issue any local emergency order or declaration of emergency or disaster inconsistent with, conflicting with or superseding the foregoing directives, or any other executive order issued under Section 24 of the Executive Law and any local emergency order or any local administrative codes, charters, laws, rules or regulations, are hereby suspended with respect to any such order issued under such authority different or in conflict w</w:t>
      </w:r>
      <w:r>
        <w:rPr>
          <w:rFonts w:asciiTheme="minorHAnsi" w:hAnsiTheme="minorHAnsi" w:cstheme="minorHAnsi"/>
          <w:sz w:val="22"/>
          <w:szCs w:val="22"/>
        </w:rPr>
        <w:t>i</w:t>
      </w:r>
      <w:r w:rsidRPr="0025426F">
        <w:rPr>
          <w:rFonts w:asciiTheme="minorHAnsi" w:hAnsiTheme="minorHAnsi" w:cstheme="minorHAnsi"/>
          <w:sz w:val="22"/>
          <w:szCs w:val="22"/>
        </w:rPr>
        <w:t>th Executive directives.</w:t>
      </w:r>
    </w:p>
    <w:p w14:paraId="696D6864" w14:textId="77F6C5CA" w:rsidR="0025426F" w:rsidRDefault="0025426F" w:rsidP="0025426F">
      <w:pPr>
        <w:pStyle w:val="ListParagraph"/>
        <w:spacing w:line="216" w:lineRule="auto"/>
        <w:ind w:left="360"/>
        <w:jc w:val="both"/>
        <w:rPr>
          <w:rFonts w:asciiTheme="minorHAnsi" w:hAnsiTheme="minorHAnsi" w:cstheme="minorHAnsi"/>
          <w:sz w:val="22"/>
          <w:szCs w:val="22"/>
        </w:rPr>
      </w:pPr>
    </w:p>
    <w:p w14:paraId="510EBCF5" w14:textId="77777777" w:rsidR="0025426F" w:rsidRPr="0025426F" w:rsidRDefault="0025426F" w:rsidP="0025426F">
      <w:pPr>
        <w:pStyle w:val="ListParagraph"/>
        <w:spacing w:line="216" w:lineRule="auto"/>
        <w:ind w:left="360"/>
        <w:jc w:val="both"/>
        <w:rPr>
          <w:rFonts w:asciiTheme="minorHAnsi" w:hAnsiTheme="minorHAnsi" w:cstheme="minorHAnsi"/>
          <w:sz w:val="22"/>
          <w:szCs w:val="22"/>
        </w:rPr>
      </w:pPr>
    </w:p>
    <w:p w14:paraId="4D62650B" w14:textId="2817AF24" w:rsidR="0025426F" w:rsidRDefault="0025426F" w:rsidP="0025426F">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16</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202.4:  This, the fifth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 that:</w:t>
      </w:r>
      <w:r w:rsidRPr="001067F6">
        <w:rPr>
          <w:rFonts w:asciiTheme="minorHAnsi" w:hAnsiTheme="minorHAnsi" w:cstheme="minorHAnsi"/>
          <w:sz w:val="22"/>
          <w:szCs w:val="22"/>
        </w:rPr>
        <w:t xml:space="preserve"> </w:t>
      </w:r>
    </w:p>
    <w:p w14:paraId="52CB35B4" w14:textId="77777777" w:rsidR="0025426F" w:rsidRDefault="0025426F" w:rsidP="0025426F">
      <w:pPr>
        <w:spacing w:line="216" w:lineRule="auto"/>
        <w:contextualSpacing/>
        <w:jc w:val="both"/>
        <w:rPr>
          <w:rFonts w:asciiTheme="minorHAnsi" w:hAnsiTheme="minorHAnsi" w:cstheme="minorHAnsi"/>
          <w:sz w:val="22"/>
          <w:szCs w:val="22"/>
        </w:rPr>
      </w:pPr>
    </w:p>
    <w:p w14:paraId="1791AB9C" w14:textId="636A4540" w:rsidR="00B83E61" w:rsidRDefault="0025426F" w:rsidP="0003597E">
      <w:pPr>
        <w:pStyle w:val="ListParagraph"/>
        <w:numPr>
          <w:ilvl w:val="0"/>
          <w:numId w:val="5"/>
        </w:numPr>
        <w:spacing w:line="216" w:lineRule="auto"/>
        <w:ind w:left="360"/>
        <w:jc w:val="both"/>
        <w:rPr>
          <w:rFonts w:asciiTheme="minorHAnsi" w:hAnsiTheme="minorHAnsi" w:cstheme="minorHAnsi"/>
          <w:sz w:val="22"/>
          <w:szCs w:val="22"/>
        </w:rPr>
      </w:pPr>
      <w:r w:rsidRPr="0025426F">
        <w:rPr>
          <w:rFonts w:asciiTheme="minorHAnsi" w:hAnsiTheme="minorHAnsi" w:cstheme="minorHAnsi"/>
          <w:sz w:val="22"/>
          <w:szCs w:val="22"/>
        </w:rPr>
        <w:t>Any local government or political subdivision shall, effective March 17, 2020, allow non­essential personnel as determined by the local government, to be able to work from home or take leave without charging accruals, except for those personnel essential to the locality's response to the COVID-19 emergency</w:t>
      </w:r>
      <w:r w:rsidR="00B83E61">
        <w:rPr>
          <w:rFonts w:asciiTheme="minorHAnsi" w:hAnsiTheme="minorHAnsi" w:cstheme="minorHAnsi"/>
          <w:sz w:val="22"/>
          <w:szCs w:val="22"/>
        </w:rPr>
        <w:t>, and that such</w:t>
      </w:r>
      <w:r w:rsidRPr="0025426F">
        <w:rPr>
          <w:rFonts w:asciiTheme="minorHAnsi" w:hAnsiTheme="minorHAnsi" w:cstheme="minorHAnsi"/>
          <w:sz w:val="22"/>
          <w:szCs w:val="22"/>
        </w:rPr>
        <w:t xml:space="preserve"> non-essential personnel shall total no less than fifty-percent (50%) of the total number of employees across the entire workforce of such local government or political subdivision</w:t>
      </w:r>
      <w:r w:rsidR="00B83E61">
        <w:rPr>
          <w:rFonts w:asciiTheme="minorHAnsi" w:hAnsiTheme="minorHAnsi" w:cstheme="minorHAnsi"/>
          <w:sz w:val="22"/>
          <w:szCs w:val="22"/>
        </w:rPr>
        <w:t>;</w:t>
      </w:r>
    </w:p>
    <w:p w14:paraId="778B5685" w14:textId="6DD46CCC" w:rsidR="00B00EB2" w:rsidRDefault="00B83E61" w:rsidP="0003597E">
      <w:pPr>
        <w:pStyle w:val="ListParagraph"/>
        <w:numPr>
          <w:ilvl w:val="0"/>
          <w:numId w:val="5"/>
        </w:numPr>
        <w:spacing w:line="216" w:lineRule="auto"/>
        <w:ind w:left="360"/>
        <w:jc w:val="both"/>
        <w:rPr>
          <w:rFonts w:asciiTheme="minorHAnsi" w:hAnsiTheme="minorHAnsi" w:cstheme="minorHAnsi"/>
          <w:sz w:val="22"/>
          <w:szCs w:val="22"/>
        </w:rPr>
      </w:pPr>
      <w:r w:rsidRPr="00B83E61">
        <w:rPr>
          <w:rFonts w:asciiTheme="minorHAnsi" w:hAnsiTheme="minorHAnsi" w:cstheme="minorHAnsi"/>
          <w:sz w:val="22"/>
          <w:szCs w:val="22"/>
        </w:rPr>
        <w:t>Restrictions on reporting to work for any state worker whose service is non-essential, or not required to support the COVID-19 response, are expanded to all counties in the State of</w:t>
      </w:r>
      <w:r>
        <w:rPr>
          <w:rFonts w:asciiTheme="minorHAnsi" w:hAnsiTheme="minorHAnsi" w:cstheme="minorHAnsi"/>
          <w:sz w:val="22"/>
          <w:szCs w:val="22"/>
        </w:rPr>
        <w:t xml:space="preserve"> </w:t>
      </w:r>
      <w:r w:rsidRPr="00B83E61">
        <w:rPr>
          <w:rFonts w:asciiTheme="minorHAnsi" w:hAnsiTheme="minorHAnsi" w:cstheme="minorHAnsi"/>
          <w:sz w:val="22"/>
          <w:szCs w:val="22"/>
        </w:rPr>
        <w:t>New York</w:t>
      </w:r>
      <w:r w:rsidR="00B00EB2" w:rsidRPr="00DF01EC">
        <w:rPr>
          <w:rFonts w:asciiTheme="minorHAnsi" w:hAnsiTheme="minorHAnsi" w:cstheme="minorHAnsi"/>
          <w:sz w:val="22"/>
          <w:szCs w:val="22"/>
        </w:rPr>
        <w:t>;</w:t>
      </w:r>
    </w:p>
    <w:p w14:paraId="27DF7910" w14:textId="77777777" w:rsidR="00B83E61" w:rsidRDefault="00B83E61"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E</w:t>
      </w:r>
      <w:r w:rsidRPr="00B83E61">
        <w:rPr>
          <w:rFonts w:asciiTheme="minorHAnsi" w:hAnsiTheme="minorHAnsi" w:cstheme="minorHAnsi"/>
          <w:sz w:val="22"/>
          <w:szCs w:val="22"/>
        </w:rPr>
        <w:t xml:space="preserve">very school in the state of New York </w:t>
      </w:r>
      <w:r>
        <w:rPr>
          <w:rFonts w:asciiTheme="minorHAnsi" w:hAnsiTheme="minorHAnsi" w:cstheme="minorHAnsi"/>
          <w:sz w:val="22"/>
          <w:szCs w:val="22"/>
        </w:rPr>
        <w:t>must</w:t>
      </w:r>
      <w:r w:rsidRPr="00B83E61">
        <w:rPr>
          <w:rFonts w:asciiTheme="minorHAnsi" w:hAnsiTheme="minorHAnsi" w:cstheme="minorHAnsi"/>
          <w:sz w:val="22"/>
          <w:szCs w:val="22"/>
        </w:rPr>
        <w:t xml:space="preserve"> close no later than Wednesday, March 18, 2020, for a period of two weeks, ending April 1, 2020</w:t>
      </w:r>
      <w:r>
        <w:rPr>
          <w:rFonts w:asciiTheme="minorHAnsi" w:hAnsiTheme="minorHAnsi" w:cstheme="minorHAnsi"/>
          <w:sz w:val="22"/>
          <w:szCs w:val="22"/>
        </w:rPr>
        <w:t>, with t</w:t>
      </w:r>
      <w:r w:rsidRPr="00B83E61">
        <w:rPr>
          <w:rFonts w:asciiTheme="minorHAnsi" w:hAnsiTheme="minorHAnsi" w:cstheme="minorHAnsi"/>
          <w:sz w:val="22"/>
          <w:szCs w:val="22"/>
        </w:rPr>
        <w:t xml:space="preserve">he state </w:t>
      </w:r>
      <w:r>
        <w:rPr>
          <w:rFonts w:asciiTheme="minorHAnsi" w:hAnsiTheme="minorHAnsi" w:cstheme="minorHAnsi"/>
          <w:sz w:val="22"/>
          <w:szCs w:val="22"/>
        </w:rPr>
        <w:t xml:space="preserve">considering the </w:t>
      </w:r>
      <w:r w:rsidRPr="00B83E61">
        <w:rPr>
          <w:rFonts w:asciiTheme="minorHAnsi" w:hAnsiTheme="minorHAnsi" w:cstheme="minorHAnsi"/>
          <w:sz w:val="22"/>
          <w:szCs w:val="22"/>
        </w:rPr>
        <w:t>suspen</w:t>
      </w:r>
      <w:r>
        <w:rPr>
          <w:rFonts w:asciiTheme="minorHAnsi" w:hAnsiTheme="minorHAnsi" w:cstheme="minorHAnsi"/>
          <w:sz w:val="22"/>
          <w:szCs w:val="22"/>
        </w:rPr>
        <w:t>sion of</w:t>
      </w:r>
      <w:r w:rsidRPr="00B83E61">
        <w:rPr>
          <w:rFonts w:asciiTheme="minorHAnsi" w:hAnsiTheme="minorHAnsi" w:cstheme="minorHAnsi"/>
          <w:sz w:val="22"/>
          <w:szCs w:val="22"/>
        </w:rPr>
        <w:t xml:space="preserve"> the 180 day instructional requirement</w:t>
      </w:r>
      <w:r>
        <w:rPr>
          <w:rFonts w:asciiTheme="minorHAnsi" w:hAnsiTheme="minorHAnsi" w:cstheme="minorHAnsi"/>
          <w:sz w:val="22"/>
          <w:szCs w:val="22"/>
        </w:rPr>
        <w:t>, and that s</w:t>
      </w:r>
      <w:r w:rsidRPr="00B83E61">
        <w:rPr>
          <w:rFonts w:asciiTheme="minorHAnsi" w:hAnsiTheme="minorHAnsi" w:cstheme="minorHAnsi"/>
          <w:sz w:val="22"/>
          <w:szCs w:val="22"/>
        </w:rPr>
        <w:t xml:space="preserve">chool districts </w:t>
      </w:r>
      <w:r>
        <w:rPr>
          <w:rFonts w:asciiTheme="minorHAnsi" w:hAnsiTheme="minorHAnsi" w:cstheme="minorHAnsi"/>
          <w:sz w:val="22"/>
          <w:szCs w:val="22"/>
        </w:rPr>
        <w:t>must</w:t>
      </w:r>
      <w:r w:rsidRPr="00B83E61">
        <w:rPr>
          <w:rFonts w:asciiTheme="minorHAnsi" w:hAnsiTheme="minorHAnsi" w:cstheme="minorHAnsi"/>
          <w:sz w:val="22"/>
          <w:szCs w:val="22"/>
        </w:rPr>
        <w:t xml:space="preserve"> develop a plan for alternative instructional options, distribution and availability of meals, and child care, with an emphasis on serving children of parents in the health care profession or first responders who are critical to the response effort</w:t>
      </w:r>
      <w:r>
        <w:rPr>
          <w:rFonts w:asciiTheme="minorHAnsi" w:hAnsiTheme="minorHAnsi" w:cstheme="minorHAnsi"/>
          <w:sz w:val="22"/>
          <w:szCs w:val="22"/>
        </w:rPr>
        <w:t>; and</w:t>
      </w:r>
    </w:p>
    <w:p w14:paraId="29DC6702" w14:textId="27EE877F" w:rsidR="00B00EB2" w:rsidRDefault="00B83E61"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A</w:t>
      </w:r>
      <w:r w:rsidRPr="00B83E61">
        <w:rPr>
          <w:rFonts w:asciiTheme="minorHAnsi" w:hAnsiTheme="minorHAnsi" w:cstheme="minorHAnsi"/>
          <w:sz w:val="22"/>
          <w:szCs w:val="22"/>
        </w:rPr>
        <w:t>ny village election to be held March 17, 2020 shall be postponed and any e</w:t>
      </w:r>
      <w:r>
        <w:rPr>
          <w:rFonts w:asciiTheme="minorHAnsi" w:hAnsiTheme="minorHAnsi" w:cstheme="minorHAnsi"/>
          <w:sz w:val="22"/>
          <w:szCs w:val="22"/>
        </w:rPr>
        <w:t>l</w:t>
      </w:r>
      <w:r w:rsidRPr="00B83E61">
        <w:rPr>
          <w:rFonts w:asciiTheme="minorHAnsi" w:hAnsiTheme="minorHAnsi" w:cstheme="minorHAnsi"/>
          <w:sz w:val="22"/>
          <w:szCs w:val="22"/>
        </w:rPr>
        <w:t>ected official holding such position shall remain in office until such time as a new election is held.</w:t>
      </w:r>
    </w:p>
    <w:p w14:paraId="04D0E676" w14:textId="6699FF38" w:rsidR="002324DD" w:rsidRDefault="002324DD" w:rsidP="002324DD">
      <w:pPr>
        <w:spacing w:line="216" w:lineRule="auto"/>
        <w:jc w:val="both"/>
        <w:rPr>
          <w:rFonts w:asciiTheme="minorHAnsi" w:hAnsiTheme="minorHAnsi" w:cstheme="minorHAnsi"/>
          <w:sz w:val="22"/>
          <w:szCs w:val="22"/>
        </w:rPr>
      </w:pPr>
    </w:p>
    <w:p w14:paraId="3CE0FF9B" w14:textId="1EBAA53E" w:rsidR="002324DD" w:rsidRDefault="002324DD" w:rsidP="002324DD">
      <w:pPr>
        <w:spacing w:line="216" w:lineRule="auto"/>
        <w:jc w:val="both"/>
        <w:rPr>
          <w:rFonts w:asciiTheme="minorHAnsi" w:hAnsiTheme="minorHAnsi" w:cstheme="minorHAnsi"/>
          <w:sz w:val="22"/>
          <w:szCs w:val="22"/>
        </w:rPr>
      </w:pPr>
    </w:p>
    <w:p w14:paraId="3F428BD7" w14:textId="3A9EDEAB" w:rsidR="002324DD" w:rsidRDefault="002324DD" w:rsidP="002324DD">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lastRenderedPageBreak/>
        <w:t xml:space="preserve">March </w:t>
      </w:r>
      <w:r>
        <w:rPr>
          <w:rFonts w:asciiTheme="minorHAnsi" w:hAnsiTheme="minorHAnsi" w:cstheme="minorHAnsi"/>
          <w:b/>
          <w:bCs/>
          <w:sz w:val="22"/>
          <w:szCs w:val="22"/>
        </w:rPr>
        <w:t>18</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202.5:  This, the sixth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76FB9F07" w14:textId="77777777" w:rsidR="002324DD" w:rsidRDefault="002324DD" w:rsidP="002324DD">
      <w:pPr>
        <w:spacing w:line="216" w:lineRule="auto"/>
        <w:contextualSpacing/>
        <w:jc w:val="both"/>
        <w:rPr>
          <w:rFonts w:asciiTheme="minorHAnsi" w:hAnsiTheme="minorHAnsi" w:cstheme="minorHAnsi"/>
          <w:sz w:val="22"/>
          <w:szCs w:val="22"/>
        </w:rPr>
      </w:pPr>
    </w:p>
    <w:p w14:paraId="7961FD62" w14:textId="7E455078" w:rsidR="002324DD"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v</w:t>
      </w:r>
      <w:r w:rsidR="002324DD" w:rsidRPr="002324DD">
        <w:rPr>
          <w:rFonts w:asciiTheme="minorHAnsi" w:hAnsiTheme="minorHAnsi" w:cstheme="minorHAnsi"/>
          <w:sz w:val="22"/>
          <w:szCs w:val="22"/>
        </w:rPr>
        <w:t>arious sections of the public health law and the education law would be suspended and/or modified to expand the number and ability of health care practitioners to effectively combat, treat and prevent the virus;</w:t>
      </w:r>
    </w:p>
    <w:p w14:paraId="2AE50BE9" w14:textId="560E7FC3" w:rsidR="002324DD"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t</w:t>
      </w:r>
      <w:r w:rsidRPr="00D35B57">
        <w:rPr>
          <w:rFonts w:asciiTheme="minorHAnsi" w:hAnsiTheme="minorHAnsi" w:cstheme="minorHAnsi"/>
          <w:sz w:val="22"/>
          <w:szCs w:val="22"/>
        </w:rPr>
        <w:t xml:space="preserve">he Commissioner of Health or the Commissioner of OPWDD, as applicable, </w:t>
      </w:r>
      <w:r>
        <w:rPr>
          <w:rFonts w:asciiTheme="minorHAnsi" w:hAnsiTheme="minorHAnsi" w:cstheme="minorHAnsi"/>
          <w:sz w:val="22"/>
          <w:szCs w:val="22"/>
        </w:rPr>
        <w:t xml:space="preserve">notwithstanding any building code or ordinance, may make </w:t>
      </w:r>
      <w:r w:rsidRPr="00D35B57">
        <w:rPr>
          <w:rFonts w:asciiTheme="minorHAnsi" w:hAnsiTheme="minorHAnsi" w:cstheme="minorHAnsi"/>
          <w:sz w:val="22"/>
          <w:szCs w:val="22"/>
        </w:rPr>
        <w:t>temporary changes to physical plant, bed capacities, and services</w:t>
      </w:r>
      <w:r>
        <w:rPr>
          <w:rFonts w:asciiTheme="minorHAnsi" w:hAnsiTheme="minorHAnsi" w:cstheme="minorHAnsi"/>
          <w:sz w:val="22"/>
          <w:szCs w:val="22"/>
        </w:rPr>
        <w:t xml:space="preserve">, including but not limited to </w:t>
      </w:r>
      <w:r w:rsidRPr="00D35B57">
        <w:rPr>
          <w:rFonts w:asciiTheme="minorHAnsi" w:hAnsiTheme="minorHAnsi" w:cstheme="minorHAnsi"/>
          <w:sz w:val="22"/>
          <w:szCs w:val="22"/>
        </w:rPr>
        <w:t>the construction of temporary hospital locations and extensions</w:t>
      </w:r>
      <w:r>
        <w:rPr>
          <w:rFonts w:asciiTheme="minorHAnsi" w:hAnsiTheme="minorHAnsi" w:cstheme="minorHAnsi"/>
          <w:sz w:val="22"/>
          <w:szCs w:val="22"/>
        </w:rPr>
        <w:t>,</w:t>
      </w:r>
      <w:r w:rsidRPr="00D35B57">
        <w:rPr>
          <w:rFonts w:asciiTheme="minorHAnsi" w:hAnsiTheme="minorHAnsi" w:cstheme="minorHAnsi"/>
          <w:sz w:val="22"/>
          <w:szCs w:val="22"/>
        </w:rPr>
        <w:t xml:space="preserve"> the increase in and/or exceeding of certified capacity limits</w:t>
      </w:r>
      <w:r>
        <w:rPr>
          <w:rFonts w:asciiTheme="minorHAnsi" w:hAnsiTheme="minorHAnsi" w:cstheme="minorHAnsi"/>
          <w:sz w:val="22"/>
          <w:szCs w:val="22"/>
        </w:rPr>
        <w:t>,</w:t>
      </w:r>
      <w:r w:rsidRPr="00D35B57">
        <w:rPr>
          <w:rFonts w:asciiTheme="minorHAnsi" w:hAnsiTheme="minorHAnsi" w:cstheme="minorHAnsi"/>
          <w:sz w:val="22"/>
          <w:szCs w:val="22"/>
        </w:rPr>
        <w:t xml:space="preserve"> and the establishment of temporary hospital locations and extensions</w:t>
      </w:r>
      <w:r>
        <w:rPr>
          <w:rFonts w:asciiTheme="minorHAnsi" w:hAnsiTheme="minorHAnsi" w:cstheme="minorHAnsi"/>
          <w:sz w:val="22"/>
          <w:szCs w:val="22"/>
        </w:rPr>
        <w:t>;</w:t>
      </w:r>
    </w:p>
    <w:p w14:paraId="3ADBFA96" w14:textId="3FA24A16"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For the</w:t>
      </w:r>
      <w:r w:rsidRPr="00D35B57">
        <w:rPr>
          <w:rFonts w:asciiTheme="minorHAnsi" w:hAnsiTheme="minorHAnsi" w:cstheme="minorHAnsi"/>
          <w:sz w:val="22"/>
          <w:szCs w:val="22"/>
        </w:rPr>
        <w:t xml:space="preserve"> prevent</w:t>
      </w:r>
      <w:r>
        <w:rPr>
          <w:rFonts w:asciiTheme="minorHAnsi" w:hAnsiTheme="minorHAnsi" w:cstheme="minorHAnsi"/>
          <w:sz w:val="22"/>
          <w:szCs w:val="22"/>
        </w:rPr>
        <w:t>ion of</w:t>
      </w:r>
      <w:r w:rsidRPr="00D35B57">
        <w:rPr>
          <w:rFonts w:asciiTheme="minorHAnsi" w:hAnsiTheme="minorHAnsi" w:cstheme="minorHAnsi"/>
          <w:sz w:val="22"/>
          <w:szCs w:val="22"/>
        </w:rPr>
        <w:t xml:space="preserve"> transportation to and attendance at adult day care programs, until authorized by the Commissioner of Health;</w:t>
      </w:r>
    </w:p>
    <w:p w14:paraId="680CDD7A" w14:textId="5610505F"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w:t>
      </w:r>
      <w:r w:rsidRPr="00D35B57">
        <w:rPr>
          <w:rFonts w:asciiTheme="minorHAnsi" w:hAnsiTheme="minorHAnsi" w:cstheme="minorHAnsi"/>
          <w:sz w:val="22"/>
          <w:szCs w:val="22"/>
        </w:rPr>
        <w:t>h</w:t>
      </w:r>
      <w:r>
        <w:rPr>
          <w:rFonts w:asciiTheme="minorHAnsi" w:hAnsiTheme="minorHAnsi" w:cstheme="minorHAnsi"/>
          <w:sz w:val="22"/>
          <w:szCs w:val="22"/>
        </w:rPr>
        <w:t>at th</w:t>
      </w:r>
      <w:r w:rsidRPr="00D35B57">
        <w:rPr>
          <w:rFonts w:asciiTheme="minorHAnsi" w:hAnsiTheme="minorHAnsi" w:cstheme="minorHAnsi"/>
          <w:sz w:val="22"/>
          <w:szCs w:val="22"/>
        </w:rPr>
        <w:t xml:space="preserve">e Office of People with Developmental Disabilities </w:t>
      </w:r>
      <w:r>
        <w:rPr>
          <w:rFonts w:asciiTheme="minorHAnsi" w:hAnsiTheme="minorHAnsi" w:cstheme="minorHAnsi"/>
          <w:sz w:val="22"/>
          <w:szCs w:val="22"/>
        </w:rPr>
        <w:t>may</w:t>
      </w:r>
      <w:r w:rsidRPr="00D35B57">
        <w:rPr>
          <w:rFonts w:asciiTheme="minorHAnsi" w:hAnsiTheme="minorHAnsi" w:cstheme="minorHAnsi"/>
          <w:sz w:val="22"/>
          <w:szCs w:val="22"/>
        </w:rPr>
        <w:t xml:space="preserve"> take emergency action to suspend or limit a provider's operating certificate</w:t>
      </w:r>
      <w:r>
        <w:rPr>
          <w:rFonts w:asciiTheme="minorHAnsi" w:hAnsiTheme="minorHAnsi" w:cstheme="minorHAnsi"/>
          <w:sz w:val="22"/>
          <w:szCs w:val="22"/>
        </w:rPr>
        <w:t xml:space="preserve"> and to address staff and health care shortages</w:t>
      </w:r>
      <w:r w:rsidRPr="00D35B57">
        <w:rPr>
          <w:rFonts w:asciiTheme="minorHAnsi" w:hAnsiTheme="minorHAnsi" w:cstheme="minorHAnsi"/>
          <w:sz w:val="22"/>
          <w:szCs w:val="22"/>
        </w:rPr>
        <w:t>;</w:t>
      </w:r>
    </w:p>
    <w:p w14:paraId="48F1094A" w14:textId="2B280CD4"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 xml:space="preserve">the Social Services Law </w:t>
      </w:r>
      <w:r>
        <w:rPr>
          <w:rFonts w:asciiTheme="minorHAnsi" w:hAnsiTheme="minorHAnsi" w:cstheme="minorHAnsi"/>
          <w:sz w:val="22"/>
          <w:szCs w:val="22"/>
        </w:rPr>
        <w:t xml:space="preserve">to </w:t>
      </w:r>
      <w:r w:rsidRPr="00D35B57">
        <w:rPr>
          <w:rFonts w:asciiTheme="minorHAnsi" w:hAnsiTheme="minorHAnsi" w:cstheme="minorHAnsi"/>
          <w:sz w:val="22"/>
          <w:szCs w:val="22"/>
        </w:rPr>
        <w:t xml:space="preserve">exempt school age child care programs operated by a school or entity with experience providing child care and located in a school providing elementary or secondary education from having to comply with the regulations of the office of children and family services; </w:t>
      </w:r>
    </w:p>
    <w:p w14:paraId="61FE3592" w14:textId="3F7C1BC8" w:rsidR="00D35B57" w:rsidRDefault="00D35B57"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 xml:space="preserve">the the Labor Law, </w:t>
      </w:r>
      <w:r w:rsidR="00190258">
        <w:rPr>
          <w:rFonts w:asciiTheme="minorHAnsi" w:hAnsiTheme="minorHAnsi" w:cstheme="minorHAnsi"/>
          <w:sz w:val="22"/>
          <w:szCs w:val="22"/>
        </w:rPr>
        <w:t>relating</w:t>
      </w:r>
      <w:r w:rsidRPr="00D35B57">
        <w:rPr>
          <w:rFonts w:asciiTheme="minorHAnsi" w:hAnsiTheme="minorHAnsi" w:cstheme="minorHAnsi"/>
          <w:sz w:val="22"/>
          <w:szCs w:val="22"/>
        </w:rPr>
        <w:t xml:space="preserve"> to waiting periods for unemployment insurance claimants whose claims for unemployment insurance arise due to closure of an employer for a reason related to COVID-19 or due to a mandatory order of a government entity duly authorized to issue such order to close such employer, as of March 12, 2020;</w:t>
      </w:r>
    </w:p>
    <w:p w14:paraId="705A0C23" w14:textId="29BD6A46" w:rsidR="00D35B57"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the</w:t>
      </w:r>
      <w:r>
        <w:rPr>
          <w:rFonts w:asciiTheme="minorHAnsi" w:hAnsiTheme="minorHAnsi" w:cstheme="minorHAnsi"/>
          <w:sz w:val="22"/>
          <w:szCs w:val="22"/>
        </w:rPr>
        <w:t xml:space="preserve"> </w:t>
      </w:r>
      <w:r w:rsidR="00D35B57" w:rsidRPr="00D35B57">
        <w:rPr>
          <w:rFonts w:asciiTheme="minorHAnsi" w:hAnsiTheme="minorHAnsi" w:cstheme="minorHAnsi"/>
          <w:sz w:val="22"/>
          <w:szCs w:val="22"/>
        </w:rPr>
        <w:t>Business Corporation Law to the extent necessary to permit business corporations to take any action otherwise permitted under that section with the electronic consent of the members of the board or committee, when such consent is submitted via electronic mail along with information from which it can reasonably be determined that the transmission was authorized by such member;</w:t>
      </w:r>
    </w:p>
    <w:p w14:paraId="49907C59" w14:textId="7A19FB56" w:rsidR="00D35B57"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For the suspension and modification of </w:t>
      </w:r>
      <w:r w:rsidRPr="00D35B57">
        <w:rPr>
          <w:rFonts w:asciiTheme="minorHAnsi" w:hAnsiTheme="minorHAnsi" w:cstheme="minorHAnsi"/>
          <w:sz w:val="22"/>
          <w:szCs w:val="22"/>
        </w:rPr>
        <w:t>the</w:t>
      </w:r>
      <w:r>
        <w:rPr>
          <w:rFonts w:asciiTheme="minorHAnsi" w:hAnsiTheme="minorHAnsi" w:cstheme="minorHAnsi"/>
          <w:sz w:val="22"/>
          <w:szCs w:val="22"/>
        </w:rPr>
        <w:t xml:space="preserve"> </w:t>
      </w:r>
      <w:r w:rsidR="00D35B57" w:rsidRPr="00D35B57">
        <w:rPr>
          <w:rFonts w:asciiTheme="minorHAnsi" w:hAnsiTheme="minorHAnsi" w:cstheme="minorHAnsi"/>
          <w:sz w:val="22"/>
          <w:szCs w:val="22"/>
        </w:rPr>
        <w:t>Public Service Law to the extent of having in-person public hearings, provided that such hearings are held by conference call or similar electronic means, which are recorded and later transcribed;</w:t>
      </w:r>
    </w:p>
    <w:p w14:paraId="4AB90CAA" w14:textId="77777777"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sidRPr="00190258">
        <w:rPr>
          <w:rFonts w:asciiTheme="minorHAnsi" w:hAnsiTheme="minorHAnsi" w:cstheme="minorHAnsi"/>
          <w:sz w:val="22"/>
          <w:szCs w:val="22"/>
        </w:rPr>
        <w:t xml:space="preserve">For the suspension and modification of the </w:t>
      </w:r>
      <w:r w:rsidR="00D35B57" w:rsidRPr="00190258">
        <w:rPr>
          <w:rFonts w:asciiTheme="minorHAnsi" w:hAnsiTheme="minorHAnsi" w:cstheme="minorHAnsi"/>
          <w:sz w:val="22"/>
          <w:szCs w:val="22"/>
        </w:rPr>
        <w:t>Public Service Law to the extent of holding public statement hearings, provided that the public may file written comments until issuance of a final order</w:t>
      </w:r>
      <w:r>
        <w:rPr>
          <w:rFonts w:asciiTheme="minorHAnsi" w:hAnsiTheme="minorHAnsi" w:cstheme="minorHAnsi"/>
          <w:sz w:val="22"/>
          <w:szCs w:val="22"/>
        </w:rPr>
        <w:t xml:space="preserve">; </w:t>
      </w:r>
    </w:p>
    <w:p w14:paraId="6F3D7769" w14:textId="2A3504FF"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The postponement of a</w:t>
      </w:r>
      <w:r w:rsidRPr="00190258">
        <w:rPr>
          <w:rFonts w:asciiTheme="minorHAnsi" w:hAnsiTheme="minorHAnsi" w:cstheme="minorHAnsi"/>
          <w:sz w:val="22"/>
          <w:szCs w:val="22"/>
        </w:rPr>
        <w:t>ny village election set to be held March 18, 2020</w:t>
      </w:r>
      <w:r>
        <w:rPr>
          <w:rFonts w:asciiTheme="minorHAnsi" w:hAnsiTheme="minorHAnsi" w:cstheme="minorHAnsi"/>
          <w:sz w:val="22"/>
          <w:szCs w:val="22"/>
        </w:rPr>
        <w:t>, with</w:t>
      </w:r>
      <w:r w:rsidRPr="00190258">
        <w:rPr>
          <w:rFonts w:asciiTheme="minorHAnsi" w:hAnsiTheme="minorHAnsi" w:cstheme="minorHAnsi"/>
          <w:sz w:val="22"/>
          <w:szCs w:val="22"/>
        </w:rPr>
        <w:t xml:space="preserve"> any elected official holding such position remain</w:t>
      </w:r>
      <w:r>
        <w:rPr>
          <w:rFonts w:asciiTheme="minorHAnsi" w:hAnsiTheme="minorHAnsi" w:cstheme="minorHAnsi"/>
          <w:sz w:val="22"/>
          <w:szCs w:val="22"/>
        </w:rPr>
        <w:t>ing</w:t>
      </w:r>
      <w:r w:rsidRPr="00190258">
        <w:rPr>
          <w:rFonts w:asciiTheme="minorHAnsi" w:hAnsiTheme="minorHAnsi" w:cstheme="minorHAnsi"/>
          <w:sz w:val="22"/>
          <w:szCs w:val="22"/>
        </w:rPr>
        <w:t xml:space="preserve"> in office until such time as a new election is held</w:t>
      </w:r>
      <w:r>
        <w:rPr>
          <w:rFonts w:asciiTheme="minorHAnsi" w:hAnsiTheme="minorHAnsi" w:cstheme="minorHAnsi"/>
          <w:sz w:val="22"/>
          <w:szCs w:val="22"/>
        </w:rPr>
        <w:t>;</w:t>
      </w:r>
    </w:p>
    <w:p w14:paraId="241AE631" w14:textId="44F3F218"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Pr="00190258">
        <w:rPr>
          <w:rFonts w:asciiTheme="minorHAnsi" w:hAnsiTheme="minorHAnsi" w:cstheme="minorHAnsi"/>
          <w:sz w:val="22"/>
          <w:szCs w:val="22"/>
        </w:rPr>
        <w:t xml:space="preserve">ffective at 8 p.m. March 19, 2020, all indoor common po1tions of retail shopping malls with in excess of </w:t>
      </w:r>
      <w:r>
        <w:rPr>
          <w:rFonts w:asciiTheme="minorHAnsi" w:hAnsiTheme="minorHAnsi" w:cstheme="minorHAnsi"/>
          <w:sz w:val="22"/>
          <w:szCs w:val="22"/>
        </w:rPr>
        <w:t xml:space="preserve"> 1</w:t>
      </w:r>
      <w:r w:rsidRPr="00190258">
        <w:rPr>
          <w:rFonts w:asciiTheme="minorHAnsi" w:hAnsiTheme="minorHAnsi" w:cstheme="minorHAnsi"/>
          <w:sz w:val="22"/>
          <w:szCs w:val="22"/>
        </w:rPr>
        <w:t>00,000 square feet of retail space available for lease</w:t>
      </w:r>
      <w:r>
        <w:rPr>
          <w:rFonts w:asciiTheme="minorHAnsi" w:hAnsiTheme="minorHAnsi" w:cstheme="minorHAnsi"/>
          <w:sz w:val="22"/>
          <w:szCs w:val="22"/>
        </w:rPr>
        <w:t>,</w:t>
      </w:r>
      <w:r w:rsidRPr="00190258">
        <w:rPr>
          <w:rFonts w:asciiTheme="minorHAnsi" w:hAnsiTheme="minorHAnsi" w:cstheme="minorHAnsi"/>
          <w:sz w:val="22"/>
          <w:szCs w:val="22"/>
        </w:rPr>
        <w:t xml:space="preserve"> shall close and cease access to the public</w:t>
      </w:r>
      <w:r>
        <w:rPr>
          <w:rFonts w:asciiTheme="minorHAnsi" w:hAnsiTheme="minorHAnsi" w:cstheme="minorHAnsi"/>
          <w:sz w:val="22"/>
          <w:szCs w:val="22"/>
        </w:rPr>
        <w:t>, and with</w:t>
      </w:r>
      <w:r w:rsidRPr="00190258">
        <w:rPr>
          <w:rFonts w:asciiTheme="minorHAnsi" w:hAnsiTheme="minorHAnsi" w:cstheme="minorHAnsi"/>
          <w:sz w:val="22"/>
          <w:szCs w:val="22"/>
        </w:rPr>
        <w:t xml:space="preserve"> </w:t>
      </w:r>
      <w:r>
        <w:rPr>
          <w:rFonts w:asciiTheme="minorHAnsi" w:hAnsiTheme="minorHAnsi" w:cstheme="minorHAnsi"/>
          <w:sz w:val="22"/>
          <w:szCs w:val="22"/>
        </w:rPr>
        <w:t>a</w:t>
      </w:r>
      <w:r w:rsidRPr="00190258">
        <w:rPr>
          <w:rFonts w:asciiTheme="minorHAnsi" w:hAnsiTheme="minorHAnsi" w:cstheme="minorHAnsi"/>
          <w:sz w:val="22"/>
          <w:szCs w:val="22"/>
        </w:rPr>
        <w:t xml:space="preserve">ny stores located within shopping malls, which have their own external entrances open to the public, separate from the general mall entrance, </w:t>
      </w:r>
      <w:r>
        <w:rPr>
          <w:rFonts w:asciiTheme="minorHAnsi" w:hAnsiTheme="minorHAnsi" w:cstheme="minorHAnsi"/>
          <w:sz w:val="22"/>
          <w:szCs w:val="22"/>
        </w:rPr>
        <w:t>be permitted to</w:t>
      </w:r>
      <w:r w:rsidRPr="00190258">
        <w:rPr>
          <w:rFonts w:asciiTheme="minorHAnsi" w:hAnsiTheme="minorHAnsi" w:cstheme="minorHAnsi"/>
          <w:sz w:val="22"/>
          <w:szCs w:val="22"/>
        </w:rPr>
        <w:t xml:space="preserve"> remain open, </w:t>
      </w:r>
      <w:r>
        <w:rPr>
          <w:rFonts w:asciiTheme="minorHAnsi" w:hAnsiTheme="minorHAnsi" w:cstheme="minorHAnsi"/>
          <w:sz w:val="22"/>
          <w:szCs w:val="22"/>
        </w:rPr>
        <w:t>but</w:t>
      </w:r>
      <w:r w:rsidRPr="00190258">
        <w:rPr>
          <w:rFonts w:asciiTheme="minorHAnsi" w:hAnsiTheme="minorHAnsi" w:cstheme="minorHAnsi"/>
          <w:sz w:val="22"/>
          <w:szCs w:val="22"/>
        </w:rPr>
        <w:t xml:space="preserve"> that any interior entrances to common areas of the mall remain closed and loc</w:t>
      </w:r>
      <w:r w:rsidRPr="00190258">
        <w:rPr>
          <w:rFonts w:ascii="Calibri" w:eastAsia="Calibri" w:hAnsi="Calibri" w:cs="Calibri" w:hint="eastAsia"/>
          <w:sz w:val="22"/>
          <w:szCs w:val="22"/>
        </w:rPr>
        <w:t>􀂷</w:t>
      </w:r>
      <w:r w:rsidRPr="00190258">
        <w:rPr>
          <w:rFonts w:asciiTheme="minorHAnsi" w:hAnsiTheme="minorHAnsi" w:cstheme="minorHAnsi"/>
          <w:sz w:val="22"/>
          <w:szCs w:val="22"/>
        </w:rPr>
        <w:t>ed</w:t>
      </w:r>
      <w:r>
        <w:rPr>
          <w:rFonts w:asciiTheme="minorHAnsi" w:hAnsiTheme="minorHAnsi" w:cstheme="minorHAnsi"/>
          <w:sz w:val="22"/>
          <w:szCs w:val="22"/>
        </w:rPr>
        <w:t>;</w:t>
      </w:r>
    </w:p>
    <w:p w14:paraId="36FDA0C5" w14:textId="43B9446B"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That </w:t>
      </w:r>
      <w:r w:rsidRPr="00190258">
        <w:rPr>
          <w:rFonts w:asciiTheme="minorHAnsi" w:hAnsiTheme="minorHAnsi" w:cstheme="minorHAnsi"/>
          <w:sz w:val="22"/>
          <w:szCs w:val="22"/>
        </w:rPr>
        <w:t>all places of public amusement, whether indoors or outdoors, including but not limited to, locations with amusement rides, carnivals, amusement parks, water parks, aquariums, zoos, arcades, fairs, children's play centers, funplexes, theme parks, bowling alleys, family and children's attractions shall likewise be closed to the public at 8 p.m. on March 19</w:t>
      </w:r>
      <w:r>
        <w:rPr>
          <w:rFonts w:asciiTheme="minorHAnsi" w:hAnsiTheme="minorHAnsi" w:cstheme="minorHAnsi"/>
          <w:sz w:val="22"/>
          <w:szCs w:val="22"/>
        </w:rPr>
        <w:t>, but that this</w:t>
      </w:r>
      <w:r w:rsidRPr="00190258">
        <w:rPr>
          <w:rFonts w:asciiTheme="minorHAnsi" w:hAnsiTheme="minorHAnsi" w:cstheme="minorHAnsi"/>
          <w:sz w:val="22"/>
          <w:szCs w:val="22"/>
        </w:rPr>
        <w:t xml:space="preserve"> directive shall not apply to public parks and </w:t>
      </w:r>
      <w:r>
        <w:rPr>
          <w:rFonts w:asciiTheme="minorHAnsi" w:hAnsiTheme="minorHAnsi" w:cstheme="minorHAnsi"/>
          <w:sz w:val="22"/>
          <w:szCs w:val="22"/>
        </w:rPr>
        <w:t>o</w:t>
      </w:r>
      <w:r w:rsidRPr="00190258">
        <w:rPr>
          <w:rFonts w:asciiTheme="minorHAnsi" w:hAnsiTheme="minorHAnsi" w:cstheme="minorHAnsi"/>
          <w:sz w:val="22"/>
          <w:szCs w:val="22"/>
        </w:rPr>
        <w:t>pen recreation areas</w:t>
      </w:r>
      <w:r>
        <w:rPr>
          <w:rFonts w:asciiTheme="minorHAnsi" w:hAnsiTheme="minorHAnsi" w:cstheme="minorHAnsi"/>
          <w:sz w:val="22"/>
          <w:szCs w:val="22"/>
        </w:rPr>
        <w:t>;</w:t>
      </w:r>
    </w:p>
    <w:p w14:paraId="4DDD1138" w14:textId="110D2D59" w:rsidR="00190258" w:rsidRDefault="00190258" w:rsidP="0003597E">
      <w:pPr>
        <w:pStyle w:val="ListParagraph"/>
        <w:numPr>
          <w:ilvl w:val="0"/>
          <w:numId w:val="5"/>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That </w:t>
      </w:r>
      <w:r w:rsidRPr="00190258">
        <w:rPr>
          <w:rFonts w:asciiTheme="minorHAnsi" w:hAnsiTheme="minorHAnsi" w:cstheme="minorHAnsi"/>
          <w:sz w:val="22"/>
          <w:szCs w:val="22"/>
        </w:rPr>
        <w:t>no locality or political subdivision shall issue any local emergency order or executive order with respect to response of COVJD-19 without the approval of the State Department of Health.</w:t>
      </w:r>
    </w:p>
    <w:p w14:paraId="41915805" w14:textId="627C8026" w:rsidR="00190258" w:rsidRDefault="00190258" w:rsidP="00190258">
      <w:pPr>
        <w:spacing w:line="216" w:lineRule="auto"/>
        <w:jc w:val="both"/>
        <w:rPr>
          <w:rFonts w:asciiTheme="minorHAnsi" w:hAnsiTheme="minorHAnsi" w:cstheme="minorHAnsi"/>
          <w:sz w:val="22"/>
          <w:szCs w:val="22"/>
        </w:rPr>
      </w:pPr>
    </w:p>
    <w:p w14:paraId="5D4D0A25" w14:textId="44863C9D" w:rsidR="00FE1C47" w:rsidRDefault="00FE1C47" w:rsidP="00190258">
      <w:pPr>
        <w:spacing w:line="216" w:lineRule="auto"/>
        <w:jc w:val="both"/>
        <w:rPr>
          <w:rFonts w:asciiTheme="minorHAnsi" w:hAnsiTheme="minorHAnsi" w:cstheme="minorHAnsi"/>
          <w:sz w:val="22"/>
          <w:szCs w:val="22"/>
        </w:rPr>
      </w:pPr>
    </w:p>
    <w:p w14:paraId="67C6A8AF" w14:textId="3AB844B0" w:rsidR="00FE1C47" w:rsidRDefault="00FE1C47" w:rsidP="00FE1C47">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18</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202.6:  This, the seventh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4B421D70" w14:textId="77777777" w:rsidR="00FE1C47" w:rsidRDefault="00FE1C47" w:rsidP="00FE1C47">
      <w:pPr>
        <w:spacing w:line="216" w:lineRule="auto"/>
        <w:contextualSpacing/>
        <w:jc w:val="both"/>
        <w:rPr>
          <w:rFonts w:asciiTheme="minorHAnsi" w:hAnsiTheme="minorHAnsi" w:cstheme="minorHAnsi"/>
          <w:sz w:val="22"/>
          <w:szCs w:val="22"/>
        </w:rPr>
      </w:pPr>
    </w:p>
    <w:p w14:paraId="4A765B2E" w14:textId="146D207D" w:rsidR="00FE1C47" w:rsidRPr="002E6838" w:rsidRDefault="00FE1C47" w:rsidP="0003597E">
      <w:pPr>
        <w:pStyle w:val="ListParagraph"/>
        <w:numPr>
          <w:ilvl w:val="0"/>
          <w:numId w:val="5"/>
        </w:numPr>
        <w:spacing w:line="216" w:lineRule="auto"/>
        <w:jc w:val="both"/>
        <w:rPr>
          <w:rFonts w:asciiTheme="minorHAnsi" w:hAnsiTheme="minorHAnsi" w:cstheme="minorHAnsi"/>
          <w:sz w:val="22"/>
          <w:szCs w:val="22"/>
        </w:rPr>
      </w:pPr>
      <w:r w:rsidRPr="002E6838">
        <w:rPr>
          <w:rFonts w:asciiTheme="minorHAnsi" w:hAnsiTheme="minorHAnsi" w:cstheme="minorHAnsi"/>
          <w:sz w:val="22"/>
          <w:szCs w:val="22"/>
        </w:rPr>
        <w:t xml:space="preserve">That </w:t>
      </w:r>
      <w:r w:rsidR="002E6838" w:rsidRPr="002E6838">
        <w:rPr>
          <w:rFonts w:asciiTheme="minorHAnsi" w:hAnsiTheme="minorHAnsi" w:cstheme="minorHAnsi"/>
          <w:sz w:val="22"/>
          <w:szCs w:val="22"/>
        </w:rPr>
        <w:t>the</w:t>
      </w:r>
      <w:r w:rsidRPr="002E6838">
        <w:rPr>
          <w:rFonts w:asciiTheme="minorHAnsi" w:hAnsiTheme="minorHAnsi" w:cstheme="minorHAnsi"/>
          <w:sz w:val="22"/>
          <w:szCs w:val="22"/>
        </w:rPr>
        <w:t xml:space="preserve"> Public Officer's Law shall not </w:t>
      </w:r>
      <w:r w:rsidR="002E6838" w:rsidRPr="002E6838">
        <w:rPr>
          <w:rFonts w:asciiTheme="minorHAnsi" w:hAnsiTheme="minorHAnsi" w:cstheme="minorHAnsi"/>
          <w:sz w:val="22"/>
          <w:szCs w:val="22"/>
        </w:rPr>
        <w:t>prohibit or impede</w:t>
      </w:r>
      <w:r w:rsidRPr="002E6838">
        <w:rPr>
          <w:rFonts w:asciiTheme="minorHAnsi" w:hAnsiTheme="minorHAnsi" w:cstheme="minorHAnsi"/>
          <w:sz w:val="22"/>
          <w:szCs w:val="22"/>
        </w:rPr>
        <w:t xml:space="preserve"> an</w:t>
      </w:r>
      <w:r w:rsidR="002E6838" w:rsidRPr="002E6838">
        <w:rPr>
          <w:rFonts w:asciiTheme="minorHAnsi" w:hAnsiTheme="minorHAnsi" w:cstheme="minorHAnsi"/>
          <w:sz w:val="22"/>
          <w:szCs w:val="22"/>
        </w:rPr>
        <w:t>y</w:t>
      </w:r>
      <w:r w:rsidRPr="002E6838">
        <w:rPr>
          <w:rFonts w:asciiTheme="minorHAnsi" w:hAnsiTheme="minorHAnsi" w:cstheme="minorHAnsi"/>
          <w:sz w:val="22"/>
          <w:szCs w:val="22"/>
        </w:rPr>
        <w:t xml:space="preserve"> individual who is deemed necessary to hire or to engage in a volunteer capacity to provide for an effective and efficient emergency response, for the duration of such emergency</w:t>
      </w:r>
      <w:r w:rsidR="002E6838" w:rsidRPr="002E6838">
        <w:rPr>
          <w:rFonts w:asciiTheme="minorHAnsi" w:hAnsiTheme="minorHAnsi" w:cstheme="minorHAnsi"/>
          <w:sz w:val="22"/>
          <w:szCs w:val="22"/>
        </w:rPr>
        <w:t>, or</w:t>
      </w:r>
      <w:r w:rsidRPr="002E6838">
        <w:rPr>
          <w:rFonts w:asciiTheme="minorHAnsi" w:hAnsiTheme="minorHAnsi" w:cstheme="minorHAnsi"/>
          <w:sz w:val="22"/>
          <w:szCs w:val="22"/>
        </w:rPr>
        <w:t xml:space="preserve"> any person who is hired, retained, appointed, or who volunteers in any way to assist New York State in its response to the declared emergency</w:t>
      </w:r>
      <w:r w:rsidR="002E6838" w:rsidRPr="002E6838">
        <w:rPr>
          <w:rFonts w:asciiTheme="minorHAnsi" w:hAnsiTheme="minorHAnsi" w:cstheme="minorHAnsi"/>
          <w:sz w:val="22"/>
          <w:szCs w:val="22"/>
        </w:rPr>
        <w:t>, or any</w:t>
      </w:r>
      <w:r w:rsidRPr="002E6838">
        <w:rPr>
          <w:rFonts w:asciiTheme="minorHAnsi" w:hAnsiTheme="minorHAnsi" w:cstheme="minorHAnsi"/>
          <w:sz w:val="22"/>
          <w:szCs w:val="22"/>
        </w:rPr>
        <w:t xml:space="preserve"> state officer or employee, or a</w:t>
      </w:r>
      <w:r w:rsidR="002E6838" w:rsidRPr="002E6838">
        <w:rPr>
          <w:rFonts w:asciiTheme="minorHAnsi" w:hAnsiTheme="minorHAnsi" w:cstheme="minorHAnsi"/>
          <w:sz w:val="22"/>
          <w:szCs w:val="22"/>
        </w:rPr>
        <w:t>ny</w:t>
      </w:r>
      <w:r w:rsidRPr="002E6838">
        <w:rPr>
          <w:rFonts w:asciiTheme="minorHAnsi" w:hAnsiTheme="minorHAnsi" w:cstheme="minorHAnsi"/>
          <w:sz w:val="22"/>
          <w:szCs w:val="22"/>
        </w:rPr>
        <w:t xml:space="preserve"> volunteer who is facilitating contributions or donations to assist New York State in its response to the declared emergency</w:t>
      </w:r>
      <w:r w:rsidR="002E6838" w:rsidRPr="002E6838">
        <w:rPr>
          <w:rFonts w:asciiTheme="minorHAnsi" w:hAnsiTheme="minorHAnsi" w:cstheme="minorHAnsi"/>
          <w:sz w:val="22"/>
          <w:szCs w:val="22"/>
        </w:rPr>
        <w:t xml:space="preserve">, or any </w:t>
      </w:r>
      <w:r w:rsidRPr="002E6838">
        <w:rPr>
          <w:rFonts w:asciiTheme="minorHAnsi" w:hAnsiTheme="minorHAnsi" w:cstheme="minorHAnsi"/>
          <w:sz w:val="22"/>
          <w:szCs w:val="22"/>
        </w:rPr>
        <w:t>volunteers or contractors who assist New York State in its response, provided that any recusals shall be adhered to if determined necessary by the appointing entity;</w:t>
      </w:r>
    </w:p>
    <w:p w14:paraId="3994DF9C" w14:textId="4A7DDEC3" w:rsidR="00FE1C47" w:rsidRPr="00FE1C47" w:rsidRDefault="002E6838" w:rsidP="0003597E">
      <w:pPr>
        <w:pStyle w:val="ListParagraph"/>
        <w:numPr>
          <w:ilvl w:val="0"/>
          <w:numId w:val="5"/>
        </w:numPr>
        <w:spacing w:line="216" w:lineRule="auto"/>
        <w:jc w:val="both"/>
        <w:rPr>
          <w:rFonts w:asciiTheme="minorHAnsi" w:hAnsiTheme="minorHAnsi" w:cstheme="minorHAnsi"/>
          <w:sz w:val="22"/>
          <w:szCs w:val="22"/>
        </w:rPr>
      </w:pPr>
      <w:r>
        <w:rPr>
          <w:rFonts w:asciiTheme="minorHAnsi" w:hAnsiTheme="minorHAnsi" w:cstheme="minorHAnsi"/>
          <w:sz w:val="22"/>
          <w:szCs w:val="22"/>
        </w:rPr>
        <w:t xml:space="preserve">That the </w:t>
      </w:r>
      <w:r w:rsidR="00FE1C47" w:rsidRPr="00FE1C47">
        <w:rPr>
          <w:rFonts w:asciiTheme="minorHAnsi" w:hAnsiTheme="minorHAnsi" w:cstheme="minorHAnsi"/>
          <w:sz w:val="22"/>
          <w:szCs w:val="22"/>
        </w:rPr>
        <w:t xml:space="preserve">Legislative Law </w:t>
      </w:r>
      <w:r>
        <w:rPr>
          <w:rFonts w:asciiTheme="minorHAnsi" w:hAnsiTheme="minorHAnsi" w:cstheme="minorHAnsi"/>
          <w:sz w:val="22"/>
          <w:szCs w:val="22"/>
        </w:rPr>
        <w:t xml:space="preserve">shall not prohibit or impede </w:t>
      </w:r>
      <w:r w:rsidR="00FE1C47" w:rsidRPr="00FE1C47">
        <w:rPr>
          <w:rFonts w:asciiTheme="minorHAnsi" w:hAnsiTheme="minorHAnsi" w:cstheme="minorHAnsi"/>
          <w:sz w:val="22"/>
          <w:szCs w:val="22"/>
        </w:rPr>
        <w:t>any agency</w:t>
      </w:r>
      <w:r>
        <w:rPr>
          <w:rFonts w:asciiTheme="minorHAnsi" w:hAnsiTheme="minorHAnsi" w:cstheme="minorHAnsi"/>
          <w:sz w:val="22"/>
          <w:szCs w:val="22"/>
        </w:rPr>
        <w:t xml:space="preserve"> from</w:t>
      </w:r>
      <w:r w:rsidR="00FE1C47" w:rsidRPr="00FE1C47">
        <w:rPr>
          <w:rFonts w:asciiTheme="minorHAnsi" w:hAnsiTheme="minorHAnsi" w:cstheme="minorHAnsi"/>
          <w:sz w:val="22"/>
          <w:szCs w:val="22"/>
        </w:rPr>
        <w:t xml:space="preserve"> receiv</w:t>
      </w:r>
      <w:r>
        <w:rPr>
          <w:rFonts w:asciiTheme="minorHAnsi" w:hAnsiTheme="minorHAnsi" w:cstheme="minorHAnsi"/>
          <w:sz w:val="22"/>
          <w:szCs w:val="22"/>
        </w:rPr>
        <w:t>ing</w:t>
      </w:r>
      <w:r w:rsidR="00FE1C47" w:rsidRPr="00FE1C47">
        <w:rPr>
          <w:rFonts w:asciiTheme="minorHAnsi" w:hAnsiTheme="minorHAnsi" w:cstheme="minorHAnsi"/>
          <w:sz w:val="22"/>
          <w:szCs w:val="22"/>
        </w:rPr>
        <w:t xml:space="preserve"> a donation in kind or otherwise, in any amount from any source, provided such donation is made to the State and is administered by a state agency in furtherance of the response effort;</w:t>
      </w:r>
    </w:p>
    <w:p w14:paraId="374FB061" w14:textId="3630DA45" w:rsidR="00190258" w:rsidRDefault="002E6838" w:rsidP="0003597E">
      <w:pPr>
        <w:pStyle w:val="ListParagraph"/>
        <w:numPr>
          <w:ilvl w:val="0"/>
          <w:numId w:val="5"/>
        </w:numPr>
        <w:spacing w:line="216" w:lineRule="auto"/>
        <w:jc w:val="both"/>
        <w:rPr>
          <w:rFonts w:asciiTheme="minorHAnsi" w:hAnsiTheme="minorHAnsi" w:cstheme="minorHAnsi"/>
          <w:sz w:val="22"/>
          <w:szCs w:val="22"/>
        </w:rPr>
      </w:pPr>
      <w:r>
        <w:rPr>
          <w:rFonts w:asciiTheme="minorHAnsi" w:hAnsiTheme="minorHAnsi" w:cstheme="minorHAnsi"/>
          <w:sz w:val="22"/>
          <w:szCs w:val="22"/>
        </w:rPr>
        <w:t xml:space="preserve">That the </w:t>
      </w:r>
      <w:r w:rsidR="00FE1C47" w:rsidRPr="00FE1C47">
        <w:rPr>
          <w:rFonts w:asciiTheme="minorHAnsi" w:hAnsiTheme="minorHAnsi" w:cstheme="minorHAnsi"/>
          <w:sz w:val="22"/>
          <w:szCs w:val="22"/>
        </w:rPr>
        <w:t xml:space="preserve">State Finance Law </w:t>
      </w:r>
      <w:r>
        <w:rPr>
          <w:rFonts w:asciiTheme="minorHAnsi" w:hAnsiTheme="minorHAnsi" w:cstheme="minorHAnsi"/>
          <w:sz w:val="22"/>
          <w:szCs w:val="22"/>
        </w:rPr>
        <w:t xml:space="preserve">shall not prohibit or impeded </w:t>
      </w:r>
      <w:r w:rsidR="00FE1C47" w:rsidRPr="00FE1C47">
        <w:rPr>
          <w:rFonts w:asciiTheme="minorHAnsi" w:hAnsiTheme="minorHAnsi" w:cstheme="minorHAnsi"/>
          <w:sz w:val="22"/>
          <w:szCs w:val="22"/>
        </w:rPr>
        <w:t>any state agency efforts to further the response to the declared emergency;</w:t>
      </w:r>
    </w:p>
    <w:p w14:paraId="00DF4FAE" w14:textId="77777777" w:rsidR="002E6838" w:rsidRDefault="002E6838" w:rsidP="0003597E">
      <w:pPr>
        <w:pStyle w:val="ListParagraph"/>
        <w:numPr>
          <w:ilvl w:val="0"/>
          <w:numId w:val="5"/>
        </w:numPr>
        <w:spacing w:line="216" w:lineRule="auto"/>
        <w:jc w:val="both"/>
        <w:rPr>
          <w:rFonts w:asciiTheme="minorHAnsi" w:hAnsiTheme="minorHAnsi" w:cstheme="minorHAnsi"/>
          <w:sz w:val="22"/>
          <w:szCs w:val="22"/>
        </w:rPr>
      </w:pPr>
      <w:r>
        <w:rPr>
          <w:rFonts w:asciiTheme="minorHAnsi" w:hAnsiTheme="minorHAnsi" w:cstheme="minorHAnsi"/>
          <w:sz w:val="22"/>
          <w:szCs w:val="22"/>
        </w:rPr>
        <w:lastRenderedPageBreak/>
        <w:t>That e</w:t>
      </w:r>
      <w:r w:rsidRPr="002E6838">
        <w:rPr>
          <w:rFonts w:asciiTheme="minorHAnsi" w:hAnsiTheme="minorHAnsi" w:cstheme="minorHAnsi"/>
          <w:sz w:val="22"/>
          <w:szCs w:val="22"/>
        </w:rPr>
        <w:t>ffective on March 20 at 8 p.m.</w:t>
      </w:r>
      <w:r>
        <w:rPr>
          <w:rFonts w:asciiTheme="minorHAnsi" w:hAnsiTheme="minorHAnsi" w:cstheme="minorHAnsi"/>
          <w:sz w:val="22"/>
          <w:szCs w:val="22"/>
        </w:rPr>
        <w:t>, a</w:t>
      </w:r>
      <w:r w:rsidRPr="002E6838">
        <w:rPr>
          <w:rFonts w:asciiTheme="minorHAnsi" w:hAnsiTheme="minorHAnsi" w:cstheme="minorHAnsi"/>
          <w:sz w:val="22"/>
          <w:szCs w:val="22"/>
        </w:rPr>
        <w:t>ll businesses and not-for-profit entities in the state shall utilize, to the maximum extent possible, any teleco</w:t>
      </w:r>
      <w:r>
        <w:rPr>
          <w:rFonts w:asciiTheme="minorHAnsi" w:hAnsiTheme="minorHAnsi" w:cstheme="minorHAnsi"/>
          <w:sz w:val="22"/>
          <w:szCs w:val="22"/>
        </w:rPr>
        <w:t>mmuting</w:t>
      </w:r>
      <w:r w:rsidRPr="002E6838">
        <w:rPr>
          <w:rFonts w:asciiTheme="minorHAnsi" w:hAnsiTheme="minorHAnsi" w:cstheme="minorHAnsi"/>
          <w:sz w:val="22"/>
          <w:szCs w:val="22"/>
        </w:rPr>
        <w:t xml:space="preserve"> or work from home procedures that they can safely utilize</w:t>
      </w:r>
      <w:r>
        <w:rPr>
          <w:rFonts w:asciiTheme="minorHAnsi" w:hAnsiTheme="minorHAnsi" w:cstheme="minorHAnsi"/>
          <w:sz w:val="22"/>
          <w:szCs w:val="22"/>
        </w:rPr>
        <w:t>, and that</w:t>
      </w:r>
      <w:r w:rsidRPr="002E6838">
        <w:rPr>
          <w:rFonts w:asciiTheme="minorHAnsi" w:hAnsiTheme="minorHAnsi" w:cstheme="minorHAnsi"/>
          <w:sz w:val="22"/>
          <w:szCs w:val="22"/>
        </w:rPr>
        <w:t xml:space="preserve"> </w:t>
      </w:r>
      <w:r>
        <w:rPr>
          <w:rFonts w:asciiTheme="minorHAnsi" w:hAnsiTheme="minorHAnsi" w:cstheme="minorHAnsi"/>
          <w:sz w:val="22"/>
          <w:szCs w:val="22"/>
        </w:rPr>
        <w:t>e</w:t>
      </w:r>
      <w:r w:rsidRPr="002E6838">
        <w:rPr>
          <w:rFonts w:asciiTheme="minorHAnsi" w:hAnsiTheme="minorHAnsi" w:cstheme="minorHAnsi"/>
          <w:sz w:val="22"/>
          <w:szCs w:val="22"/>
        </w:rPr>
        <w:t>ach employer shall reduce the in-person workforce at any work locations by 50% no later than March 20 at 8 p.m.</w:t>
      </w:r>
      <w:r>
        <w:rPr>
          <w:rFonts w:asciiTheme="minorHAnsi" w:hAnsiTheme="minorHAnsi" w:cstheme="minorHAnsi"/>
          <w:sz w:val="22"/>
          <w:szCs w:val="22"/>
        </w:rPr>
        <w:t>, and that</w:t>
      </w:r>
      <w:r w:rsidRPr="002E6838">
        <w:rPr>
          <w:rFonts w:asciiTheme="minorHAnsi" w:hAnsiTheme="minorHAnsi" w:cstheme="minorHAnsi"/>
          <w:sz w:val="22"/>
          <w:szCs w:val="22"/>
        </w:rPr>
        <w:t xml:space="preserve"> </w:t>
      </w:r>
      <w:r>
        <w:rPr>
          <w:rFonts w:asciiTheme="minorHAnsi" w:hAnsiTheme="minorHAnsi" w:cstheme="minorHAnsi"/>
          <w:sz w:val="22"/>
          <w:szCs w:val="22"/>
        </w:rPr>
        <w:t>a</w:t>
      </w:r>
      <w:r w:rsidRPr="002E6838">
        <w:rPr>
          <w:rFonts w:asciiTheme="minorHAnsi" w:hAnsiTheme="minorHAnsi" w:cstheme="minorHAnsi"/>
          <w:sz w:val="22"/>
          <w:szCs w:val="22"/>
        </w:rPr>
        <w:t>ny essential business or entity providing essential services or functions shall not be subject to the in-person restrictions</w:t>
      </w:r>
      <w:r>
        <w:rPr>
          <w:rFonts w:asciiTheme="minorHAnsi" w:hAnsiTheme="minorHAnsi" w:cstheme="minorHAnsi"/>
          <w:sz w:val="22"/>
          <w:szCs w:val="22"/>
        </w:rPr>
        <w:t>, with such essential services including:</w:t>
      </w:r>
    </w:p>
    <w:p w14:paraId="02EFC6FB" w14:textId="77777777" w:rsidR="002E6838" w:rsidRDefault="002E6838"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H</w:t>
      </w:r>
      <w:r w:rsidRPr="002E6838">
        <w:rPr>
          <w:rFonts w:asciiTheme="minorHAnsi" w:hAnsiTheme="minorHAnsi" w:cstheme="minorHAnsi"/>
          <w:sz w:val="22"/>
          <w:szCs w:val="22"/>
        </w:rPr>
        <w:t>ealth care operations including research and laboratory services</w:t>
      </w:r>
      <w:r>
        <w:rPr>
          <w:rFonts w:asciiTheme="minorHAnsi" w:hAnsiTheme="minorHAnsi" w:cstheme="minorHAnsi"/>
          <w:sz w:val="22"/>
          <w:szCs w:val="22"/>
        </w:rPr>
        <w:t>;</w:t>
      </w:r>
    </w:p>
    <w:p w14:paraId="55F7D5DF" w14:textId="77777777" w:rsidR="003A5D25" w:rsidRDefault="002E6838"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I</w:t>
      </w:r>
      <w:r w:rsidRPr="002E6838">
        <w:rPr>
          <w:rFonts w:asciiTheme="minorHAnsi" w:hAnsiTheme="minorHAnsi" w:cstheme="minorHAnsi"/>
          <w:sz w:val="22"/>
          <w:szCs w:val="22"/>
        </w:rPr>
        <w:t>nfrastructure including utilities, teleco</w:t>
      </w:r>
      <w:r>
        <w:rPr>
          <w:rFonts w:asciiTheme="minorHAnsi" w:hAnsiTheme="minorHAnsi" w:cstheme="minorHAnsi"/>
          <w:sz w:val="22"/>
          <w:szCs w:val="22"/>
        </w:rPr>
        <w:t>mm</w:t>
      </w:r>
      <w:r w:rsidRPr="002E6838">
        <w:rPr>
          <w:rFonts w:asciiTheme="minorHAnsi" w:hAnsiTheme="minorHAnsi" w:cstheme="minorHAnsi"/>
          <w:sz w:val="22"/>
          <w:szCs w:val="22"/>
        </w:rPr>
        <w:t>unication, airports and transportation infrastructure</w:t>
      </w:r>
      <w:r w:rsidR="003A5D25">
        <w:rPr>
          <w:rFonts w:asciiTheme="minorHAnsi" w:hAnsiTheme="minorHAnsi" w:cstheme="minorHAnsi"/>
          <w:sz w:val="22"/>
          <w:szCs w:val="22"/>
        </w:rPr>
        <w:t>;</w:t>
      </w:r>
      <w:r w:rsidRPr="002E6838">
        <w:rPr>
          <w:rFonts w:asciiTheme="minorHAnsi" w:hAnsiTheme="minorHAnsi" w:cstheme="minorHAnsi"/>
          <w:sz w:val="22"/>
          <w:szCs w:val="22"/>
        </w:rPr>
        <w:t xml:space="preserve"> </w:t>
      </w:r>
    </w:p>
    <w:p w14:paraId="08F6DC7C"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M</w:t>
      </w:r>
      <w:r w:rsidR="002E6838" w:rsidRPr="002E6838">
        <w:rPr>
          <w:rFonts w:asciiTheme="minorHAnsi" w:hAnsiTheme="minorHAnsi" w:cstheme="minorHAnsi"/>
          <w:sz w:val="22"/>
          <w:szCs w:val="22"/>
        </w:rPr>
        <w:t>anufacturing, including food processing and pharmaceuticals</w:t>
      </w:r>
      <w:r>
        <w:rPr>
          <w:rFonts w:asciiTheme="minorHAnsi" w:hAnsiTheme="minorHAnsi" w:cstheme="minorHAnsi"/>
          <w:sz w:val="22"/>
          <w:szCs w:val="22"/>
        </w:rPr>
        <w:t>;</w:t>
      </w:r>
      <w:r w:rsidR="002E6838" w:rsidRPr="002E6838">
        <w:rPr>
          <w:rFonts w:asciiTheme="minorHAnsi" w:hAnsiTheme="minorHAnsi" w:cstheme="minorHAnsi"/>
          <w:sz w:val="22"/>
          <w:szCs w:val="22"/>
        </w:rPr>
        <w:t xml:space="preserve"> </w:t>
      </w:r>
    </w:p>
    <w:p w14:paraId="686889A3"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R</w:t>
      </w:r>
      <w:r w:rsidR="002E6838" w:rsidRPr="002E6838">
        <w:rPr>
          <w:rFonts w:asciiTheme="minorHAnsi" w:hAnsiTheme="minorHAnsi" w:cstheme="minorHAnsi"/>
          <w:sz w:val="22"/>
          <w:szCs w:val="22"/>
        </w:rPr>
        <w:t>etail including grocery stores and pharmacies</w:t>
      </w:r>
      <w:r>
        <w:rPr>
          <w:rFonts w:asciiTheme="minorHAnsi" w:hAnsiTheme="minorHAnsi" w:cstheme="minorHAnsi"/>
          <w:sz w:val="22"/>
          <w:szCs w:val="22"/>
        </w:rPr>
        <w:t>;</w:t>
      </w:r>
      <w:r w:rsidR="002E6838" w:rsidRPr="002E6838">
        <w:rPr>
          <w:rFonts w:asciiTheme="minorHAnsi" w:hAnsiTheme="minorHAnsi" w:cstheme="minorHAnsi"/>
          <w:sz w:val="22"/>
          <w:szCs w:val="22"/>
        </w:rPr>
        <w:t xml:space="preserve"> </w:t>
      </w:r>
    </w:p>
    <w:p w14:paraId="20344ED3"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E</w:t>
      </w:r>
      <w:r w:rsidR="002E6838" w:rsidRPr="002E6838">
        <w:rPr>
          <w:rFonts w:asciiTheme="minorHAnsi" w:hAnsiTheme="minorHAnsi" w:cstheme="minorHAnsi"/>
          <w:sz w:val="22"/>
          <w:szCs w:val="22"/>
        </w:rPr>
        <w:t xml:space="preserve">ssential services including trash collection, mail, and shipping services; </w:t>
      </w:r>
    </w:p>
    <w:p w14:paraId="4DDA8AB7"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N</w:t>
      </w:r>
      <w:r w:rsidR="002E6838" w:rsidRPr="002E6838">
        <w:rPr>
          <w:rFonts w:asciiTheme="minorHAnsi" w:hAnsiTheme="minorHAnsi" w:cstheme="minorHAnsi"/>
          <w:sz w:val="22"/>
          <w:szCs w:val="22"/>
        </w:rPr>
        <w:t xml:space="preserve">ews media; </w:t>
      </w:r>
    </w:p>
    <w:p w14:paraId="1D7520C6"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B</w:t>
      </w:r>
      <w:r w:rsidR="002E6838" w:rsidRPr="002E6838">
        <w:rPr>
          <w:rFonts w:asciiTheme="minorHAnsi" w:hAnsiTheme="minorHAnsi" w:cstheme="minorHAnsi"/>
          <w:sz w:val="22"/>
          <w:szCs w:val="22"/>
        </w:rPr>
        <w:t xml:space="preserve">anks and related financial institutions; </w:t>
      </w:r>
    </w:p>
    <w:p w14:paraId="423310C6"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P</w:t>
      </w:r>
      <w:r w:rsidR="002E6838" w:rsidRPr="002E6838">
        <w:rPr>
          <w:rFonts w:asciiTheme="minorHAnsi" w:hAnsiTheme="minorHAnsi" w:cstheme="minorHAnsi"/>
          <w:sz w:val="22"/>
          <w:szCs w:val="22"/>
        </w:rPr>
        <w:t xml:space="preserve">roviders of basic necessities to economically disadvantaged populations; </w:t>
      </w:r>
    </w:p>
    <w:p w14:paraId="089D5FE3"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C</w:t>
      </w:r>
      <w:r w:rsidR="002E6838" w:rsidRPr="002E6838">
        <w:rPr>
          <w:rFonts w:asciiTheme="minorHAnsi" w:hAnsiTheme="minorHAnsi" w:cstheme="minorHAnsi"/>
          <w:sz w:val="22"/>
          <w:szCs w:val="22"/>
        </w:rPr>
        <w:t xml:space="preserve">onstruction; </w:t>
      </w:r>
    </w:p>
    <w:p w14:paraId="2698F196" w14:textId="77777777" w:rsidR="003A5D25" w:rsidRDefault="003A5D25" w:rsidP="0003597E">
      <w:pPr>
        <w:pStyle w:val="ListParagraph"/>
        <w:numPr>
          <w:ilvl w:val="0"/>
          <w:numId w:val="7"/>
        </w:numPr>
        <w:spacing w:line="216" w:lineRule="auto"/>
        <w:jc w:val="both"/>
        <w:rPr>
          <w:rFonts w:asciiTheme="minorHAnsi" w:hAnsiTheme="minorHAnsi" w:cstheme="minorHAnsi"/>
          <w:sz w:val="22"/>
          <w:szCs w:val="22"/>
        </w:rPr>
      </w:pPr>
      <w:r w:rsidRPr="003A5D25">
        <w:rPr>
          <w:rFonts w:asciiTheme="minorHAnsi" w:hAnsiTheme="minorHAnsi" w:cstheme="minorHAnsi"/>
          <w:sz w:val="22"/>
          <w:szCs w:val="22"/>
        </w:rPr>
        <w:t>V</w:t>
      </w:r>
      <w:r w:rsidR="002E6838" w:rsidRPr="003A5D25">
        <w:rPr>
          <w:rFonts w:asciiTheme="minorHAnsi" w:hAnsiTheme="minorHAnsi" w:cstheme="minorHAnsi"/>
          <w:sz w:val="22"/>
          <w:szCs w:val="22"/>
        </w:rPr>
        <w:t>endors of essential services necessary to maintain the safety, sanitation and essential operations of</w:t>
      </w:r>
      <w:r w:rsidRPr="003A5D25">
        <w:rPr>
          <w:rFonts w:asciiTheme="minorHAnsi" w:hAnsiTheme="minorHAnsi" w:cstheme="minorHAnsi"/>
          <w:sz w:val="22"/>
          <w:szCs w:val="22"/>
        </w:rPr>
        <w:t xml:space="preserve"> </w:t>
      </w:r>
      <w:r w:rsidR="002E6838" w:rsidRPr="003A5D25">
        <w:rPr>
          <w:rFonts w:asciiTheme="minorHAnsi" w:hAnsiTheme="minorHAnsi" w:cstheme="minorHAnsi"/>
          <w:sz w:val="22"/>
          <w:szCs w:val="22"/>
        </w:rPr>
        <w:t>residences or other essential businesses</w:t>
      </w:r>
      <w:r w:rsidRPr="003A5D25">
        <w:rPr>
          <w:rFonts w:asciiTheme="minorHAnsi" w:hAnsiTheme="minorHAnsi" w:cstheme="minorHAnsi"/>
          <w:sz w:val="22"/>
          <w:szCs w:val="22"/>
        </w:rPr>
        <w:t>, or</w:t>
      </w:r>
      <w:r w:rsidR="002E6838" w:rsidRPr="003A5D25">
        <w:rPr>
          <w:rFonts w:asciiTheme="minorHAnsi" w:hAnsiTheme="minorHAnsi" w:cstheme="minorHAnsi"/>
          <w:sz w:val="22"/>
          <w:szCs w:val="22"/>
        </w:rPr>
        <w:t xml:space="preserve"> that provide essential services or products, including logistics and technology support, child care and services needed to ensure the continuing operation of government agencies and provide for the health, safety and welfare of the public;</w:t>
      </w:r>
      <w:r w:rsidRPr="003A5D25">
        <w:rPr>
          <w:rFonts w:asciiTheme="minorHAnsi" w:hAnsiTheme="minorHAnsi" w:cstheme="minorHAnsi"/>
          <w:sz w:val="22"/>
          <w:szCs w:val="22"/>
        </w:rPr>
        <w:t xml:space="preserve"> an</w:t>
      </w:r>
      <w:r>
        <w:rPr>
          <w:rFonts w:asciiTheme="minorHAnsi" w:hAnsiTheme="minorHAnsi" w:cstheme="minorHAnsi"/>
          <w:sz w:val="22"/>
          <w:szCs w:val="22"/>
        </w:rPr>
        <w:t>d</w:t>
      </w:r>
    </w:p>
    <w:p w14:paraId="0B325772" w14:textId="201A6170" w:rsidR="002E6838" w:rsidRPr="003A5D25" w:rsidRDefault="003A5D25" w:rsidP="0003597E">
      <w:pPr>
        <w:pStyle w:val="ListParagraph"/>
        <w:numPr>
          <w:ilvl w:val="0"/>
          <w:numId w:val="7"/>
        </w:numPr>
        <w:spacing w:line="216" w:lineRule="auto"/>
        <w:jc w:val="both"/>
        <w:rPr>
          <w:rFonts w:asciiTheme="minorHAnsi" w:hAnsiTheme="minorHAnsi" w:cstheme="minorHAnsi"/>
          <w:sz w:val="22"/>
          <w:szCs w:val="22"/>
        </w:rPr>
      </w:pPr>
      <w:r>
        <w:rPr>
          <w:rFonts w:asciiTheme="minorHAnsi" w:hAnsiTheme="minorHAnsi" w:cstheme="minorHAnsi"/>
          <w:sz w:val="22"/>
          <w:szCs w:val="22"/>
        </w:rPr>
        <w:t>A</w:t>
      </w:r>
      <w:r w:rsidR="002E6838" w:rsidRPr="003A5D25">
        <w:rPr>
          <w:rFonts w:asciiTheme="minorHAnsi" w:hAnsiTheme="minorHAnsi" w:cstheme="minorHAnsi"/>
          <w:sz w:val="22"/>
          <w:szCs w:val="22"/>
        </w:rPr>
        <w:t>ny other business</w:t>
      </w:r>
      <w:r>
        <w:rPr>
          <w:rFonts w:asciiTheme="minorHAnsi" w:hAnsiTheme="minorHAnsi" w:cstheme="minorHAnsi"/>
          <w:sz w:val="22"/>
          <w:szCs w:val="22"/>
        </w:rPr>
        <w:t xml:space="preserve"> </w:t>
      </w:r>
      <w:r w:rsidR="002E6838" w:rsidRPr="003A5D25">
        <w:rPr>
          <w:rFonts w:asciiTheme="minorHAnsi" w:hAnsiTheme="minorHAnsi" w:cstheme="minorHAnsi"/>
          <w:sz w:val="22"/>
          <w:szCs w:val="22"/>
        </w:rPr>
        <w:t xml:space="preserve">deemed essential after requesting an opinion from the Empire State Development Corporation, which </w:t>
      </w:r>
      <w:r>
        <w:rPr>
          <w:rFonts w:asciiTheme="minorHAnsi" w:hAnsiTheme="minorHAnsi" w:cstheme="minorHAnsi"/>
          <w:sz w:val="22"/>
          <w:szCs w:val="22"/>
        </w:rPr>
        <w:t xml:space="preserve">shall </w:t>
      </w:r>
      <w:r w:rsidR="002E6838" w:rsidRPr="003A5D25">
        <w:rPr>
          <w:rFonts w:asciiTheme="minorHAnsi" w:hAnsiTheme="minorHAnsi" w:cstheme="minorHAnsi"/>
          <w:sz w:val="22"/>
          <w:szCs w:val="22"/>
        </w:rPr>
        <w:t>issue guidance as to which businesses are determined to be essential.</w:t>
      </w:r>
    </w:p>
    <w:p w14:paraId="1891C84B" w14:textId="151F3531" w:rsidR="00190258" w:rsidRDefault="00190258" w:rsidP="00190258">
      <w:pPr>
        <w:spacing w:line="216" w:lineRule="auto"/>
        <w:jc w:val="both"/>
        <w:rPr>
          <w:rFonts w:asciiTheme="minorHAnsi" w:hAnsiTheme="minorHAnsi" w:cstheme="minorHAnsi"/>
          <w:sz w:val="22"/>
          <w:szCs w:val="22"/>
        </w:rPr>
      </w:pPr>
    </w:p>
    <w:p w14:paraId="69485929" w14:textId="77777777" w:rsidR="00E552A8" w:rsidRDefault="00E552A8" w:rsidP="00190258">
      <w:pPr>
        <w:spacing w:line="216" w:lineRule="auto"/>
        <w:jc w:val="both"/>
        <w:rPr>
          <w:rFonts w:asciiTheme="minorHAnsi" w:hAnsiTheme="minorHAnsi" w:cstheme="minorHAnsi"/>
          <w:sz w:val="22"/>
          <w:szCs w:val="22"/>
        </w:rPr>
      </w:pPr>
    </w:p>
    <w:p w14:paraId="08CFF37F" w14:textId="7FB2D9B2" w:rsidR="00E552A8" w:rsidRDefault="00E552A8" w:rsidP="00E552A8">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19</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202.7:  This, the eighth of the Governor’s executive orders, </w:t>
      </w:r>
      <w:r w:rsidR="002576AA">
        <w:rPr>
          <w:rFonts w:asciiTheme="minorHAnsi" w:hAnsiTheme="minorHAnsi" w:cstheme="minorHAnsi"/>
          <w:sz w:val="22"/>
          <w:szCs w:val="22"/>
        </w:rPr>
        <w:t>directed</w:t>
      </w:r>
      <w:r>
        <w:rPr>
          <w:rFonts w:asciiTheme="minorHAnsi" w:hAnsiTheme="minorHAnsi" w:cstheme="minorHAnsi"/>
          <w:sz w:val="22"/>
          <w:szCs w:val="22"/>
        </w:rPr>
        <w:t xml:space="preserve">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2CBCFFD7" w14:textId="77777777" w:rsidR="00E552A8" w:rsidRDefault="00E552A8" w:rsidP="00E552A8">
      <w:pPr>
        <w:spacing w:line="216" w:lineRule="auto"/>
        <w:contextualSpacing/>
        <w:jc w:val="both"/>
        <w:rPr>
          <w:rFonts w:asciiTheme="minorHAnsi" w:hAnsiTheme="minorHAnsi" w:cstheme="minorHAnsi"/>
          <w:sz w:val="22"/>
          <w:szCs w:val="22"/>
        </w:rPr>
      </w:pPr>
    </w:p>
    <w:p w14:paraId="138FE617" w14:textId="7EC3519A" w:rsidR="00E552A8" w:rsidRDefault="00E552A8" w:rsidP="0003597E">
      <w:pPr>
        <w:pStyle w:val="ListParagraph"/>
        <w:numPr>
          <w:ilvl w:val="0"/>
          <w:numId w:val="8"/>
        </w:numPr>
        <w:spacing w:line="216" w:lineRule="auto"/>
        <w:ind w:left="360"/>
        <w:jc w:val="both"/>
        <w:rPr>
          <w:rFonts w:asciiTheme="minorHAnsi" w:hAnsiTheme="minorHAnsi" w:cstheme="minorHAnsi"/>
          <w:sz w:val="22"/>
          <w:szCs w:val="22"/>
        </w:rPr>
      </w:pPr>
      <w:r w:rsidRPr="00E552A8">
        <w:rPr>
          <w:rFonts w:asciiTheme="minorHAnsi" w:hAnsiTheme="minorHAnsi" w:cstheme="minorHAnsi"/>
          <w:sz w:val="22"/>
          <w:szCs w:val="22"/>
        </w:rPr>
        <w:t>That the Public Officer's Law shall not prohibit or impede any individual who is deemed necessary to hire or to engage in a volunteer capacity</w:t>
      </w:r>
      <w:r>
        <w:rPr>
          <w:rFonts w:asciiTheme="minorHAnsi" w:hAnsiTheme="minorHAnsi" w:cstheme="minorHAnsi"/>
          <w:sz w:val="22"/>
          <w:szCs w:val="22"/>
        </w:rPr>
        <w:t>, for nominal or no salary,</w:t>
      </w:r>
      <w:r w:rsidRPr="00E552A8">
        <w:rPr>
          <w:rFonts w:asciiTheme="minorHAnsi" w:hAnsiTheme="minorHAnsi" w:cstheme="minorHAnsi"/>
          <w:sz w:val="22"/>
          <w:szCs w:val="22"/>
        </w:rPr>
        <w:t xml:space="preserve"> to provide for an effective and efficient emergency response, for the duration of</w:t>
      </w:r>
      <w:r>
        <w:rPr>
          <w:rFonts w:asciiTheme="minorHAnsi" w:hAnsiTheme="minorHAnsi" w:cstheme="minorHAnsi"/>
          <w:sz w:val="22"/>
          <w:szCs w:val="22"/>
        </w:rPr>
        <w:t xml:space="preserve"> such emergency;</w:t>
      </w:r>
    </w:p>
    <w:p w14:paraId="6DE2F58D" w14:textId="77777777" w:rsidR="004C4C62" w:rsidRDefault="00E552A8" w:rsidP="0003597E">
      <w:pPr>
        <w:pStyle w:val="ListParagraph"/>
        <w:numPr>
          <w:ilvl w:val="0"/>
          <w:numId w:val="8"/>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notarial acts under New York State Law may be performed utilizing audio-video technology;</w:t>
      </w:r>
      <w:r w:rsidR="004C4C62">
        <w:rPr>
          <w:rFonts w:asciiTheme="minorHAnsi" w:hAnsiTheme="minorHAnsi" w:cstheme="minorHAnsi"/>
          <w:sz w:val="22"/>
          <w:szCs w:val="22"/>
        </w:rPr>
        <w:t xml:space="preserve"> </w:t>
      </w:r>
    </w:p>
    <w:p w14:paraId="2FD3561F" w14:textId="4A3B11AB" w:rsidR="00E552A8" w:rsidRDefault="004C4C62" w:rsidP="0003597E">
      <w:pPr>
        <w:pStyle w:val="ListParagraph"/>
        <w:numPr>
          <w:ilvl w:val="0"/>
          <w:numId w:val="8"/>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00E552A8" w:rsidRPr="004C4C62">
        <w:rPr>
          <w:rFonts w:asciiTheme="minorHAnsi" w:hAnsiTheme="minorHAnsi" w:cstheme="minorHAnsi"/>
          <w:sz w:val="22"/>
          <w:szCs w:val="22"/>
        </w:rPr>
        <w:t>ffective March 21, 2020 at 8 p.m. and until further notice, all barbershops, hair salons, tattoo or piercing parlors and related personal care services will be closed to members of the public</w:t>
      </w:r>
      <w:r>
        <w:rPr>
          <w:rFonts w:asciiTheme="minorHAnsi" w:hAnsiTheme="minorHAnsi" w:cstheme="minorHAnsi"/>
          <w:sz w:val="22"/>
          <w:szCs w:val="22"/>
        </w:rPr>
        <w:t xml:space="preserve">, including </w:t>
      </w:r>
      <w:r w:rsidR="00E552A8" w:rsidRPr="004C4C62">
        <w:rPr>
          <w:rFonts w:asciiTheme="minorHAnsi" w:hAnsiTheme="minorHAnsi" w:cstheme="minorHAnsi"/>
          <w:sz w:val="22"/>
          <w:szCs w:val="22"/>
        </w:rPr>
        <w:t>nail technicians, cosmetologists and estheticians, and the provision of electrolysis, laser hair removal services</w:t>
      </w:r>
      <w:r>
        <w:rPr>
          <w:rFonts w:asciiTheme="minorHAnsi" w:hAnsiTheme="minorHAnsi" w:cstheme="minorHAnsi"/>
          <w:sz w:val="22"/>
          <w:szCs w:val="22"/>
        </w:rPr>
        <w:t>; and</w:t>
      </w:r>
    </w:p>
    <w:p w14:paraId="08828C0C" w14:textId="16BF1226" w:rsidR="00E552A8" w:rsidRPr="00E552A8" w:rsidRDefault="004C4C62" w:rsidP="0003597E">
      <w:pPr>
        <w:pStyle w:val="ListParagraph"/>
        <w:numPr>
          <w:ilvl w:val="0"/>
          <w:numId w:val="8"/>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00E552A8" w:rsidRPr="00E552A8">
        <w:rPr>
          <w:rFonts w:asciiTheme="minorHAnsi" w:hAnsiTheme="minorHAnsi" w:cstheme="minorHAnsi"/>
          <w:sz w:val="22"/>
          <w:szCs w:val="22"/>
        </w:rPr>
        <w:t>ffective March 21, 2020 at 8 p.m. and until further notice all businesses and not-for-profit entities in the state shall utilize, to the maximum extent possible, any telecommuting or work from home procedures that they can safely utilize. Each employer shall reduce the in-person workforce at any work locations by 75% no later than March 21 at 8 p.m.</w:t>
      </w:r>
      <w:r>
        <w:rPr>
          <w:rFonts w:asciiTheme="minorHAnsi" w:hAnsiTheme="minorHAnsi" w:cstheme="minorHAnsi"/>
          <w:sz w:val="22"/>
          <w:szCs w:val="22"/>
        </w:rPr>
        <w:t>, and that a</w:t>
      </w:r>
      <w:r w:rsidR="00E552A8" w:rsidRPr="00E552A8">
        <w:rPr>
          <w:rFonts w:asciiTheme="minorHAnsi" w:hAnsiTheme="minorHAnsi" w:cstheme="minorHAnsi"/>
          <w:sz w:val="22"/>
          <w:szCs w:val="22"/>
        </w:rPr>
        <w:t>ny essential business or entity providing essential services or functions shall not be subject to the in-person restrictions.</w:t>
      </w:r>
    </w:p>
    <w:p w14:paraId="0971371F" w14:textId="575C5D2D" w:rsidR="00E552A8" w:rsidRDefault="00E552A8" w:rsidP="00190258">
      <w:pPr>
        <w:spacing w:line="216" w:lineRule="auto"/>
        <w:jc w:val="both"/>
        <w:rPr>
          <w:rFonts w:asciiTheme="minorHAnsi" w:hAnsiTheme="minorHAnsi" w:cstheme="minorHAnsi"/>
          <w:sz w:val="22"/>
          <w:szCs w:val="22"/>
        </w:rPr>
      </w:pPr>
    </w:p>
    <w:p w14:paraId="3461F8E8" w14:textId="77777777" w:rsidR="002576AA" w:rsidRDefault="002576AA" w:rsidP="002576AA">
      <w:pPr>
        <w:spacing w:line="216" w:lineRule="auto"/>
        <w:jc w:val="both"/>
        <w:rPr>
          <w:rFonts w:asciiTheme="minorHAnsi" w:hAnsiTheme="minorHAnsi" w:cstheme="minorHAnsi"/>
          <w:sz w:val="22"/>
          <w:szCs w:val="22"/>
        </w:rPr>
      </w:pPr>
    </w:p>
    <w:p w14:paraId="2D96AA6F" w14:textId="2E801D94" w:rsidR="002576AA" w:rsidRDefault="002576AA" w:rsidP="002576AA">
      <w:pPr>
        <w:spacing w:line="216" w:lineRule="auto"/>
        <w:contextualSpacing/>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20</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202.8:  This, the ninth of the Governor’s executive orders, directed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r w:rsidRPr="001067F6">
        <w:rPr>
          <w:rFonts w:asciiTheme="minorHAnsi" w:hAnsiTheme="minorHAnsi" w:cstheme="minorHAnsi"/>
          <w:sz w:val="22"/>
          <w:szCs w:val="22"/>
        </w:rPr>
        <w:t xml:space="preserve"> </w:t>
      </w:r>
    </w:p>
    <w:p w14:paraId="0815291D" w14:textId="77777777" w:rsidR="002576AA" w:rsidRDefault="002576AA" w:rsidP="002576AA">
      <w:pPr>
        <w:spacing w:line="216" w:lineRule="auto"/>
        <w:contextualSpacing/>
        <w:jc w:val="both"/>
        <w:rPr>
          <w:rFonts w:asciiTheme="minorHAnsi" w:hAnsiTheme="minorHAnsi" w:cstheme="minorHAnsi"/>
          <w:sz w:val="22"/>
          <w:szCs w:val="22"/>
        </w:rPr>
      </w:pPr>
    </w:p>
    <w:p w14:paraId="65DFFC20" w14:textId="77777777" w:rsidR="001F3E5F" w:rsidRDefault="001F3E5F"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 xml:space="preserve">For the limiting of court operations to essential matters during the pendency of the COVID-19 health crisis, and that any specific time limit for the commencement, filing, or service of any </w:t>
      </w:r>
      <w:proofErr w:type="spellStart"/>
      <w:r w:rsidRPr="001F3E5F">
        <w:rPr>
          <w:rFonts w:asciiTheme="minorHAnsi" w:hAnsiTheme="minorHAnsi" w:cstheme="minorHAnsi"/>
          <w:sz w:val="22"/>
          <w:szCs w:val="22"/>
        </w:rPr>
        <w:t>non essential</w:t>
      </w:r>
      <w:proofErr w:type="spellEnd"/>
      <w:r w:rsidRPr="001F3E5F">
        <w:rPr>
          <w:rFonts w:asciiTheme="minorHAnsi" w:hAnsiTheme="minorHAnsi" w:cstheme="minorHAnsi"/>
          <w:sz w:val="22"/>
          <w:szCs w:val="22"/>
        </w:rPr>
        <w:t xml:space="preserve"> matter, is hereby tolled from the date of this executive order until April 19, 2020;</w:t>
      </w:r>
    </w:p>
    <w:p w14:paraId="4BCE0D4C" w14:textId="4AC70348" w:rsidR="001F3E5F" w:rsidRDefault="001F3E5F"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For the suspension of the Vehicle and Traffic Law, to the extent that it provides for a period of validity and expiration of a driver's license, in order to extend for the duration of this executive order the validity of driver's licenses</w:t>
      </w:r>
      <w:r>
        <w:rPr>
          <w:rFonts w:asciiTheme="minorHAnsi" w:hAnsiTheme="minorHAnsi" w:cstheme="minorHAnsi"/>
          <w:sz w:val="22"/>
          <w:szCs w:val="22"/>
        </w:rPr>
        <w:t xml:space="preserve">, </w:t>
      </w:r>
      <w:r w:rsidRPr="001F3E5F">
        <w:rPr>
          <w:rFonts w:asciiTheme="minorHAnsi" w:hAnsiTheme="minorHAnsi" w:cstheme="minorHAnsi"/>
          <w:sz w:val="22"/>
          <w:szCs w:val="22"/>
        </w:rPr>
        <w:t>the validity of non-driver identification cards</w:t>
      </w:r>
      <w:r w:rsidR="0003597E">
        <w:rPr>
          <w:rFonts w:asciiTheme="minorHAnsi" w:hAnsiTheme="minorHAnsi" w:cstheme="minorHAnsi"/>
          <w:sz w:val="22"/>
          <w:szCs w:val="22"/>
        </w:rPr>
        <w:t xml:space="preserve">, </w:t>
      </w:r>
      <w:r w:rsidR="0003597E" w:rsidRPr="001F3E5F">
        <w:rPr>
          <w:rFonts w:asciiTheme="minorHAnsi" w:hAnsiTheme="minorHAnsi" w:cstheme="minorHAnsi"/>
          <w:sz w:val="22"/>
          <w:szCs w:val="22"/>
        </w:rPr>
        <w:t xml:space="preserve">a registration certificate or number plate for a motor vehicle or trailer, a motorcycle, a snowmobile, a vessel, a limited use vehicle, and an </w:t>
      </w:r>
      <w:proofErr w:type="spellStart"/>
      <w:r w:rsidR="0003597E" w:rsidRPr="001F3E5F">
        <w:rPr>
          <w:rFonts w:asciiTheme="minorHAnsi" w:hAnsiTheme="minorHAnsi" w:cstheme="minorHAnsi"/>
          <w:sz w:val="22"/>
          <w:szCs w:val="22"/>
        </w:rPr>
        <w:t>all­terrain</w:t>
      </w:r>
      <w:proofErr w:type="spellEnd"/>
      <w:r w:rsidR="0003597E" w:rsidRPr="001F3E5F">
        <w:rPr>
          <w:rFonts w:asciiTheme="minorHAnsi" w:hAnsiTheme="minorHAnsi" w:cstheme="minorHAnsi"/>
          <w:sz w:val="22"/>
          <w:szCs w:val="22"/>
        </w:rPr>
        <w:t xml:space="preserve"> vehicle, respectively,</w:t>
      </w:r>
      <w:r w:rsidRPr="001F3E5F">
        <w:rPr>
          <w:rFonts w:asciiTheme="minorHAnsi" w:hAnsiTheme="minorHAnsi" w:cstheme="minorHAnsi"/>
          <w:sz w:val="22"/>
          <w:szCs w:val="22"/>
        </w:rPr>
        <w:t xml:space="preserve"> that expire on or after March 1, 2020;</w:t>
      </w:r>
    </w:p>
    <w:p w14:paraId="7D942B0F" w14:textId="7777777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For the suspension of the Vehicle and Traffic Law, to the extent that it</w:t>
      </w:r>
      <w:r w:rsidR="001F3E5F" w:rsidRPr="001F3E5F">
        <w:rPr>
          <w:rFonts w:asciiTheme="minorHAnsi" w:hAnsiTheme="minorHAnsi" w:cstheme="minorHAnsi"/>
          <w:sz w:val="22"/>
          <w:szCs w:val="22"/>
        </w:rPr>
        <w:t xml:space="preserve"> provides an expiration for temporary registration documents issued by auto dealers to extend the validity of such during the duration of this executive order</w:t>
      </w:r>
      <w:r>
        <w:rPr>
          <w:rFonts w:asciiTheme="minorHAnsi" w:hAnsiTheme="minorHAnsi" w:cstheme="minorHAnsi"/>
          <w:sz w:val="22"/>
          <w:szCs w:val="22"/>
        </w:rPr>
        <w:t>;</w:t>
      </w:r>
    </w:p>
    <w:p w14:paraId="0D6F7B0A" w14:textId="2491DDC1" w:rsidR="00E552A8"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sidRPr="001F3E5F">
        <w:rPr>
          <w:rFonts w:asciiTheme="minorHAnsi" w:hAnsiTheme="minorHAnsi" w:cstheme="minorHAnsi"/>
          <w:sz w:val="22"/>
          <w:szCs w:val="22"/>
        </w:rPr>
        <w:t xml:space="preserve">For the suspension of the </w:t>
      </w:r>
      <w:r w:rsidR="001F3E5F" w:rsidRPr="0003597E">
        <w:rPr>
          <w:rFonts w:asciiTheme="minorHAnsi" w:hAnsiTheme="minorHAnsi" w:cstheme="minorHAnsi"/>
          <w:sz w:val="22"/>
          <w:szCs w:val="22"/>
        </w:rPr>
        <w:t>Business Corporation Law, to the extent</w:t>
      </w:r>
      <w:r>
        <w:rPr>
          <w:rFonts w:asciiTheme="minorHAnsi" w:hAnsiTheme="minorHAnsi" w:cstheme="minorHAnsi"/>
          <w:sz w:val="22"/>
          <w:szCs w:val="22"/>
        </w:rPr>
        <w:t xml:space="preserve"> it</w:t>
      </w:r>
      <w:r w:rsidR="001F3E5F" w:rsidRPr="0003597E">
        <w:rPr>
          <w:rFonts w:asciiTheme="minorHAnsi" w:hAnsiTheme="minorHAnsi" w:cstheme="minorHAnsi"/>
          <w:sz w:val="22"/>
          <w:szCs w:val="22"/>
        </w:rPr>
        <w:t xml:space="preserve"> require</w:t>
      </w:r>
      <w:r>
        <w:rPr>
          <w:rFonts w:asciiTheme="minorHAnsi" w:hAnsiTheme="minorHAnsi" w:cstheme="minorHAnsi"/>
          <w:sz w:val="22"/>
          <w:szCs w:val="22"/>
        </w:rPr>
        <w:t>s</w:t>
      </w:r>
      <w:r w:rsidR="001F3E5F" w:rsidRPr="0003597E">
        <w:rPr>
          <w:rFonts w:asciiTheme="minorHAnsi" w:hAnsiTheme="minorHAnsi" w:cstheme="minorHAnsi"/>
          <w:sz w:val="22"/>
          <w:szCs w:val="22"/>
        </w:rPr>
        <w:t xml:space="preserve"> meetings of shareholders to be noticed and held at a physical location.</w:t>
      </w:r>
    </w:p>
    <w:p w14:paraId="7716EEE2" w14:textId="7777777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Pr="0003597E">
        <w:rPr>
          <w:rFonts w:asciiTheme="minorHAnsi" w:hAnsiTheme="minorHAnsi" w:cstheme="minorHAnsi"/>
          <w:sz w:val="22"/>
          <w:szCs w:val="22"/>
        </w:rPr>
        <w:t>ffective on March 22 at 8 p.m.</w:t>
      </w:r>
      <w:r>
        <w:rPr>
          <w:rFonts w:asciiTheme="minorHAnsi" w:hAnsiTheme="minorHAnsi" w:cstheme="minorHAnsi"/>
          <w:sz w:val="22"/>
          <w:szCs w:val="22"/>
        </w:rPr>
        <w:t>, a</w:t>
      </w:r>
      <w:r w:rsidRPr="0003597E">
        <w:rPr>
          <w:rFonts w:asciiTheme="minorHAnsi" w:hAnsiTheme="minorHAnsi" w:cstheme="minorHAnsi"/>
          <w:sz w:val="22"/>
          <w:szCs w:val="22"/>
        </w:rPr>
        <w:t>ll businesses and not-for-profit entities in the state shall utilize, to the maximum extent possible, any telecommuting or work from home procedures that they can safely utilize</w:t>
      </w:r>
      <w:r>
        <w:rPr>
          <w:rFonts w:asciiTheme="minorHAnsi" w:hAnsiTheme="minorHAnsi" w:cstheme="minorHAnsi"/>
          <w:sz w:val="22"/>
          <w:szCs w:val="22"/>
        </w:rPr>
        <w:t>, and that e</w:t>
      </w:r>
      <w:r w:rsidRPr="0003597E">
        <w:rPr>
          <w:rFonts w:asciiTheme="minorHAnsi" w:hAnsiTheme="minorHAnsi" w:cstheme="minorHAnsi"/>
          <w:sz w:val="22"/>
          <w:szCs w:val="22"/>
        </w:rPr>
        <w:t>ach employer shall reduce the in-person workforce at any work locations by 100% no later than March 22 at 8 p.m.</w:t>
      </w:r>
      <w:r>
        <w:rPr>
          <w:rFonts w:asciiTheme="minorHAnsi" w:hAnsiTheme="minorHAnsi" w:cstheme="minorHAnsi"/>
          <w:sz w:val="22"/>
          <w:szCs w:val="22"/>
        </w:rPr>
        <w:t>, and that</w:t>
      </w:r>
      <w:r w:rsidRPr="0003597E">
        <w:rPr>
          <w:rFonts w:asciiTheme="minorHAnsi" w:hAnsiTheme="minorHAnsi" w:cstheme="minorHAnsi"/>
          <w:sz w:val="22"/>
          <w:szCs w:val="22"/>
        </w:rPr>
        <w:t xml:space="preserve"> </w:t>
      </w:r>
      <w:r>
        <w:rPr>
          <w:rFonts w:asciiTheme="minorHAnsi" w:hAnsiTheme="minorHAnsi" w:cstheme="minorHAnsi"/>
          <w:sz w:val="22"/>
          <w:szCs w:val="22"/>
        </w:rPr>
        <w:t>a</w:t>
      </w:r>
      <w:r w:rsidRPr="0003597E">
        <w:rPr>
          <w:rFonts w:asciiTheme="minorHAnsi" w:hAnsiTheme="minorHAnsi" w:cstheme="minorHAnsi"/>
          <w:sz w:val="22"/>
          <w:szCs w:val="22"/>
        </w:rPr>
        <w:t xml:space="preserve">ny essential business or entity providing essential services or functions shall not be subject-to the in-person </w:t>
      </w:r>
      <w:r w:rsidRPr="0003597E">
        <w:rPr>
          <w:rFonts w:asciiTheme="minorHAnsi" w:hAnsiTheme="minorHAnsi" w:cstheme="minorHAnsi"/>
          <w:sz w:val="22"/>
          <w:szCs w:val="22"/>
        </w:rPr>
        <w:lastRenderedPageBreak/>
        <w:t>restrictions</w:t>
      </w:r>
      <w:r>
        <w:rPr>
          <w:rFonts w:asciiTheme="minorHAnsi" w:hAnsiTheme="minorHAnsi" w:cstheme="minorHAnsi"/>
          <w:sz w:val="22"/>
          <w:szCs w:val="22"/>
        </w:rPr>
        <w:t>, an</w:t>
      </w:r>
      <w:r w:rsidRPr="0003597E">
        <w:rPr>
          <w:rFonts w:asciiTheme="minorHAnsi" w:hAnsiTheme="minorHAnsi" w:cstheme="minorHAnsi"/>
          <w:sz w:val="22"/>
          <w:szCs w:val="22"/>
        </w:rPr>
        <w:t>d that any business violating the above order shall be subject to enforcement as if this were a violation of</w:t>
      </w:r>
      <w:r>
        <w:rPr>
          <w:rFonts w:asciiTheme="minorHAnsi" w:hAnsiTheme="minorHAnsi" w:cstheme="minorHAnsi"/>
          <w:sz w:val="22"/>
          <w:szCs w:val="22"/>
        </w:rPr>
        <w:t xml:space="preserve"> </w:t>
      </w:r>
      <w:r w:rsidRPr="0003597E">
        <w:rPr>
          <w:rFonts w:asciiTheme="minorHAnsi" w:hAnsiTheme="minorHAnsi" w:cstheme="minorHAnsi"/>
          <w:sz w:val="22"/>
          <w:szCs w:val="22"/>
        </w:rPr>
        <w:t>an order pursuant to section 12 of the Public Health Law.</w:t>
      </w:r>
    </w:p>
    <w:p w14:paraId="6524D40D" w14:textId="7777777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t</w:t>
      </w:r>
      <w:r w:rsidRPr="0003597E">
        <w:rPr>
          <w:rFonts w:asciiTheme="minorHAnsi" w:hAnsiTheme="minorHAnsi" w:cstheme="minorHAnsi"/>
          <w:sz w:val="22"/>
          <w:szCs w:val="22"/>
        </w:rPr>
        <w:t>here shall be no enforcement of either an eviction of any tenant residential or commercial, or a foreclosure of any residential or commercial property for a period of ninety days.</w:t>
      </w:r>
    </w:p>
    <w:p w14:paraId="59643AB0" w14:textId="66076937"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 e</w:t>
      </w:r>
      <w:r w:rsidRPr="0003597E">
        <w:rPr>
          <w:rFonts w:asciiTheme="minorHAnsi" w:hAnsiTheme="minorHAnsi" w:cstheme="minorHAnsi"/>
          <w:sz w:val="22"/>
          <w:szCs w:val="22"/>
        </w:rPr>
        <w:t>ffective at 8 p.m. March 20, any appointment that is in-person at any state or county department of motor vehicles is cancelled, and until further notice, only on-line transactions will be permitted</w:t>
      </w:r>
      <w:r>
        <w:rPr>
          <w:rFonts w:asciiTheme="minorHAnsi" w:hAnsiTheme="minorHAnsi" w:cstheme="minorHAnsi"/>
          <w:sz w:val="22"/>
          <w:szCs w:val="22"/>
        </w:rPr>
        <w:t>; and</w:t>
      </w:r>
    </w:p>
    <w:p w14:paraId="0AF4EB4A" w14:textId="30FCFDB4" w:rsidR="0003597E" w:rsidRDefault="0003597E" w:rsidP="0003597E">
      <w:pPr>
        <w:pStyle w:val="ListParagraph"/>
        <w:numPr>
          <w:ilvl w:val="0"/>
          <w:numId w:val="9"/>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That </w:t>
      </w:r>
      <w:r w:rsidRPr="0003597E">
        <w:rPr>
          <w:rFonts w:asciiTheme="minorHAnsi" w:hAnsiTheme="minorHAnsi" w:cstheme="minorHAnsi"/>
          <w:sz w:val="22"/>
          <w:szCs w:val="22"/>
        </w:rPr>
        <w:t xml:space="preserve">the Commissioner of Taxation and Finance </w:t>
      </w:r>
      <w:r>
        <w:rPr>
          <w:rFonts w:asciiTheme="minorHAnsi" w:hAnsiTheme="minorHAnsi" w:cstheme="minorHAnsi"/>
          <w:sz w:val="22"/>
          <w:szCs w:val="22"/>
        </w:rPr>
        <w:t xml:space="preserve">is granted the authority </w:t>
      </w:r>
      <w:r w:rsidRPr="0003597E">
        <w:rPr>
          <w:rFonts w:asciiTheme="minorHAnsi" w:hAnsiTheme="minorHAnsi" w:cstheme="minorHAnsi"/>
          <w:sz w:val="22"/>
          <w:szCs w:val="22"/>
        </w:rPr>
        <w:t>to abate late filing and payment penalties pursuant to section 1145 of the Tax Law</w:t>
      </w:r>
      <w:r>
        <w:rPr>
          <w:rFonts w:asciiTheme="minorHAnsi" w:hAnsiTheme="minorHAnsi" w:cstheme="minorHAnsi"/>
          <w:sz w:val="22"/>
          <w:szCs w:val="22"/>
        </w:rPr>
        <w:t xml:space="preserve">, as well as </w:t>
      </w:r>
      <w:r w:rsidRPr="0003597E">
        <w:rPr>
          <w:rFonts w:asciiTheme="minorHAnsi" w:hAnsiTheme="minorHAnsi" w:cstheme="minorHAnsi"/>
          <w:sz w:val="22"/>
          <w:szCs w:val="22"/>
        </w:rPr>
        <w:t>authorize abatement of interest, for a period of 60 days for a taxpayers who are required to file returns and remit sales and use taxes by March 20, 2020, for the sales tax quarterly period that ended February 29, 2020.</w:t>
      </w:r>
    </w:p>
    <w:p w14:paraId="749D9E2E" w14:textId="719EDF96" w:rsidR="0003597E" w:rsidRDefault="0003597E" w:rsidP="0003597E">
      <w:pPr>
        <w:pStyle w:val="ListParagraph"/>
        <w:spacing w:line="216" w:lineRule="auto"/>
        <w:ind w:left="360"/>
        <w:jc w:val="both"/>
        <w:rPr>
          <w:rFonts w:asciiTheme="minorHAnsi" w:hAnsiTheme="minorHAnsi" w:cstheme="minorHAnsi"/>
          <w:sz w:val="22"/>
          <w:szCs w:val="22"/>
        </w:rPr>
      </w:pPr>
    </w:p>
    <w:p w14:paraId="76F45FDF" w14:textId="520B8D21" w:rsidR="0016771F" w:rsidRPr="0003597E" w:rsidRDefault="0016771F" w:rsidP="0016771F">
      <w:pPr>
        <w:pStyle w:val="ListParagraph"/>
        <w:spacing w:line="216" w:lineRule="auto"/>
        <w:ind w:left="0"/>
        <w:jc w:val="both"/>
        <w:rPr>
          <w:rFonts w:asciiTheme="minorHAnsi" w:hAnsiTheme="minorHAnsi" w:cstheme="minorHAnsi"/>
          <w:sz w:val="22"/>
          <w:szCs w:val="22"/>
        </w:rPr>
      </w:pPr>
      <w:r w:rsidRPr="00CE7C3D">
        <w:rPr>
          <w:rFonts w:asciiTheme="minorHAnsi" w:hAnsiTheme="minorHAnsi" w:cstheme="minorHAnsi"/>
          <w:b/>
          <w:bCs/>
          <w:sz w:val="22"/>
          <w:szCs w:val="22"/>
        </w:rPr>
        <w:t xml:space="preserve">March </w:t>
      </w:r>
      <w:r>
        <w:rPr>
          <w:rFonts w:asciiTheme="minorHAnsi" w:hAnsiTheme="minorHAnsi" w:cstheme="minorHAnsi"/>
          <w:b/>
          <w:bCs/>
          <w:sz w:val="22"/>
          <w:szCs w:val="22"/>
        </w:rPr>
        <w:t>21</w:t>
      </w:r>
      <w:r w:rsidRPr="00CE7C3D">
        <w:rPr>
          <w:rFonts w:asciiTheme="minorHAnsi" w:hAnsiTheme="minorHAnsi" w:cstheme="minorHAnsi"/>
          <w:b/>
          <w:bCs/>
          <w:sz w:val="22"/>
          <w:szCs w:val="22"/>
        </w:rPr>
        <w:t>, 2020</w:t>
      </w:r>
      <w:r>
        <w:rPr>
          <w:rFonts w:asciiTheme="minorHAnsi" w:hAnsiTheme="minorHAnsi" w:cstheme="minorHAnsi"/>
          <w:sz w:val="22"/>
          <w:szCs w:val="22"/>
        </w:rPr>
        <w:t xml:space="preserve"> – Executive Order 202.9:  This, the tenth of the Governor’s executive orders, directed the suspension and modification of state and local </w:t>
      </w:r>
      <w:r w:rsidRPr="001067F6">
        <w:rPr>
          <w:rFonts w:asciiTheme="minorHAnsi" w:hAnsiTheme="minorHAnsi" w:cstheme="minorHAnsi"/>
          <w:sz w:val="22"/>
          <w:szCs w:val="22"/>
        </w:rPr>
        <w:t>laws and regulation</w:t>
      </w:r>
      <w:r>
        <w:rPr>
          <w:rFonts w:asciiTheme="minorHAnsi" w:hAnsiTheme="minorHAnsi" w:cstheme="minorHAnsi"/>
          <w:sz w:val="22"/>
          <w:szCs w:val="22"/>
        </w:rPr>
        <w:t>s as follows, to provide:</w:t>
      </w:r>
    </w:p>
    <w:p w14:paraId="1F1174BD" w14:textId="77777777" w:rsidR="004745EA" w:rsidRPr="004E01B8" w:rsidRDefault="004745EA" w:rsidP="00ED6785">
      <w:pPr>
        <w:spacing w:line="216" w:lineRule="auto"/>
        <w:contextualSpacing/>
        <w:jc w:val="both"/>
        <w:rPr>
          <w:rFonts w:asciiTheme="minorHAnsi" w:hAnsiTheme="minorHAnsi" w:cstheme="minorHAnsi"/>
          <w:sz w:val="10"/>
          <w:szCs w:val="10"/>
        </w:rPr>
      </w:pPr>
    </w:p>
    <w:p w14:paraId="685929CE" w14:textId="575BEA67" w:rsidR="0016771F" w:rsidRDefault="0016771F" w:rsidP="00D0504E">
      <w:pPr>
        <w:pStyle w:val="ListParagraph"/>
        <w:numPr>
          <w:ilvl w:val="0"/>
          <w:numId w:val="1"/>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For the modification</w:t>
      </w:r>
      <w:r w:rsidR="004745EA" w:rsidRPr="00E408D5">
        <w:rPr>
          <w:rFonts w:asciiTheme="minorHAnsi" w:hAnsiTheme="minorHAnsi" w:cstheme="minorHAnsi"/>
          <w:sz w:val="22"/>
          <w:szCs w:val="22"/>
        </w:rPr>
        <w:t xml:space="preserve"> of the Banking Law</w:t>
      </w:r>
      <w:r w:rsidR="00E408D5" w:rsidRPr="00E408D5">
        <w:rPr>
          <w:rFonts w:asciiTheme="minorHAnsi" w:hAnsiTheme="minorHAnsi" w:cstheme="minorHAnsi"/>
          <w:sz w:val="22"/>
          <w:szCs w:val="22"/>
        </w:rPr>
        <w:t>,</w:t>
      </w:r>
      <w:r w:rsidR="004745EA" w:rsidRPr="00E408D5">
        <w:rPr>
          <w:rFonts w:asciiTheme="minorHAnsi" w:hAnsiTheme="minorHAnsi" w:cstheme="minorHAnsi"/>
          <w:sz w:val="22"/>
          <w:szCs w:val="22"/>
        </w:rPr>
        <w:t xml:space="preserve"> to provide that it shall be deemed an unsafe and unsound business practice if, in response to the COVID-19 pandemic, any bank which is subject to the jurisdiction of the Department</w:t>
      </w:r>
      <w:r w:rsidR="00E408D5" w:rsidRPr="00E408D5">
        <w:rPr>
          <w:rFonts w:asciiTheme="minorHAnsi" w:hAnsiTheme="minorHAnsi" w:cstheme="minorHAnsi"/>
          <w:sz w:val="22"/>
          <w:szCs w:val="22"/>
        </w:rPr>
        <w:t>,</w:t>
      </w:r>
      <w:r w:rsidR="004745EA" w:rsidRPr="00E408D5">
        <w:rPr>
          <w:rFonts w:asciiTheme="minorHAnsi" w:hAnsiTheme="minorHAnsi" w:cstheme="minorHAnsi"/>
          <w:sz w:val="22"/>
          <w:szCs w:val="22"/>
        </w:rPr>
        <w:t xml:space="preserve"> shall not grant a forbearance to any p</w:t>
      </w:r>
      <w:r w:rsidR="00E408D5" w:rsidRPr="00E408D5">
        <w:rPr>
          <w:rFonts w:asciiTheme="minorHAnsi" w:hAnsiTheme="minorHAnsi" w:cstheme="minorHAnsi"/>
          <w:sz w:val="22"/>
          <w:szCs w:val="22"/>
        </w:rPr>
        <w:t>erson or business who has a fin</w:t>
      </w:r>
      <w:r w:rsidR="004745EA" w:rsidRPr="00E408D5">
        <w:rPr>
          <w:rFonts w:asciiTheme="minorHAnsi" w:hAnsiTheme="minorHAnsi" w:cstheme="minorHAnsi"/>
          <w:sz w:val="22"/>
          <w:szCs w:val="22"/>
        </w:rPr>
        <w:t>ancial hardship as a result of the COVID-19 pandemic</w:t>
      </w:r>
      <w:r w:rsidR="00E408D5" w:rsidRPr="00E408D5">
        <w:rPr>
          <w:rFonts w:asciiTheme="minorHAnsi" w:hAnsiTheme="minorHAnsi" w:cstheme="minorHAnsi"/>
          <w:sz w:val="22"/>
          <w:szCs w:val="22"/>
        </w:rPr>
        <w:t xml:space="preserve"> for a period of 90</w:t>
      </w:r>
      <w:r w:rsidR="004745EA" w:rsidRPr="00E408D5">
        <w:rPr>
          <w:rFonts w:asciiTheme="minorHAnsi" w:hAnsiTheme="minorHAnsi" w:cstheme="minorHAnsi"/>
          <w:sz w:val="22"/>
          <w:szCs w:val="22"/>
        </w:rPr>
        <w:t xml:space="preserve"> days</w:t>
      </w:r>
      <w:r w:rsidR="00D0504E">
        <w:rPr>
          <w:rFonts w:asciiTheme="minorHAnsi" w:hAnsiTheme="minorHAnsi" w:cstheme="minorHAnsi"/>
          <w:sz w:val="22"/>
          <w:szCs w:val="22"/>
        </w:rPr>
        <w:t>;</w:t>
      </w:r>
    </w:p>
    <w:p w14:paraId="70B4F1FF" w14:textId="40E7A9B7" w:rsidR="0016771F" w:rsidRPr="0016771F" w:rsidRDefault="0016771F" w:rsidP="0016771F">
      <w:pPr>
        <w:pStyle w:val="ListParagraph"/>
        <w:numPr>
          <w:ilvl w:val="0"/>
          <w:numId w:val="1"/>
        </w:numPr>
        <w:spacing w:line="216" w:lineRule="auto"/>
        <w:ind w:left="360"/>
        <w:jc w:val="both"/>
        <w:rPr>
          <w:rFonts w:asciiTheme="minorHAnsi" w:hAnsiTheme="minorHAnsi" w:cstheme="minorHAnsi"/>
          <w:sz w:val="22"/>
          <w:szCs w:val="22"/>
        </w:rPr>
      </w:pPr>
      <w:r>
        <w:rPr>
          <w:rFonts w:asciiTheme="minorHAnsi" w:hAnsiTheme="minorHAnsi" w:cstheme="minorHAnsi"/>
          <w:sz w:val="22"/>
          <w:szCs w:val="22"/>
        </w:rPr>
        <w:t>That</w:t>
      </w:r>
      <w:r w:rsidRPr="0016771F">
        <w:rPr>
          <w:rFonts w:asciiTheme="minorHAnsi" w:hAnsiTheme="minorHAnsi" w:cstheme="minorHAnsi"/>
          <w:sz w:val="22"/>
          <w:szCs w:val="22"/>
        </w:rPr>
        <w:t xml:space="preserve"> the</w:t>
      </w:r>
      <w:r w:rsidR="00E408D5" w:rsidRPr="0016771F">
        <w:rPr>
          <w:rFonts w:asciiTheme="minorHAnsi" w:hAnsiTheme="minorHAnsi" w:cstheme="minorHAnsi"/>
          <w:sz w:val="22"/>
          <w:szCs w:val="22"/>
        </w:rPr>
        <w:t xml:space="preserve"> Superintendent of the Department of Financial Services </w:t>
      </w:r>
      <w:r>
        <w:rPr>
          <w:rFonts w:asciiTheme="minorHAnsi" w:hAnsiTheme="minorHAnsi" w:cstheme="minorHAnsi"/>
          <w:sz w:val="22"/>
          <w:szCs w:val="22"/>
        </w:rPr>
        <w:t>must</w:t>
      </w:r>
      <w:r w:rsidR="00E408D5" w:rsidRPr="0016771F">
        <w:rPr>
          <w:rFonts w:asciiTheme="minorHAnsi" w:hAnsiTheme="minorHAnsi" w:cstheme="minorHAnsi"/>
          <w:sz w:val="22"/>
          <w:szCs w:val="22"/>
        </w:rPr>
        <w:t xml:space="preserve"> ensure under reasonable and prudent circumstances that any licensed or regulated entities provide to any consumer in the State of New York an opportunity for a forbearance of payments for a mortgage for any person or entity facing a financial hardship due to the COVID-19 pandemic;</w:t>
      </w:r>
    </w:p>
    <w:p w14:paraId="507E1436" w14:textId="77777777" w:rsidR="0016771F" w:rsidRPr="0016771F" w:rsidRDefault="0016771F" w:rsidP="0016771F">
      <w:pPr>
        <w:pStyle w:val="ListParagraph"/>
        <w:numPr>
          <w:ilvl w:val="0"/>
          <w:numId w:val="1"/>
        </w:numPr>
        <w:spacing w:line="216" w:lineRule="auto"/>
        <w:ind w:left="360"/>
        <w:jc w:val="both"/>
        <w:rPr>
          <w:rFonts w:asciiTheme="minorHAnsi" w:hAnsiTheme="minorHAnsi" w:cstheme="minorHAnsi"/>
          <w:sz w:val="22"/>
          <w:szCs w:val="22"/>
          <w:lang w:val="en-CA"/>
        </w:rPr>
      </w:pPr>
      <w:r>
        <w:rPr>
          <w:rFonts w:asciiTheme="minorHAnsi" w:hAnsiTheme="minorHAnsi" w:cstheme="minorHAnsi"/>
          <w:sz w:val="22"/>
          <w:szCs w:val="22"/>
        </w:rPr>
        <w:t>That such</w:t>
      </w:r>
      <w:r w:rsidR="00E408D5" w:rsidRPr="0016771F">
        <w:rPr>
          <w:rFonts w:asciiTheme="minorHAnsi" w:hAnsiTheme="minorHAnsi" w:cstheme="minorHAnsi"/>
          <w:sz w:val="22"/>
          <w:szCs w:val="22"/>
        </w:rPr>
        <w:t xml:space="preserve"> Superintendent must further promulgate emergency regulations to require that the application for such forbearance be made widely available for consumers, and such application shall be granted in all reasonable and prudent circumstances solely for the period of such emergency</w:t>
      </w:r>
      <w:r>
        <w:rPr>
          <w:rFonts w:asciiTheme="minorHAnsi" w:hAnsiTheme="minorHAnsi" w:cstheme="minorHAnsi"/>
          <w:sz w:val="22"/>
          <w:szCs w:val="22"/>
        </w:rPr>
        <w:t>; and</w:t>
      </w:r>
    </w:p>
    <w:p w14:paraId="1A038B78" w14:textId="400AD27D" w:rsidR="004E01B8" w:rsidRDefault="0016771F" w:rsidP="0016771F">
      <w:pPr>
        <w:pStyle w:val="ListParagraph"/>
        <w:numPr>
          <w:ilvl w:val="0"/>
          <w:numId w:val="1"/>
        </w:numPr>
        <w:spacing w:line="216" w:lineRule="auto"/>
        <w:ind w:left="360"/>
        <w:jc w:val="both"/>
        <w:rPr>
          <w:rFonts w:asciiTheme="minorHAnsi" w:hAnsiTheme="minorHAnsi" w:cstheme="minorHAnsi"/>
          <w:sz w:val="22"/>
          <w:szCs w:val="22"/>
          <w:lang w:val="en-CA"/>
        </w:rPr>
      </w:pPr>
      <w:r>
        <w:rPr>
          <w:rFonts w:asciiTheme="minorHAnsi" w:hAnsiTheme="minorHAnsi" w:cstheme="minorHAnsi"/>
          <w:sz w:val="22"/>
          <w:szCs w:val="22"/>
        </w:rPr>
        <w:t xml:space="preserve">That such </w:t>
      </w:r>
      <w:r w:rsidR="004E01B8" w:rsidRPr="004E01B8">
        <w:rPr>
          <w:rFonts w:asciiTheme="minorHAnsi" w:hAnsiTheme="minorHAnsi" w:cstheme="minorHAnsi"/>
          <w:sz w:val="22"/>
          <w:szCs w:val="22"/>
          <w:lang w:val="en-CA"/>
        </w:rPr>
        <w:t xml:space="preserve">Superintendent </w:t>
      </w:r>
      <w:r w:rsidR="004E01B8">
        <w:rPr>
          <w:rFonts w:asciiTheme="minorHAnsi" w:hAnsiTheme="minorHAnsi" w:cstheme="minorHAnsi"/>
          <w:sz w:val="22"/>
          <w:szCs w:val="22"/>
          <w:lang w:val="en-CA"/>
        </w:rPr>
        <w:t>must also</w:t>
      </w:r>
      <w:r w:rsidR="004E01B8" w:rsidRPr="004E01B8">
        <w:rPr>
          <w:rFonts w:asciiTheme="minorHAnsi" w:hAnsiTheme="minorHAnsi" w:cstheme="minorHAnsi"/>
          <w:sz w:val="22"/>
          <w:szCs w:val="22"/>
          <w:lang w:val="en-CA"/>
        </w:rPr>
        <w:t xml:space="preserve"> promulgate emergency regulations to direct that, solely for the period of this emergency, fees for the use of automated teller machines (ATMs), overdraft fees and credit card late fees, may be restricted or modified in accordance with the Superintendent's regulation of licensed or regulated en</w:t>
      </w:r>
      <w:r w:rsidR="004E01B8">
        <w:rPr>
          <w:rFonts w:asciiTheme="minorHAnsi" w:hAnsiTheme="minorHAnsi" w:cstheme="minorHAnsi"/>
          <w:sz w:val="22"/>
          <w:szCs w:val="22"/>
          <w:lang w:val="en-CA"/>
        </w:rPr>
        <w:t xml:space="preserve">tities taking into account the </w:t>
      </w:r>
      <w:r w:rsidR="004E01B8" w:rsidRPr="004E01B8">
        <w:rPr>
          <w:rFonts w:asciiTheme="minorHAnsi" w:hAnsiTheme="minorHAnsi" w:cstheme="minorHAnsi"/>
          <w:sz w:val="22"/>
          <w:szCs w:val="22"/>
          <w:lang w:val="en-CA"/>
        </w:rPr>
        <w:t>financial impact on the New York consumer, the safety and soundness of the licensed or regulated entity, and any applicable federal requirements.</w:t>
      </w:r>
    </w:p>
    <w:p w14:paraId="150A3B43" w14:textId="7DCBB293" w:rsidR="004E01B8" w:rsidRDefault="004E01B8" w:rsidP="004E01B8">
      <w:pPr>
        <w:pStyle w:val="ListParagraph"/>
        <w:spacing w:line="216" w:lineRule="auto"/>
        <w:jc w:val="both"/>
        <w:rPr>
          <w:rFonts w:asciiTheme="minorHAnsi" w:hAnsiTheme="minorHAnsi" w:cstheme="minorHAnsi"/>
          <w:sz w:val="22"/>
          <w:szCs w:val="22"/>
          <w:lang w:val="en-CA"/>
        </w:rPr>
      </w:pPr>
    </w:p>
    <w:p w14:paraId="0A8E9D3A" w14:textId="77777777" w:rsidR="0006297B" w:rsidRDefault="0006297B" w:rsidP="004E01B8">
      <w:pPr>
        <w:pStyle w:val="ListParagraph"/>
        <w:spacing w:line="216" w:lineRule="auto"/>
        <w:jc w:val="both"/>
        <w:rPr>
          <w:rFonts w:asciiTheme="minorHAnsi" w:hAnsiTheme="minorHAnsi" w:cstheme="minorHAnsi"/>
          <w:sz w:val="22"/>
          <w:szCs w:val="22"/>
          <w:lang w:val="en-CA"/>
        </w:rPr>
      </w:pPr>
    </w:p>
    <w:p w14:paraId="199EA81A" w14:textId="288D5418" w:rsidR="0006297B" w:rsidRPr="0006297B" w:rsidRDefault="0006297B" w:rsidP="0006297B">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t>March 23, 2020</w:t>
      </w:r>
      <w:r w:rsidRPr="0006297B">
        <w:rPr>
          <w:rFonts w:ascii="Calibri" w:hAnsi="Calibri" w:cs="Calibri"/>
          <w:sz w:val="22"/>
          <w:szCs w:val="22"/>
        </w:rPr>
        <w:t xml:space="preserve"> – Executive Order 202.10:  This, the </w:t>
      </w:r>
      <w:r w:rsidR="004970BF">
        <w:rPr>
          <w:rFonts w:ascii="Calibri" w:hAnsi="Calibri" w:cs="Calibri"/>
          <w:sz w:val="22"/>
          <w:szCs w:val="22"/>
        </w:rPr>
        <w:t>eleventh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76A3ABB5" w14:textId="77777777" w:rsidR="0006297B" w:rsidRPr="0006297B" w:rsidRDefault="0006297B" w:rsidP="0006297B">
      <w:pPr>
        <w:spacing w:line="216" w:lineRule="auto"/>
        <w:contextualSpacing/>
        <w:jc w:val="both"/>
        <w:rPr>
          <w:rFonts w:ascii="Calibri" w:hAnsi="Calibri" w:cs="Calibri"/>
          <w:sz w:val="22"/>
          <w:szCs w:val="22"/>
        </w:rPr>
      </w:pPr>
    </w:p>
    <w:p w14:paraId="17DBBE00"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For the</w:t>
      </w:r>
      <w:r w:rsidRPr="0006297B">
        <w:rPr>
          <w:rFonts w:ascii="Calibri" w:hAnsi="Calibri" w:cs="Calibri"/>
          <w:sz w:val="22"/>
          <w:szCs w:val="22"/>
        </w:rPr>
        <w:t xml:space="preserve"> </w:t>
      </w:r>
      <w:r>
        <w:rPr>
          <w:rFonts w:ascii="Calibri" w:hAnsi="Calibri" w:cs="Calibri"/>
          <w:sz w:val="22"/>
          <w:szCs w:val="22"/>
        </w:rPr>
        <w:t xml:space="preserve">suspension and modification of the Public Health Law and the Education Law to </w:t>
      </w:r>
      <w:r w:rsidRPr="0006297B">
        <w:rPr>
          <w:rFonts w:ascii="Calibri" w:hAnsi="Calibri" w:cs="Calibri"/>
          <w:sz w:val="22"/>
          <w:szCs w:val="22"/>
        </w:rPr>
        <w:t xml:space="preserve">increase </w:t>
      </w:r>
      <w:r>
        <w:rPr>
          <w:rFonts w:ascii="Calibri" w:hAnsi="Calibri" w:cs="Calibri"/>
          <w:sz w:val="22"/>
          <w:szCs w:val="22"/>
        </w:rPr>
        <w:t xml:space="preserve">of the </w:t>
      </w:r>
      <w:r w:rsidRPr="0006297B">
        <w:rPr>
          <w:rFonts w:ascii="Calibri" w:hAnsi="Calibri" w:cs="Calibri"/>
          <w:sz w:val="22"/>
          <w:szCs w:val="22"/>
        </w:rPr>
        <w:t>capacity of the healthcare system within the State</w:t>
      </w:r>
      <w:r>
        <w:rPr>
          <w:rFonts w:ascii="Calibri" w:hAnsi="Calibri" w:cs="Calibri"/>
          <w:sz w:val="22"/>
          <w:szCs w:val="22"/>
        </w:rPr>
        <w:t>;</w:t>
      </w:r>
      <w:r w:rsidRPr="0006297B">
        <w:rPr>
          <w:rFonts w:ascii="Calibri" w:hAnsi="Calibri" w:cs="Calibri"/>
          <w:sz w:val="22"/>
          <w:szCs w:val="22"/>
        </w:rPr>
        <w:t xml:space="preserve"> </w:t>
      </w:r>
    </w:p>
    <w:p w14:paraId="7CF4012E"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 xml:space="preserve">That </w:t>
      </w:r>
      <w:r w:rsidRPr="0006297B">
        <w:rPr>
          <w:rFonts w:ascii="Calibri" w:hAnsi="Calibri" w:cs="Calibri"/>
          <w:sz w:val="22"/>
          <w:szCs w:val="22"/>
        </w:rPr>
        <w:t>the Commissioner of Health direct all general hospitals, ambulatory surgery centers, office-based surgery practice and diagnostic and treatment center to increase the number of beds available, including canceling all elective surgeries and procedures</w:t>
      </w:r>
      <w:r>
        <w:rPr>
          <w:rFonts w:ascii="Calibri" w:hAnsi="Calibri" w:cs="Calibri"/>
          <w:sz w:val="22"/>
          <w:szCs w:val="22"/>
        </w:rPr>
        <w:t>;</w:t>
      </w:r>
      <w:r w:rsidRPr="0006297B">
        <w:rPr>
          <w:rFonts w:ascii="Calibri" w:hAnsi="Calibri" w:cs="Calibri"/>
          <w:sz w:val="22"/>
          <w:szCs w:val="22"/>
        </w:rPr>
        <w:t xml:space="preserve"> </w:t>
      </w:r>
    </w:p>
    <w:p w14:paraId="2E3F0BB5"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To r</w:t>
      </w:r>
      <w:r w:rsidRPr="0006297B">
        <w:rPr>
          <w:rFonts w:ascii="Calibri" w:hAnsi="Calibri" w:cs="Calibri"/>
          <w:sz w:val="22"/>
          <w:szCs w:val="22"/>
        </w:rPr>
        <w:t>equire hospitals to submit COVID-19 Plans to the Department of Health</w:t>
      </w:r>
      <w:r>
        <w:rPr>
          <w:rFonts w:ascii="Calibri" w:hAnsi="Calibri" w:cs="Calibri"/>
          <w:sz w:val="22"/>
          <w:szCs w:val="22"/>
        </w:rPr>
        <w:t>;</w:t>
      </w:r>
    </w:p>
    <w:p w14:paraId="3F5620E0" w14:textId="77777777"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To a</w:t>
      </w:r>
      <w:r w:rsidRPr="0006297B">
        <w:rPr>
          <w:rFonts w:ascii="Calibri" w:hAnsi="Calibri" w:cs="Calibri"/>
          <w:sz w:val="22"/>
          <w:szCs w:val="22"/>
        </w:rPr>
        <w:t xml:space="preserve">uthorize the Commissioner </w:t>
      </w:r>
      <w:r>
        <w:rPr>
          <w:rFonts w:ascii="Calibri" w:hAnsi="Calibri" w:cs="Calibri"/>
          <w:sz w:val="22"/>
          <w:szCs w:val="22"/>
        </w:rPr>
        <w:t xml:space="preserve">of Health </w:t>
      </w:r>
      <w:r w:rsidRPr="0006297B">
        <w:rPr>
          <w:rFonts w:ascii="Calibri" w:hAnsi="Calibri" w:cs="Calibri"/>
          <w:sz w:val="22"/>
          <w:szCs w:val="22"/>
        </w:rPr>
        <w:t>to suspend or revoke operating certificates of any general hospital unable to meet the requirements of the capacity directive, and to appoint a receiver to continue the operations on 24 hours-notice to the current operator</w:t>
      </w:r>
      <w:r>
        <w:rPr>
          <w:rFonts w:ascii="Calibri" w:hAnsi="Calibri" w:cs="Calibri"/>
          <w:sz w:val="22"/>
          <w:szCs w:val="22"/>
        </w:rPr>
        <w:t>;</w:t>
      </w:r>
    </w:p>
    <w:p w14:paraId="376E0669" w14:textId="5A9AD4F2" w:rsidR="0006297B" w:rsidRPr="0006297B" w:rsidRDefault="0006297B" w:rsidP="0006297B">
      <w:pPr>
        <w:pStyle w:val="ListParagraph"/>
        <w:numPr>
          <w:ilvl w:val="0"/>
          <w:numId w:val="10"/>
        </w:numPr>
        <w:tabs>
          <w:tab w:val="center" w:leader="underscore" w:pos="6480"/>
        </w:tabs>
        <w:ind w:left="360"/>
        <w:jc w:val="both"/>
        <w:rPr>
          <w:rFonts w:ascii="Calibri" w:hAnsi="Calibri" w:cs="Calibri"/>
          <w:i/>
          <w:sz w:val="22"/>
          <w:szCs w:val="22"/>
        </w:rPr>
      </w:pPr>
      <w:r>
        <w:rPr>
          <w:rFonts w:ascii="Calibri" w:hAnsi="Calibri" w:cs="Calibri"/>
          <w:sz w:val="22"/>
          <w:szCs w:val="22"/>
        </w:rPr>
        <w:t>To a</w:t>
      </w:r>
      <w:r w:rsidRPr="0006297B">
        <w:rPr>
          <w:rFonts w:ascii="Calibri" w:hAnsi="Calibri" w:cs="Calibri"/>
          <w:sz w:val="22"/>
          <w:szCs w:val="22"/>
        </w:rPr>
        <w:t>mend various scopes of practice to allow more flexibility among the healthcare workforce to respond to the outbreak</w:t>
      </w:r>
      <w:r>
        <w:rPr>
          <w:rFonts w:ascii="Calibri" w:hAnsi="Calibri" w:cs="Calibri"/>
          <w:sz w:val="22"/>
          <w:szCs w:val="22"/>
        </w:rPr>
        <w:t xml:space="preserve">; </w:t>
      </w:r>
    </w:p>
    <w:p w14:paraId="321F4EE8" w14:textId="77777777" w:rsidR="00FC634B" w:rsidRDefault="0006297B" w:rsidP="00FC634B">
      <w:pPr>
        <w:pStyle w:val="ListParagraph"/>
        <w:numPr>
          <w:ilvl w:val="0"/>
          <w:numId w:val="10"/>
        </w:numPr>
        <w:tabs>
          <w:tab w:val="center" w:leader="underscore" w:pos="6480"/>
        </w:tabs>
        <w:ind w:left="360"/>
        <w:jc w:val="both"/>
        <w:rPr>
          <w:rFonts w:ascii="Calibri" w:hAnsi="Calibri" w:cs="Calibri"/>
          <w:sz w:val="22"/>
          <w:szCs w:val="22"/>
        </w:rPr>
      </w:pPr>
      <w:r w:rsidRPr="0006297B">
        <w:rPr>
          <w:rFonts w:ascii="Calibri" w:hAnsi="Calibri" w:cs="Calibri"/>
          <w:sz w:val="22"/>
          <w:szCs w:val="22"/>
        </w:rPr>
        <w:t>To prohibit pharmacists from dispensing hydroxychloroquine or chloroquine except when written as prescribed for an FDA approved indication, or as part of the state approved clinical trial related to COVID-19 for a patient who has tested positive, and with the test result documented as part of the prescription</w:t>
      </w:r>
      <w:r>
        <w:rPr>
          <w:rFonts w:ascii="Calibri" w:hAnsi="Calibri" w:cs="Calibri"/>
          <w:sz w:val="22"/>
          <w:szCs w:val="22"/>
        </w:rPr>
        <w:t>, and to l</w:t>
      </w:r>
      <w:r w:rsidRPr="0006297B">
        <w:rPr>
          <w:rFonts w:ascii="Calibri" w:hAnsi="Calibri" w:cs="Calibri"/>
          <w:sz w:val="22"/>
          <w:szCs w:val="22"/>
        </w:rPr>
        <w:t>imit the prescription to one 14-day prescription with no refills</w:t>
      </w:r>
      <w:r w:rsidR="00FC634B">
        <w:rPr>
          <w:rFonts w:ascii="Calibri" w:hAnsi="Calibri" w:cs="Calibri"/>
          <w:sz w:val="22"/>
          <w:szCs w:val="22"/>
        </w:rPr>
        <w:t>;</w:t>
      </w:r>
    </w:p>
    <w:p w14:paraId="3556C6C5" w14:textId="6D272079" w:rsidR="00FC634B" w:rsidRDefault="00FC634B" w:rsidP="00FC634B">
      <w:pPr>
        <w:pStyle w:val="ListParagraph"/>
        <w:numPr>
          <w:ilvl w:val="0"/>
          <w:numId w:val="10"/>
        </w:numPr>
        <w:tabs>
          <w:tab w:val="center" w:leader="underscore" w:pos="6480"/>
        </w:tabs>
        <w:ind w:left="360"/>
        <w:jc w:val="both"/>
        <w:rPr>
          <w:rFonts w:ascii="Calibri" w:hAnsi="Calibri" w:cs="Calibri"/>
          <w:sz w:val="22"/>
          <w:szCs w:val="22"/>
        </w:rPr>
      </w:pPr>
      <w:r w:rsidRPr="00FC634B">
        <w:rPr>
          <w:rFonts w:ascii="Calibri" w:hAnsi="Calibri" w:cs="Calibri"/>
          <w:sz w:val="22"/>
          <w:szCs w:val="22"/>
        </w:rPr>
        <w:t>To r</w:t>
      </w:r>
      <w:r w:rsidR="0006297B" w:rsidRPr="00FC634B">
        <w:rPr>
          <w:rFonts w:ascii="Calibri" w:hAnsi="Calibri" w:cs="Calibri"/>
          <w:sz w:val="22"/>
          <w:szCs w:val="22"/>
        </w:rPr>
        <w:t xml:space="preserve">equire health insurance companies to deliver to the Superintendent of Financial Services </w:t>
      </w:r>
      <w:r>
        <w:rPr>
          <w:rFonts w:ascii="Calibri" w:hAnsi="Calibri" w:cs="Calibri"/>
          <w:sz w:val="22"/>
          <w:szCs w:val="22"/>
        </w:rPr>
        <w:t xml:space="preserve">by March 24, 2020, </w:t>
      </w:r>
      <w:r w:rsidR="0006297B" w:rsidRPr="00FC634B">
        <w:rPr>
          <w:rFonts w:ascii="Calibri" w:hAnsi="Calibri" w:cs="Calibri"/>
          <w:sz w:val="22"/>
          <w:szCs w:val="22"/>
        </w:rPr>
        <w:t>a list of all persons who have medical professional licenses, whether it is currently valid or expired within the past five years</w:t>
      </w:r>
      <w:r>
        <w:rPr>
          <w:rFonts w:ascii="Calibri" w:hAnsi="Calibri" w:cs="Calibri"/>
          <w:sz w:val="22"/>
          <w:szCs w:val="22"/>
        </w:rPr>
        <w:t>, with</w:t>
      </w:r>
      <w:r w:rsidR="0006297B" w:rsidRPr="00FC634B">
        <w:rPr>
          <w:rFonts w:ascii="Calibri" w:hAnsi="Calibri" w:cs="Calibri"/>
          <w:sz w:val="22"/>
          <w:szCs w:val="22"/>
        </w:rPr>
        <w:t xml:space="preserve"> DFS </w:t>
      </w:r>
      <w:r>
        <w:rPr>
          <w:rFonts w:ascii="Calibri" w:hAnsi="Calibri" w:cs="Calibri"/>
          <w:sz w:val="22"/>
          <w:szCs w:val="22"/>
        </w:rPr>
        <w:t>directed to</w:t>
      </w:r>
      <w:r w:rsidR="0006297B" w:rsidRPr="00FC634B">
        <w:rPr>
          <w:rFonts w:ascii="Calibri" w:hAnsi="Calibri" w:cs="Calibri"/>
          <w:sz w:val="22"/>
          <w:szCs w:val="22"/>
        </w:rPr>
        <w:t xml:space="preserve"> poll these individuals to determine whether they could serve in the COVID-19 response effort</w:t>
      </w:r>
      <w:r>
        <w:rPr>
          <w:rFonts w:ascii="Calibri" w:hAnsi="Calibri" w:cs="Calibri"/>
          <w:sz w:val="22"/>
          <w:szCs w:val="22"/>
        </w:rPr>
        <w:t>; and</w:t>
      </w:r>
    </w:p>
    <w:p w14:paraId="62935DB7" w14:textId="77777777" w:rsidR="00FC634B" w:rsidRDefault="00FC634B" w:rsidP="00FC634B">
      <w:pPr>
        <w:pStyle w:val="ListParagraph"/>
        <w:numPr>
          <w:ilvl w:val="0"/>
          <w:numId w:val="10"/>
        </w:numPr>
        <w:tabs>
          <w:tab w:val="center" w:leader="underscore" w:pos="6480"/>
        </w:tabs>
        <w:ind w:left="360"/>
        <w:jc w:val="both"/>
        <w:rPr>
          <w:rFonts w:ascii="Calibri" w:hAnsi="Calibri" w:cs="Calibri"/>
          <w:sz w:val="22"/>
          <w:szCs w:val="22"/>
        </w:rPr>
      </w:pPr>
      <w:r>
        <w:rPr>
          <w:rFonts w:ascii="Calibri" w:hAnsi="Calibri" w:cs="Calibri"/>
          <w:sz w:val="22"/>
          <w:szCs w:val="22"/>
        </w:rPr>
        <w:t xml:space="preserve">To cancel and postpone all </w:t>
      </w:r>
      <w:r w:rsidRPr="00FC634B">
        <w:rPr>
          <w:rFonts w:ascii="Calibri" w:hAnsi="Calibri" w:cs="Calibri"/>
          <w:sz w:val="22"/>
          <w:szCs w:val="22"/>
        </w:rPr>
        <w:t>on-essential gatherings of individuals of any size for any reason (e.g. parties, celebrations or other social events)</w:t>
      </w:r>
      <w:r>
        <w:rPr>
          <w:rFonts w:ascii="Calibri" w:hAnsi="Calibri" w:cs="Calibri"/>
          <w:sz w:val="22"/>
          <w:szCs w:val="22"/>
        </w:rPr>
        <w:t>.</w:t>
      </w:r>
    </w:p>
    <w:p w14:paraId="08F6FD65" w14:textId="77777777" w:rsidR="00FC634B" w:rsidRDefault="00FC634B" w:rsidP="00FC634B">
      <w:pPr>
        <w:pStyle w:val="ListParagraph"/>
        <w:tabs>
          <w:tab w:val="center" w:leader="underscore" w:pos="6480"/>
        </w:tabs>
        <w:ind w:left="360"/>
        <w:jc w:val="both"/>
        <w:rPr>
          <w:rFonts w:ascii="Calibri" w:hAnsi="Calibri" w:cs="Calibri"/>
          <w:sz w:val="22"/>
          <w:szCs w:val="22"/>
        </w:rPr>
      </w:pPr>
    </w:p>
    <w:p w14:paraId="7A27D333" w14:textId="155FC5A8" w:rsidR="004E01B8" w:rsidRDefault="0006297B" w:rsidP="00FC634B">
      <w:pPr>
        <w:pStyle w:val="ListParagraph"/>
        <w:tabs>
          <w:tab w:val="center" w:leader="underscore" w:pos="6480"/>
        </w:tabs>
        <w:ind w:left="0"/>
        <w:jc w:val="both"/>
        <w:rPr>
          <w:rFonts w:ascii="Calibri" w:hAnsi="Calibri" w:cs="Calibri"/>
          <w:sz w:val="22"/>
          <w:szCs w:val="22"/>
          <w:lang w:val="en-CA"/>
        </w:rPr>
      </w:pPr>
      <w:r w:rsidRPr="00FC634B">
        <w:rPr>
          <w:rFonts w:ascii="Calibri" w:hAnsi="Calibri" w:cs="Calibri"/>
          <w:sz w:val="22"/>
          <w:szCs w:val="22"/>
        </w:rPr>
        <w:t> </w:t>
      </w:r>
      <w:r w:rsidR="004E01B8" w:rsidRPr="00FC634B">
        <w:rPr>
          <w:rFonts w:ascii="Calibri" w:hAnsi="Calibri" w:cs="Calibri"/>
          <w:sz w:val="22"/>
          <w:szCs w:val="22"/>
          <w:lang w:val="en-CA"/>
        </w:rPr>
        <w:t xml:space="preserve"> </w:t>
      </w:r>
    </w:p>
    <w:p w14:paraId="0DBCE5CD" w14:textId="480CB00C" w:rsidR="004970BF" w:rsidRDefault="004970BF" w:rsidP="004970BF">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lastRenderedPageBreak/>
        <w:t>March 2</w:t>
      </w:r>
      <w:r>
        <w:rPr>
          <w:rFonts w:ascii="Calibri" w:hAnsi="Calibri" w:cs="Calibri"/>
          <w:b/>
          <w:bCs/>
          <w:sz w:val="22"/>
          <w:szCs w:val="22"/>
        </w:rPr>
        <w:t>7</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1</w:t>
      </w:r>
      <w:r w:rsidRPr="0006297B">
        <w:rPr>
          <w:rFonts w:ascii="Calibri" w:hAnsi="Calibri" w:cs="Calibri"/>
          <w:sz w:val="22"/>
          <w:szCs w:val="22"/>
        </w:rPr>
        <w:t>:  This, the t</w:t>
      </w:r>
      <w:r>
        <w:rPr>
          <w:rFonts w:ascii="Calibri" w:hAnsi="Calibri" w:cs="Calibri"/>
          <w:sz w:val="22"/>
          <w:szCs w:val="22"/>
        </w:rPr>
        <w:t>welfth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29CAA81C" w14:textId="5E9FF54A" w:rsidR="004970BF" w:rsidRDefault="004970BF" w:rsidP="004970BF">
      <w:pPr>
        <w:pStyle w:val="ListParagraph"/>
        <w:spacing w:line="216" w:lineRule="auto"/>
        <w:ind w:left="0"/>
        <w:jc w:val="both"/>
        <w:rPr>
          <w:rFonts w:ascii="Calibri" w:hAnsi="Calibri" w:cs="Calibri"/>
          <w:sz w:val="22"/>
          <w:szCs w:val="22"/>
        </w:rPr>
      </w:pPr>
    </w:p>
    <w:p w14:paraId="261DE23B" w14:textId="50BBC683" w:rsidR="00520877" w:rsidRDefault="004970BF" w:rsidP="004970BF">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suspension and modification of the Education Law</w:t>
      </w:r>
      <w:r w:rsidR="00520877">
        <w:rPr>
          <w:rFonts w:ascii="Calibri" w:hAnsi="Calibri" w:cs="Calibri"/>
          <w:sz w:val="22"/>
          <w:szCs w:val="22"/>
        </w:rPr>
        <w:t>, the Social Services Law, the Public Officers Law</w:t>
      </w:r>
      <w:r>
        <w:rPr>
          <w:rFonts w:ascii="Calibri" w:hAnsi="Calibri" w:cs="Calibri"/>
          <w:sz w:val="22"/>
          <w:szCs w:val="22"/>
        </w:rPr>
        <w:t xml:space="preserve"> and the Mental Hygiene Law to address several health related needs of the state regarding the treatment and prevention of transmission of the Cor</w:t>
      </w:r>
      <w:r w:rsidR="00520877">
        <w:rPr>
          <w:rFonts w:ascii="Calibri" w:hAnsi="Calibri" w:cs="Calibri"/>
          <w:sz w:val="22"/>
          <w:szCs w:val="22"/>
        </w:rPr>
        <w:t>ona Virus;</w:t>
      </w:r>
    </w:p>
    <w:p w14:paraId="4F25F573" w14:textId="77777777" w:rsidR="00520877" w:rsidRDefault="00520877" w:rsidP="004970BF">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T</w:t>
      </w:r>
      <w:r w:rsidRPr="004970BF">
        <w:rPr>
          <w:rFonts w:ascii="Calibri" w:hAnsi="Calibri" w:cs="Calibri"/>
          <w:sz w:val="22"/>
          <w:szCs w:val="22"/>
        </w:rPr>
        <w:t>hat pharmacists shall only dispense hydroxychloroquine or chloroquine except as written, for FDA approved indication, for patients in inpatient settings and acute settings, or as part of a study approved by an Institutional Review Board</w:t>
      </w:r>
      <w:r>
        <w:rPr>
          <w:rFonts w:ascii="Calibri" w:hAnsi="Calibri" w:cs="Calibri"/>
          <w:sz w:val="22"/>
          <w:szCs w:val="22"/>
        </w:rPr>
        <w:t>;</w:t>
      </w:r>
    </w:p>
    <w:p w14:paraId="5C1297E4" w14:textId="77777777"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4970BF">
        <w:rPr>
          <w:rFonts w:ascii="Calibri" w:hAnsi="Calibri" w:cs="Calibri"/>
          <w:sz w:val="22"/>
          <w:szCs w:val="22"/>
        </w:rPr>
        <w:t xml:space="preserve">any guidance issued by </w:t>
      </w:r>
      <w:r>
        <w:rPr>
          <w:rFonts w:ascii="Calibri" w:hAnsi="Calibri" w:cs="Calibri"/>
          <w:sz w:val="22"/>
          <w:szCs w:val="22"/>
        </w:rPr>
        <w:t xml:space="preserve">the </w:t>
      </w:r>
      <w:r w:rsidRPr="004970BF">
        <w:rPr>
          <w:rFonts w:ascii="Calibri" w:hAnsi="Calibri" w:cs="Calibri"/>
          <w:sz w:val="22"/>
          <w:szCs w:val="22"/>
        </w:rPr>
        <w:t>D</w:t>
      </w:r>
      <w:r>
        <w:rPr>
          <w:rFonts w:ascii="Calibri" w:hAnsi="Calibri" w:cs="Calibri"/>
          <w:sz w:val="22"/>
          <w:szCs w:val="22"/>
        </w:rPr>
        <w:t>epartment of Health</w:t>
      </w:r>
      <w:r w:rsidRPr="004970BF">
        <w:rPr>
          <w:rFonts w:ascii="Calibri" w:hAnsi="Calibri" w:cs="Calibri"/>
          <w:sz w:val="22"/>
          <w:szCs w:val="22"/>
        </w:rPr>
        <w:t xml:space="preserve"> related to prevention and infection control of COVID-19 shall be effective immediately and shall supersede any prior conflicting guidance issued by the Department</w:t>
      </w:r>
      <w:r>
        <w:rPr>
          <w:rFonts w:ascii="Calibri" w:hAnsi="Calibri" w:cs="Calibri"/>
          <w:sz w:val="22"/>
          <w:szCs w:val="22"/>
        </w:rPr>
        <w:t>;</w:t>
      </w:r>
    </w:p>
    <w:p w14:paraId="27FD4752" w14:textId="1A0584C9"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suspension of</w:t>
      </w:r>
      <w:r w:rsidRPr="00520877">
        <w:rPr>
          <w:rFonts w:ascii="Calibri" w:hAnsi="Calibri" w:cs="Calibri"/>
          <w:sz w:val="22"/>
          <w:szCs w:val="22"/>
        </w:rPr>
        <w:t xml:space="preserve"> the </w:t>
      </w:r>
      <w:r>
        <w:rPr>
          <w:rFonts w:ascii="Calibri" w:hAnsi="Calibri" w:cs="Calibri"/>
          <w:sz w:val="22"/>
          <w:szCs w:val="22"/>
        </w:rPr>
        <w:t xml:space="preserve">30 </w:t>
      </w:r>
      <w:r w:rsidRPr="00520877">
        <w:rPr>
          <w:rFonts w:ascii="Calibri" w:hAnsi="Calibri" w:cs="Calibri"/>
          <w:sz w:val="22"/>
          <w:szCs w:val="22"/>
        </w:rPr>
        <w:t>day requirement for submission of certificates of residence to co</w:t>
      </w:r>
      <w:r>
        <w:rPr>
          <w:rFonts w:ascii="Calibri" w:hAnsi="Calibri" w:cs="Calibri"/>
          <w:sz w:val="22"/>
          <w:szCs w:val="22"/>
        </w:rPr>
        <w:t>mm</w:t>
      </w:r>
      <w:r w:rsidRPr="00520877">
        <w:rPr>
          <w:rFonts w:ascii="Calibri" w:hAnsi="Calibri" w:cs="Calibri"/>
          <w:sz w:val="22"/>
          <w:szCs w:val="22"/>
        </w:rPr>
        <w:t>unity colleges in New York State, and to allow for electronic mail and mail by post applications for certificates of residence in every county for the duration of the COVID-19 emergency;</w:t>
      </w:r>
    </w:p>
    <w:p w14:paraId="3EBDE90B" w14:textId="7AEF70E7"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 the</w:t>
      </w:r>
      <w:r w:rsidRPr="00520877">
        <w:rPr>
          <w:rFonts w:ascii="Calibri" w:hAnsi="Calibri" w:cs="Calibri"/>
          <w:sz w:val="22"/>
          <w:szCs w:val="22"/>
        </w:rPr>
        <w:t xml:space="preserve"> </w:t>
      </w:r>
      <w:proofErr w:type="spellStart"/>
      <w:r w:rsidRPr="00520877">
        <w:rPr>
          <w:rFonts w:ascii="Calibri" w:hAnsi="Calibri" w:cs="Calibri"/>
          <w:sz w:val="22"/>
          <w:szCs w:val="22"/>
        </w:rPr>
        <w:t>the</w:t>
      </w:r>
      <w:proofErr w:type="spellEnd"/>
      <w:r w:rsidRPr="00520877">
        <w:rPr>
          <w:rFonts w:ascii="Calibri" w:hAnsi="Calibri" w:cs="Calibri"/>
          <w:sz w:val="22"/>
          <w:szCs w:val="22"/>
        </w:rPr>
        <w:t xml:space="preserve"> director of the Authorities Budget Office to disregard such deadlines due to a failure by a state or local authority to meet the requirements proscribed within </w:t>
      </w:r>
      <w:r>
        <w:rPr>
          <w:rFonts w:ascii="Calibri" w:hAnsi="Calibri" w:cs="Calibri"/>
          <w:sz w:val="22"/>
          <w:szCs w:val="22"/>
        </w:rPr>
        <w:t>the reporting sections of the Public Authorities Law;</w:t>
      </w:r>
    </w:p>
    <w:p w14:paraId="750B2D0B" w14:textId="12685093"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 the</w:t>
      </w:r>
      <w:r w:rsidRPr="00520877">
        <w:rPr>
          <w:rFonts w:ascii="Calibri" w:hAnsi="Calibri" w:cs="Calibri"/>
          <w:sz w:val="22"/>
          <w:szCs w:val="22"/>
        </w:rPr>
        <w:t xml:space="preserve"> non-public opening of bids</w:t>
      </w:r>
      <w:r>
        <w:rPr>
          <w:rFonts w:ascii="Calibri" w:hAnsi="Calibri" w:cs="Calibri"/>
          <w:sz w:val="22"/>
          <w:szCs w:val="22"/>
        </w:rPr>
        <w:t>, but also providing</w:t>
      </w:r>
      <w:r w:rsidRPr="00520877">
        <w:rPr>
          <w:rFonts w:ascii="Calibri" w:hAnsi="Calibri" w:cs="Calibri"/>
          <w:sz w:val="22"/>
          <w:szCs w:val="22"/>
        </w:rPr>
        <w:t xml:space="preserve"> that, where practical, public entities shall record or live stream bid openings so that the public has the opportunity to view such bid openings; </w:t>
      </w:r>
    </w:p>
    <w:p w14:paraId="446D471B" w14:textId="6A70071E" w:rsidR="00520877" w:rsidRDefault="00520877" w:rsidP="00520877">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Pr="00520877">
        <w:rPr>
          <w:rFonts w:ascii="Calibri" w:hAnsi="Calibri" w:cs="Calibri"/>
          <w:sz w:val="22"/>
          <w:szCs w:val="22"/>
        </w:rPr>
        <w:t xml:space="preserve">individuals and businesses licensed by the Department of State to </w:t>
      </w:r>
      <w:r>
        <w:rPr>
          <w:rFonts w:ascii="Calibri" w:hAnsi="Calibri" w:cs="Calibri"/>
          <w:sz w:val="22"/>
          <w:szCs w:val="22"/>
        </w:rPr>
        <w:t xml:space="preserve">have </w:t>
      </w:r>
      <w:r w:rsidRPr="00520877">
        <w:rPr>
          <w:rFonts w:ascii="Calibri" w:hAnsi="Calibri" w:cs="Calibri"/>
          <w:sz w:val="22"/>
          <w:szCs w:val="22"/>
        </w:rPr>
        <w:t>the expiration date of their license</w:t>
      </w:r>
      <w:r>
        <w:rPr>
          <w:rFonts w:ascii="Calibri" w:hAnsi="Calibri" w:cs="Calibri"/>
          <w:sz w:val="22"/>
          <w:szCs w:val="22"/>
        </w:rPr>
        <w:t xml:space="preserve"> extended;</w:t>
      </w:r>
    </w:p>
    <w:p w14:paraId="6EA4E5B8" w14:textId="77777777" w:rsidR="00460FFA" w:rsidRDefault="00520877" w:rsidP="00460FFA">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 the</w:t>
      </w:r>
      <w:r w:rsidRPr="00520877">
        <w:rPr>
          <w:rFonts w:ascii="Calibri" w:hAnsi="Calibri" w:cs="Calibri"/>
          <w:sz w:val="22"/>
          <w:szCs w:val="22"/>
        </w:rPr>
        <w:t xml:space="preserve"> cancellation or postponement of courses </w:t>
      </w:r>
      <w:r w:rsidR="00460FFA">
        <w:rPr>
          <w:rFonts w:ascii="Calibri" w:hAnsi="Calibri" w:cs="Calibri"/>
          <w:sz w:val="22"/>
          <w:szCs w:val="22"/>
        </w:rPr>
        <w:t xml:space="preserve">for required continuing education </w:t>
      </w:r>
      <w:r w:rsidRPr="00520877">
        <w:rPr>
          <w:rFonts w:ascii="Calibri" w:hAnsi="Calibri" w:cs="Calibri"/>
          <w:sz w:val="22"/>
          <w:szCs w:val="22"/>
        </w:rPr>
        <w:t xml:space="preserve">during this COVID-19 emergency, </w:t>
      </w:r>
      <w:r w:rsidR="00460FFA">
        <w:rPr>
          <w:rFonts w:ascii="Calibri" w:hAnsi="Calibri" w:cs="Calibri"/>
          <w:sz w:val="22"/>
          <w:szCs w:val="22"/>
        </w:rPr>
        <w:t xml:space="preserve">so as </w:t>
      </w:r>
      <w:r w:rsidRPr="00520877">
        <w:rPr>
          <w:rFonts w:ascii="Calibri" w:hAnsi="Calibri" w:cs="Calibri"/>
          <w:sz w:val="22"/>
          <w:szCs w:val="22"/>
        </w:rPr>
        <w:t>to allow manufacturers, retailers, installers, and mechanics currently certified by the Department of State to continue to renew their existing certifications</w:t>
      </w:r>
      <w:r w:rsidR="00460FFA">
        <w:rPr>
          <w:rFonts w:ascii="Calibri" w:hAnsi="Calibri" w:cs="Calibri"/>
          <w:sz w:val="22"/>
          <w:szCs w:val="22"/>
        </w:rPr>
        <w:t>;</w:t>
      </w:r>
    </w:p>
    <w:p w14:paraId="563EA077" w14:textId="470DAE64" w:rsidR="00460FFA"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 xml:space="preserve">For the authorization of the Urban Development Corporation, upon the cancellation of a public hearing to </w:t>
      </w:r>
      <w:r w:rsidR="00520877" w:rsidRPr="00460FFA">
        <w:rPr>
          <w:rFonts w:ascii="Calibri" w:hAnsi="Calibri" w:cs="Calibri"/>
          <w:sz w:val="22"/>
          <w:szCs w:val="22"/>
        </w:rPr>
        <w:t>provide an alternative opportunity for the public to co</w:t>
      </w:r>
      <w:r w:rsidRPr="00460FFA">
        <w:rPr>
          <w:rFonts w:ascii="Calibri" w:hAnsi="Calibri" w:cs="Calibri"/>
          <w:sz w:val="22"/>
          <w:szCs w:val="22"/>
        </w:rPr>
        <w:t>mm</w:t>
      </w:r>
      <w:r w:rsidR="00520877" w:rsidRPr="00460FFA">
        <w:rPr>
          <w:rFonts w:ascii="Calibri" w:hAnsi="Calibri" w:cs="Calibri"/>
          <w:sz w:val="22"/>
          <w:szCs w:val="22"/>
        </w:rPr>
        <w:t>ent on proposed project and publish notice of that opportunity</w:t>
      </w:r>
      <w:r w:rsidRPr="00460FFA">
        <w:rPr>
          <w:rFonts w:ascii="Calibri" w:hAnsi="Calibri" w:cs="Calibri"/>
          <w:sz w:val="22"/>
          <w:szCs w:val="22"/>
        </w:rPr>
        <w:t>;</w:t>
      </w:r>
    </w:p>
    <w:p w14:paraId="467D2DA3" w14:textId="77777777" w:rsidR="00460FFA"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For the waiver of deadlines for</w:t>
      </w:r>
      <w:r w:rsidR="00520877" w:rsidRPr="00460FFA">
        <w:rPr>
          <w:rFonts w:ascii="Calibri" w:hAnsi="Calibri" w:cs="Calibri"/>
          <w:sz w:val="22"/>
          <w:szCs w:val="22"/>
        </w:rPr>
        <w:t xml:space="preserve"> certain trainings are required by Section 94 of the Executive Law</w:t>
      </w:r>
      <w:r w:rsidRPr="00460FFA">
        <w:rPr>
          <w:rFonts w:ascii="Calibri" w:hAnsi="Calibri" w:cs="Calibri"/>
          <w:sz w:val="22"/>
          <w:szCs w:val="22"/>
        </w:rPr>
        <w:t>;</w:t>
      </w:r>
    </w:p>
    <w:p w14:paraId="3991FDC9" w14:textId="4CCBFEE1" w:rsidR="004970BF"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 xml:space="preserve">For the waiver of deadlines under the </w:t>
      </w:r>
      <w:r w:rsidR="00520877" w:rsidRPr="00460FFA">
        <w:rPr>
          <w:rFonts w:ascii="Calibri" w:hAnsi="Calibri" w:cs="Calibri"/>
          <w:sz w:val="22"/>
          <w:szCs w:val="22"/>
        </w:rPr>
        <w:t>General Business Law to the extent that it requires response to co­op/condominium offering plans in 30 days;</w:t>
      </w:r>
      <w:r w:rsidR="004970BF" w:rsidRPr="00460FFA">
        <w:rPr>
          <w:rFonts w:ascii="Calibri" w:hAnsi="Calibri" w:cs="Calibri"/>
          <w:sz w:val="22"/>
          <w:szCs w:val="22"/>
        </w:rPr>
        <w:t xml:space="preserve"> </w:t>
      </w:r>
    </w:p>
    <w:p w14:paraId="3560AAB5" w14:textId="24681D60" w:rsidR="00460FFA" w:rsidRDefault="00460FFA" w:rsidP="00460FFA">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For a Tolling of a 30-day period corresponding to the duration of this Executive Order</w:t>
      </w:r>
      <w:r w:rsidR="009139E3">
        <w:rPr>
          <w:rFonts w:ascii="Calibri" w:hAnsi="Calibri" w:cs="Calibri"/>
          <w:sz w:val="22"/>
          <w:szCs w:val="22"/>
        </w:rPr>
        <w:t>, of</w:t>
      </w:r>
      <w:r w:rsidRPr="00460FFA">
        <w:rPr>
          <w:rFonts w:ascii="Calibri" w:hAnsi="Calibri" w:cs="Calibri"/>
          <w:sz w:val="22"/>
          <w:szCs w:val="22"/>
        </w:rPr>
        <w:t xml:space="preserve"> the requirement of a vehicle inspection</w:t>
      </w:r>
      <w:r w:rsidR="009139E3">
        <w:rPr>
          <w:rFonts w:ascii="Calibri" w:hAnsi="Calibri" w:cs="Calibri"/>
          <w:sz w:val="22"/>
          <w:szCs w:val="22"/>
        </w:rPr>
        <w:t>, under the Vehicle and Traffic Law,</w:t>
      </w:r>
      <w:r w:rsidRPr="00460FFA">
        <w:rPr>
          <w:rFonts w:ascii="Calibri" w:hAnsi="Calibri" w:cs="Calibri"/>
          <w:sz w:val="22"/>
          <w:szCs w:val="22"/>
        </w:rPr>
        <w:t xml:space="preserve"> within a period of six months last preceding, only for those vehicles voluntarily placed out of service due to the COVID-19 outbreak</w:t>
      </w:r>
      <w:r w:rsidR="009139E3">
        <w:rPr>
          <w:rFonts w:ascii="Calibri" w:hAnsi="Calibri" w:cs="Calibri"/>
          <w:sz w:val="22"/>
          <w:szCs w:val="22"/>
        </w:rPr>
        <w:t xml:space="preserve">, and </w:t>
      </w:r>
      <w:r w:rsidR="009139E3" w:rsidRPr="00460FFA">
        <w:rPr>
          <w:rFonts w:ascii="Calibri" w:hAnsi="Calibri" w:cs="Calibri"/>
          <w:sz w:val="22"/>
          <w:szCs w:val="22"/>
        </w:rPr>
        <w:t>to the extent that it require annual safety inspections and at least biennial emissions inspections, so that vehicles may continue to be lawfully operated after the expiration of inspection certificates that were valid as of the date of this order but that expire hereafter</w:t>
      </w:r>
      <w:r w:rsidR="009139E3">
        <w:rPr>
          <w:rFonts w:ascii="Calibri" w:hAnsi="Calibri" w:cs="Calibri"/>
          <w:sz w:val="22"/>
          <w:szCs w:val="22"/>
        </w:rPr>
        <w:t xml:space="preserve">; </w:t>
      </w:r>
      <w:r w:rsidRPr="00460FFA">
        <w:rPr>
          <w:rFonts w:ascii="Calibri" w:hAnsi="Calibri" w:cs="Calibri"/>
          <w:sz w:val="22"/>
          <w:szCs w:val="22"/>
        </w:rPr>
        <w:t xml:space="preserve"> </w:t>
      </w:r>
    </w:p>
    <w:p w14:paraId="14B51A00" w14:textId="77777777" w:rsidR="009139E3" w:rsidRDefault="00460FFA" w:rsidP="009139E3">
      <w:pPr>
        <w:pStyle w:val="ListParagraph"/>
        <w:numPr>
          <w:ilvl w:val="0"/>
          <w:numId w:val="12"/>
        </w:numPr>
        <w:spacing w:line="216" w:lineRule="auto"/>
        <w:ind w:left="360"/>
        <w:jc w:val="both"/>
        <w:rPr>
          <w:rFonts w:ascii="Calibri" w:hAnsi="Calibri" w:cs="Calibri"/>
          <w:sz w:val="22"/>
          <w:szCs w:val="22"/>
        </w:rPr>
      </w:pPr>
      <w:r w:rsidRPr="00460FFA">
        <w:rPr>
          <w:rFonts w:ascii="Calibri" w:hAnsi="Calibri" w:cs="Calibri"/>
          <w:sz w:val="22"/>
          <w:szCs w:val="22"/>
        </w:rPr>
        <w:t>That in accordance with section 212 of the Retirement and Social Security Law, for the purpose of disregarding any income earned during the period of the emergency from the earnings limitation calculated under such section;</w:t>
      </w:r>
    </w:p>
    <w:p w14:paraId="17E89289" w14:textId="3D50D3F4" w:rsidR="00460FFA" w:rsidRDefault="009139E3" w:rsidP="009139E3">
      <w:pPr>
        <w:pStyle w:val="ListParagraph"/>
        <w:numPr>
          <w:ilvl w:val="0"/>
          <w:numId w:val="12"/>
        </w:numPr>
        <w:spacing w:line="216" w:lineRule="auto"/>
        <w:ind w:left="360"/>
        <w:jc w:val="both"/>
        <w:rPr>
          <w:rFonts w:ascii="Calibri" w:hAnsi="Calibri" w:cs="Calibri"/>
          <w:sz w:val="22"/>
          <w:szCs w:val="22"/>
        </w:rPr>
      </w:pPr>
      <w:r>
        <w:rPr>
          <w:rFonts w:ascii="Calibri" w:hAnsi="Calibri" w:cs="Calibri"/>
          <w:sz w:val="22"/>
          <w:szCs w:val="22"/>
        </w:rPr>
        <w:t>For the authorization of</w:t>
      </w:r>
      <w:r w:rsidR="00460FFA" w:rsidRPr="009139E3">
        <w:rPr>
          <w:rFonts w:ascii="Calibri" w:hAnsi="Calibri" w:cs="Calibri"/>
          <w:sz w:val="22"/>
          <w:szCs w:val="22"/>
        </w:rPr>
        <w:t xml:space="preserve"> an electronic signature to be used by a person in lieu of a signature affixed by hand in executing documents and forms authorizing or accepting funeral services</w:t>
      </w:r>
      <w:r>
        <w:rPr>
          <w:rFonts w:ascii="Calibri" w:hAnsi="Calibri" w:cs="Calibri"/>
          <w:sz w:val="22"/>
          <w:szCs w:val="22"/>
        </w:rPr>
        <w:t xml:space="preserve">; </w:t>
      </w:r>
    </w:p>
    <w:p w14:paraId="242E1681" w14:textId="77777777" w:rsidR="009139E3" w:rsidRDefault="009139E3" w:rsidP="009139E3">
      <w:pPr>
        <w:pStyle w:val="ListParagraph"/>
        <w:numPr>
          <w:ilvl w:val="0"/>
          <w:numId w:val="12"/>
        </w:numPr>
        <w:tabs>
          <w:tab w:val="center" w:leader="underscore" w:pos="6480"/>
        </w:tabs>
        <w:spacing w:line="216" w:lineRule="auto"/>
        <w:ind w:left="360"/>
        <w:jc w:val="both"/>
        <w:rPr>
          <w:rFonts w:ascii="Calibri" w:hAnsi="Calibri" w:cs="Calibri"/>
          <w:sz w:val="22"/>
          <w:szCs w:val="22"/>
        </w:rPr>
      </w:pPr>
      <w:r w:rsidRPr="009139E3">
        <w:rPr>
          <w:rFonts w:ascii="Calibri" w:hAnsi="Calibri" w:cs="Calibri"/>
          <w:sz w:val="22"/>
          <w:szCs w:val="22"/>
        </w:rPr>
        <w:t xml:space="preserve">That </w:t>
      </w:r>
      <w:r>
        <w:rPr>
          <w:rFonts w:ascii="Calibri" w:hAnsi="Calibri" w:cs="Calibri"/>
          <w:sz w:val="22"/>
          <w:szCs w:val="22"/>
        </w:rPr>
        <w:t>s</w:t>
      </w:r>
      <w:r w:rsidR="004970BF" w:rsidRPr="004970BF">
        <w:rPr>
          <w:rFonts w:ascii="Calibri" w:hAnsi="Calibri" w:cs="Calibri"/>
          <w:sz w:val="22"/>
          <w:szCs w:val="22"/>
        </w:rPr>
        <w:t>chools will remain closed for an additional two-week period until April 15, 2020</w:t>
      </w:r>
      <w:r>
        <w:rPr>
          <w:rFonts w:ascii="Calibri" w:hAnsi="Calibri" w:cs="Calibri"/>
          <w:sz w:val="22"/>
          <w:szCs w:val="22"/>
        </w:rPr>
        <w:t>;</w:t>
      </w:r>
    </w:p>
    <w:p w14:paraId="3622CBDE" w14:textId="77777777" w:rsidR="009139E3" w:rsidRDefault="009139E3" w:rsidP="009139E3">
      <w:pPr>
        <w:pStyle w:val="ListParagraph"/>
        <w:numPr>
          <w:ilvl w:val="0"/>
          <w:numId w:val="12"/>
        </w:numPr>
        <w:tabs>
          <w:tab w:val="center" w:leader="underscore" w:pos="6480"/>
        </w:tabs>
        <w:spacing w:line="216" w:lineRule="auto"/>
        <w:ind w:left="360"/>
        <w:jc w:val="both"/>
        <w:rPr>
          <w:rFonts w:ascii="Calibri" w:hAnsi="Calibri" w:cs="Calibri"/>
          <w:sz w:val="22"/>
          <w:szCs w:val="22"/>
        </w:rPr>
      </w:pPr>
      <w:r w:rsidRPr="009139E3">
        <w:rPr>
          <w:rFonts w:ascii="Calibri" w:hAnsi="Calibri" w:cs="Calibri"/>
          <w:sz w:val="22"/>
          <w:szCs w:val="22"/>
        </w:rPr>
        <w:t>That c</w:t>
      </w:r>
      <w:r w:rsidR="004970BF" w:rsidRPr="009139E3">
        <w:rPr>
          <w:rFonts w:ascii="Calibri" w:hAnsi="Calibri" w:cs="Calibri"/>
          <w:sz w:val="22"/>
          <w:szCs w:val="22"/>
        </w:rPr>
        <w:t>onsumers experiencing financial hardship due to COVID-19 may defer paying life insurance</w:t>
      </w:r>
      <w:r>
        <w:rPr>
          <w:rFonts w:ascii="Calibri" w:hAnsi="Calibri" w:cs="Calibri"/>
          <w:sz w:val="22"/>
          <w:szCs w:val="22"/>
        </w:rPr>
        <w:t xml:space="preserve"> or property and casualty insurance </w:t>
      </w:r>
      <w:r w:rsidR="004970BF" w:rsidRPr="009139E3">
        <w:rPr>
          <w:rFonts w:ascii="Calibri" w:hAnsi="Calibri" w:cs="Calibri"/>
          <w:sz w:val="22"/>
          <w:szCs w:val="22"/>
        </w:rPr>
        <w:t xml:space="preserve">premiums, </w:t>
      </w:r>
      <w:r>
        <w:rPr>
          <w:rFonts w:ascii="Calibri" w:hAnsi="Calibri" w:cs="Calibri"/>
          <w:sz w:val="22"/>
          <w:szCs w:val="22"/>
        </w:rPr>
        <w:t xml:space="preserve">and that </w:t>
      </w:r>
      <w:r w:rsidR="004970BF" w:rsidRPr="009139E3">
        <w:rPr>
          <w:rFonts w:ascii="Calibri" w:hAnsi="Calibri" w:cs="Calibri"/>
          <w:sz w:val="22"/>
          <w:szCs w:val="22"/>
        </w:rPr>
        <w:t>no late fees and no negative data would be reported</w:t>
      </w:r>
      <w:r>
        <w:rPr>
          <w:rFonts w:ascii="Calibri" w:hAnsi="Calibri" w:cs="Calibri"/>
          <w:sz w:val="22"/>
          <w:szCs w:val="22"/>
        </w:rPr>
        <w:t xml:space="preserve"> for their failure to promptly pay;</w:t>
      </w:r>
    </w:p>
    <w:p w14:paraId="162E6A9E" w14:textId="0360E1D0" w:rsidR="004970BF" w:rsidRDefault="009139E3" w:rsidP="009139E3">
      <w:pPr>
        <w:pStyle w:val="ListParagraph"/>
        <w:numPr>
          <w:ilvl w:val="0"/>
          <w:numId w:val="12"/>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t</w:t>
      </w:r>
      <w:r w:rsidR="004970BF" w:rsidRPr="004970BF">
        <w:rPr>
          <w:rFonts w:ascii="Calibri" w:hAnsi="Calibri" w:cs="Calibri"/>
          <w:sz w:val="22"/>
          <w:szCs w:val="22"/>
        </w:rPr>
        <w:t>he NYS Health Marketplace has reopened enrollment or health insurance</w:t>
      </w:r>
      <w:r>
        <w:rPr>
          <w:rFonts w:ascii="Calibri" w:hAnsi="Calibri" w:cs="Calibri"/>
          <w:sz w:val="22"/>
          <w:szCs w:val="22"/>
        </w:rPr>
        <w:t>, and</w:t>
      </w:r>
      <w:r w:rsidR="004970BF" w:rsidRPr="004970BF">
        <w:rPr>
          <w:rFonts w:ascii="Calibri" w:hAnsi="Calibri" w:cs="Calibri"/>
          <w:sz w:val="22"/>
          <w:szCs w:val="22"/>
        </w:rPr>
        <w:t xml:space="preserve"> </w:t>
      </w:r>
      <w:r>
        <w:rPr>
          <w:rFonts w:ascii="Calibri" w:hAnsi="Calibri" w:cs="Calibri"/>
          <w:sz w:val="22"/>
          <w:szCs w:val="22"/>
        </w:rPr>
        <w:t>i</w:t>
      </w:r>
      <w:r w:rsidR="004970BF" w:rsidRPr="004970BF">
        <w:rPr>
          <w:rFonts w:ascii="Calibri" w:hAnsi="Calibri" w:cs="Calibri"/>
          <w:sz w:val="22"/>
          <w:szCs w:val="22"/>
        </w:rPr>
        <w:t xml:space="preserve">f an employee lost coverage as a result of a layoff, they must apply within 60 days of loss of coverage. </w:t>
      </w:r>
    </w:p>
    <w:p w14:paraId="36C3A122" w14:textId="0C97C5E4" w:rsidR="002E1704" w:rsidRDefault="002E1704" w:rsidP="002E1704">
      <w:pPr>
        <w:tabs>
          <w:tab w:val="center" w:leader="underscore" w:pos="6480"/>
        </w:tabs>
        <w:spacing w:line="216" w:lineRule="auto"/>
        <w:jc w:val="both"/>
        <w:rPr>
          <w:rFonts w:ascii="Calibri" w:hAnsi="Calibri" w:cs="Calibri"/>
          <w:sz w:val="22"/>
          <w:szCs w:val="22"/>
        </w:rPr>
      </w:pPr>
    </w:p>
    <w:p w14:paraId="358F6D5B" w14:textId="5A63185E" w:rsidR="002E1704" w:rsidRDefault="002E1704" w:rsidP="002E1704">
      <w:pPr>
        <w:tabs>
          <w:tab w:val="center" w:leader="underscore" w:pos="6480"/>
        </w:tabs>
        <w:spacing w:line="216" w:lineRule="auto"/>
        <w:jc w:val="both"/>
        <w:rPr>
          <w:rFonts w:ascii="Calibri" w:hAnsi="Calibri" w:cs="Calibri"/>
          <w:sz w:val="22"/>
          <w:szCs w:val="22"/>
        </w:rPr>
      </w:pPr>
    </w:p>
    <w:p w14:paraId="007932DB" w14:textId="5623020E" w:rsidR="002E1704" w:rsidRDefault="002E1704" w:rsidP="002E1704">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t>March 2</w:t>
      </w:r>
      <w:r>
        <w:rPr>
          <w:rFonts w:ascii="Calibri" w:hAnsi="Calibri" w:cs="Calibri"/>
          <w:b/>
          <w:bCs/>
          <w:sz w:val="22"/>
          <w:szCs w:val="22"/>
        </w:rPr>
        <w:t>8</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2</w:t>
      </w:r>
      <w:r w:rsidRPr="0006297B">
        <w:rPr>
          <w:rFonts w:ascii="Calibri" w:hAnsi="Calibri" w:cs="Calibri"/>
          <w:sz w:val="22"/>
          <w:szCs w:val="22"/>
        </w:rPr>
        <w:t>:  This, the t</w:t>
      </w:r>
      <w:r>
        <w:rPr>
          <w:rFonts w:ascii="Calibri" w:hAnsi="Calibri" w:cs="Calibri"/>
          <w:sz w:val="22"/>
          <w:szCs w:val="22"/>
        </w:rPr>
        <w:t>hirteenth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44A0AFC9" w14:textId="77777777" w:rsidR="002E1704" w:rsidRDefault="002E1704" w:rsidP="002E1704">
      <w:pPr>
        <w:pStyle w:val="ListParagraph"/>
        <w:spacing w:line="216" w:lineRule="auto"/>
        <w:ind w:left="0"/>
        <w:jc w:val="both"/>
        <w:rPr>
          <w:rFonts w:ascii="Calibri" w:hAnsi="Calibri" w:cs="Calibri"/>
          <w:sz w:val="22"/>
          <w:szCs w:val="22"/>
        </w:rPr>
      </w:pPr>
    </w:p>
    <w:p w14:paraId="707C09F4" w14:textId="2886902E" w:rsidR="002E1704" w:rsidRDefault="002E1704" w:rsidP="002E1704">
      <w:pPr>
        <w:pStyle w:val="ListParagraph"/>
        <w:numPr>
          <w:ilvl w:val="0"/>
          <w:numId w:val="13"/>
        </w:numPr>
        <w:tabs>
          <w:tab w:val="center" w:leader="underscore" w:pos="6480"/>
        </w:tabs>
        <w:spacing w:line="216" w:lineRule="auto"/>
        <w:ind w:left="360"/>
        <w:jc w:val="both"/>
        <w:rPr>
          <w:rFonts w:ascii="Calibri" w:hAnsi="Calibri" w:cs="Calibri"/>
          <w:sz w:val="22"/>
          <w:szCs w:val="22"/>
        </w:rPr>
      </w:pPr>
      <w:r w:rsidRPr="002E1704">
        <w:rPr>
          <w:rFonts w:ascii="Calibri" w:hAnsi="Calibri" w:cs="Calibri"/>
          <w:sz w:val="22"/>
          <w:szCs w:val="22"/>
        </w:rPr>
        <w:t>That provisions of the Election law shall be modified and suspended to</w:t>
      </w:r>
      <w:r>
        <w:rPr>
          <w:rFonts w:ascii="Calibri" w:hAnsi="Calibri" w:cs="Calibri"/>
          <w:sz w:val="22"/>
          <w:szCs w:val="22"/>
        </w:rPr>
        <w:t>:</w:t>
      </w:r>
    </w:p>
    <w:p w14:paraId="2D8F83A3" w14:textId="77777777" w:rsidR="002E1704" w:rsidRDefault="002E1704" w:rsidP="00723730">
      <w:pPr>
        <w:pStyle w:val="ListParagraph"/>
        <w:numPr>
          <w:ilvl w:val="0"/>
          <w:numId w:val="14"/>
        </w:numPr>
        <w:tabs>
          <w:tab w:val="center" w:leader="underscore" w:pos="6480"/>
        </w:tabs>
        <w:spacing w:line="216" w:lineRule="auto"/>
        <w:ind w:left="720"/>
        <w:jc w:val="both"/>
        <w:rPr>
          <w:rFonts w:ascii="Calibri" w:hAnsi="Calibri" w:cs="Calibri"/>
          <w:sz w:val="22"/>
          <w:szCs w:val="22"/>
        </w:rPr>
      </w:pPr>
      <w:r w:rsidRPr="002E1704">
        <w:rPr>
          <w:rFonts w:ascii="Calibri" w:hAnsi="Calibri" w:cs="Calibri"/>
          <w:sz w:val="22"/>
          <w:szCs w:val="22"/>
        </w:rPr>
        <w:t xml:space="preserve">Authorize the State Board of Elections to direct the time to </w:t>
      </w:r>
      <w:r>
        <w:rPr>
          <w:rFonts w:ascii="Calibri" w:hAnsi="Calibri" w:cs="Calibri"/>
          <w:sz w:val="22"/>
          <w:szCs w:val="22"/>
        </w:rPr>
        <w:t>m</w:t>
      </w:r>
      <w:r w:rsidRPr="002E1704">
        <w:rPr>
          <w:rFonts w:ascii="Calibri" w:hAnsi="Calibri" w:cs="Calibri"/>
          <w:sz w:val="22"/>
          <w:szCs w:val="22"/>
        </w:rPr>
        <w:t>ail the annual check of registrants and notice by mail</w:t>
      </w:r>
      <w:r>
        <w:rPr>
          <w:rFonts w:ascii="Calibri" w:hAnsi="Calibri" w:cs="Calibri"/>
          <w:sz w:val="22"/>
          <w:szCs w:val="22"/>
        </w:rPr>
        <w:t>;</w:t>
      </w:r>
    </w:p>
    <w:p w14:paraId="735DF86C" w14:textId="77777777" w:rsidR="002E1704" w:rsidRDefault="002E1704" w:rsidP="00723730">
      <w:pPr>
        <w:pStyle w:val="ListParagraph"/>
        <w:numPr>
          <w:ilvl w:val="0"/>
          <w:numId w:val="14"/>
        </w:numPr>
        <w:tabs>
          <w:tab w:val="center" w:leader="underscore" w:pos="6480"/>
        </w:tabs>
        <w:spacing w:line="216" w:lineRule="auto"/>
        <w:ind w:left="720"/>
        <w:jc w:val="both"/>
        <w:rPr>
          <w:rFonts w:ascii="Calibri" w:hAnsi="Calibri" w:cs="Calibri"/>
          <w:sz w:val="22"/>
          <w:szCs w:val="22"/>
        </w:rPr>
      </w:pPr>
      <w:r>
        <w:rPr>
          <w:rFonts w:ascii="Calibri" w:hAnsi="Calibri" w:cs="Calibri"/>
          <w:sz w:val="22"/>
          <w:szCs w:val="22"/>
        </w:rPr>
        <w:t>Provide for the postponement of a</w:t>
      </w:r>
      <w:r w:rsidRPr="002E1704">
        <w:rPr>
          <w:rFonts w:ascii="Calibri" w:hAnsi="Calibri" w:cs="Calibri"/>
          <w:sz w:val="22"/>
          <w:szCs w:val="22"/>
        </w:rPr>
        <w:t xml:space="preserve">ny presidential primary to be held on April 28, 2020, </w:t>
      </w:r>
      <w:r>
        <w:rPr>
          <w:rFonts w:ascii="Calibri" w:hAnsi="Calibri" w:cs="Calibri"/>
          <w:sz w:val="22"/>
          <w:szCs w:val="22"/>
        </w:rPr>
        <w:t>until</w:t>
      </w:r>
      <w:r w:rsidRPr="002E1704">
        <w:rPr>
          <w:rFonts w:ascii="Calibri" w:hAnsi="Calibri" w:cs="Calibri"/>
          <w:sz w:val="22"/>
          <w:szCs w:val="22"/>
        </w:rPr>
        <w:t xml:space="preserve"> June 23, 2020</w:t>
      </w:r>
      <w:r>
        <w:rPr>
          <w:rFonts w:ascii="Calibri" w:hAnsi="Calibri" w:cs="Calibri"/>
          <w:sz w:val="22"/>
          <w:szCs w:val="22"/>
        </w:rPr>
        <w:t>; and</w:t>
      </w:r>
    </w:p>
    <w:p w14:paraId="5A71890C" w14:textId="77777777" w:rsidR="002E1704" w:rsidRDefault="002E1704" w:rsidP="00A6287E">
      <w:pPr>
        <w:pStyle w:val="ListParagraph"/>
        <w:numPr>
          <w:ilvl w:val="0"/>
          <w:numId w:val="14"/>
        </w:numPr>
        <w:tabs>
          <w:tab w:val="center" w:leader="underscore" w:pos="6480"/>
        </w:tabs>
        <w:spacing w:line="216" w:lineRule="auto"/>
        <w:ind w:left="720"/>
        <w:jc w:val="both"/>
        <w:rPr>
          <w:rFonts w:ascii="Calibri" w:hAnsi="Calibri" w:cs="Calibri"/>
          <w:sz w:val="22"/>
          <w:szCs w:val="22"/>
        </w:rPr>
      </w:pPr>
      <w:r w:rsidRPr="002E1704">
        <w:rPr>
          <w:rFonts w:ascii="Calibri" w:hAnsi="Calibri" w:cs="Calibri"/>
          <w:sz w:val="22"/>
          <w:szCs w:val="22"/>
        </w:rPr>
        <w:t>Provide that any special election to be held on April 28, 2020, including for the 27th Congressional District, the 12th Assembly District, the 31st Assembly District, the 136th Assembly District, and the 50th Senate District shall be postponed and rescheduled for June 23, 2020, and the ballots shall remain the same;</w:t>
      </w:r>
    </w:p>
    <w:p w14:paraId="5567B8EB" w14:textId="42D30985" w:rsidR="008D744F" w:rsidRDefault="008D744F" w:rsidP="008D744F">
      <w:pPr>
        <w:pStyle w:val="ListParagraph"/>
        <w:numPr>
          <w:ilvl w:val="0"/>
          <w:numId w:val="13"/>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w:t>
      </w:r>
      <w:r w:rsidR="002E1704" w:rsidRPr="002E1704">
        <w:rPr>
          <w:rFonts w:ascii="Calibri" w:hAnsi="Calibri" w:cs="Calibri"/>
          <w:sz w:val="22"/>
          <w:szCs w:val="22"/>
        </w:rPr>
        <w:t xml:space="preserve"> authoriz</w:t>
      </w:r>
      <w:r>
        <w:rPr>
          <w:rFonts w:ascii="Calibri" w:hAnsi="Calibri" w:cs="Calibri"/>
          <w:sz w:val="22"/>
          <w:szCs w:val="22"/>
        </w:rPr>
        <w:t>ation of</w:t>
      </w:r>
      <w:r w:rsidR="002E1704" w:rsidRPr="002E1704">
        <w:rPr>
          <w:rFonts w:ascii="Calibri" w:hAnsi="Calibri" w:cs="Calibri"/>
          <w:sz w:val="22"/>
          <w:szCs w:val="22"/>
        </w:rPr>
        <w:t xml:space="preserve"> the Tax Commissioner to disregard a period or more than 90 days, but not more than 100 days</w:t>
      </w:r>
      <w:r>
        <w:rPr>
          <w:rFonts w:ascii="Calibri" w:hAnsi="Calibri" w:cs="Calibri"/>
          <w:sz w:val="22"/>
          <w:szCs w:val="22"/>
        </w:rPr>
        <w:t>; and</w:t>
      </w:r>
    </w:p>
    <w:p w14:paraId="509242BC" w14:textId="3270277B" w:rsidR="008D744F" w:rsidRDefault="008D744F" w:rsidP="008D744F">
      <w:pPr>
        <w:pStyle w:val="ListParagraph"/>
        <w:numPr>
          <w:ilvl w:val="0"/>
          <w:numId w:val="13"/>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a</w:t>
      </w:r>
      <w:r w:rsidR="002E1704" w:rsidRPr="002E1704">
        <w:rPr>
          <w:rFonts w:ascii="Calibri" w:hAnsi="Calibri" w:cs="Calibri"/>
          <w:sz w:val="22"/>
          <w:szCs w:val="22"/>
        </w:rPr>
        <w:t xml:space="preserve">ny article twenty-eight facility </w:t>
      </w:r>
      <w:r>
        <w:rPr>
          <w:rFonts w:ascii="Calibri" w:hAnsi="Calibri" w:cs="Calibri"/>
          <w:sz w:val="22"/>
          <w:szCs w:val="22"/>
        </w:rPr>
        <w:t xml:space="preserve">(health care facility) </w:t>
      </w:r>
      <w:r w:rsidR="002E1704" w:rsidRPr="002E1704">
        <w:rPr>
          <w:rFonts w:ascii="Calibri" w:hAnsi="Calibri" w:cs="Calibri"/>
          <w:sz w:val="22"/>
          <w:szCs w:val="22"/>
        </w:rPr>
        <w:t>licensed by the state, shall, as a condition of licensure permit the attendance of one support person who does not have a fever at the time of labor/delivery to be present as a support person for a patient who is giving birth.</w:t>
      </w:r>
    </w:p>
    <w:p w14:paraId="02A9AB2B" w14:textId="2BFCA0BC" w:rsidR="008D744F" w:rsidRDefault="008D744F" w:rsidP="008D744F">
      <w:pPr>
        <w:pStyle w:val="ListParagraph"/>
        <w:spacing w:line="216" w:lineRule="auto"/>
        <w:ind w:left="0"/>
        <w:jc w:val="both"/>
        <w:rPr>
          <w:rFonts w:ascii="Calibri" w:hAnsi="Calibri" w:cs="Calibri"/>
          <w:sz w:val="22"/>
          <w:szCs w:val="22"/>
        </w:rPr>
      </w:pPr>
      <w:r w:rsidRPr="0006297B">
        <w:rPr>
          <w:rFonts w:ascii="Calibri" w:hAnsi="Calibri" w:cs="Calibri"/>
          <w:b/>
          <w:bCs/>
          <w:sz w:val="22"/>
          <w:szCs w:val="22"/>
        </w:rPr>
        <w:lastRenderedPageBreak/>
        <w:t>March 2</w:t>
      </w:r>
      <w:r>
        <w:rPr>
          <w:rFonts w:ascii="Calibri" w:hAnsi="Calibri" w:cs="Calibri"/>
          <w:b/>
          <w:bCs/>
          <w:sz w:val="22"/>
          <w:szCs w:val="22"/>
        </w:rPr>
        <w:t>9</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3</w:t>
      </w:r>
      <w:r w:rsidRPr="0006297B">
        <w:rPr>
          <w:rFonts w:ascii="Calibri" w:hAnsi="Calibri" w:cs="Calibri"/>
          <w:sz w:val="22"/>
          <w:szCs w:val="22"/>
        </w:rPr>
        <w:t xml:space="preserve">:  This, the </w:t>
      </w:r>
      <w:r>
        <w:rPr>
          <w:rFonts w:ascii="Calibri" w:hAnsi="Calibri" w:cs="Calibri"/>
          <w:sz w:val="22"/>
          <w:szCs w:val="22"/>
        </w:rPr>
        <w:t>Fourteenth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15AF0B17" w14:textId="77777777" w:rsidR="008D744F" w:rsidRDefault="008D744F" w:rsidP="008D744F">
      <w:pPr>
        <w:pStyle w:val="ListParagraph"/>
        <w:spacing w:line="216" w:lineRule="auto"/>
        <w:ind w:left="0"/>
        <w:jc w:val="both"/>
        <w:rPr>
          <w:rFonts w:ascii="Calibri" w:hAnsi="Calibri" w:cs="Calibri"/>
          <w:sz w:val="22"/>
          <w:szCs w:val="22"/>
        </w:rPr>
      </w:pPr>
    </w:p>
    <w:p w14:paraId="758F3A8D" w14:textId="77777777" w:rsidR="008D744F" w:rsidRDefault="008D744F"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For workers supervised under the Mental Hygiene Law to temporarily forgo background checks and to allow the provision of certain health services at OPWDD facilities;</w:t>
      </w:r>
    </w:p>
    <w:p w14:paraId="451411D7" w14:textId="2E368A44" w:rsidR="005D2131" w:rsidRDefault="008D744F"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extension of the grace period under the Insurance Law </w:t>
      </w:r>
      <w:r w:rsidR="005D2131" w:rsidRPr="005D2131">
        <w:rPr>
          <w:rFonts w:ascii="Calibri" w:hAnsi="Calibri" w:cs="Calibri"/>
          <w:sz w:val="22"/>
          <w:szCs w:val="22"/>
        </w:rPr>
        <w:t>for the payment of premiums and fees to 90 days for any life insurance policyholder or fraternal benefit society certificate holder, as those terms are used in such sections, facing a financial hardship as a result of the COVID-19 pandemic</w:t>
      </w:r>
      <w:r w:rsidR="005D2131">
        <w:rPr>
          <w:rFonts w:ascii="Calibri" w:hAnsi="Calibri" w:cs="Calibri"/>
          <w:sz w:val="22"/>
          <w:szCs w:val="22"/>
        </w:rPr>
        <w:t>, and to allow a policy holder to exercise their rights and benefits during that time</w:t>
      </w:r>
      <w:r w:rsidR="005D2131" w:rsidRPr="005D2131">
        <w:rPr>
          <w:rFonts w:ascii="Calibri" w:hAnsi="Calibri" w:cs="Calibri"/>
          <w:sz w:val="22"/>
          <w:szCs w:val="22"/>
        </w:rPr>
        <w:t>;</w:t>
      </w:r>
    </w:p>
    <w:p w14:paraId="0A2F080C" w14:textId="77777777" w:rsidR="005D2131" w:rsidRDefault="005D2131"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imposition of </w:t>
      </w:r>
      <w:r w:rsidRPr="005D2131">
        <w:rPr>
          <w:rFonts w:ascii="Calibri" w:hAnsi="Calibri" w:cs="Calibri"/>
          <w:sz w:val="22"/>
          <w:szCs w:val="22"/>
        </w:rPr>
        <w:t>a moratorium on an insurer cancelling, nonrenewing, or conditionally renewing any insurance policy issued to an individual or small business, or, in the case of a group insurance policy, insuring certificate holders that are individuals or small businesses, for a period of 60 days, for any policyholder, or in the case of a group insurance policy, group policyholder or certificate holder, facing financial hardship as a result of the COVID-19 pandemic</w:t>
      </w:r>
      <w:r>
        <w:rPr>
          <w:rFonts w:ascii="Calibri" w:hAnsi="Calibri" w:cs="Calibri"/>
          <w:sz w:val="22"/>
          <w:szCs w:val="22"/>
        </w:rPr>
        <w:t>;</w:t>
      </w:r>
    </w:p>
    <w:p w14:paraId="0EB0DBBD" w14:textId="77777777" w:rsidR="005D2131" w:rsidRDefault="005D2131" w:rsidP="008D744F">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the Superintendent of Financial Services shall </w:t>
      </w:r>
      <w:r w:rsidRPr="005D2131">
        <w:rPr>
          <w:rFonts w:ascii="Calibri" w:hAnsi="Calibri" w:cs="Calibri"/>
          <w:sz w:val="22"/>
          <w:szCs w:val="22"/>
        </w:rPr>
        <w:t xml:space="preserve">promulgate an emergency regulation to </w:t>
      </w:r>
      <w:r>
        <w:rPr>
          <w:rFonts w:ascii="Calibri" w:hAnsi="Calibri" w:cs="Calibri"/>
          <w:sz w:val="22"/>
          <w:szCs w:val="22"/>
        </w:rPr>
        <w:t>concerning</w:t>
      </w:r>
      <w:r w:rsidRPr="005D2131">
        <w:rPr>
          <w:rFonts w:ascii="Calibri" w:hAnsi="Calibri" w:cs="Calibri"/>
          <w:sz w:val="22"/>
          <w:szCs w:val="22"/>
        </w:rPr>
        <w:t xml:space="preserve"> policy cancellations, to premium finance agencies, subject to the safety and soundness considerations of the premium finance agencie</w:t>
      </w:r>
      <w:r>
        <w:rPr>
          <w:rFonts w:ascii="Calibri" w:hAnsi="Calibri" w:cs="Calibri"/>
          <w:sz w:val="22"/>
          <w:szCs w:val="22"/>
        </w:rPr>
        <w:t>s;</w:t>
      </w:r>
    </w:p>
    <w:p w14:paraId="169E7F44" w14:textId="45FF6725"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waiver of the requirement under the Public Officers Law </w:t>
      </w:r>
      <w:r w:rsidRPr="005D2131">
        <w:rPr>
          <w:rFonts w:ascii="Calibri" w:hAnsi="Calibri" w:cs="Calibri"/>
          <w:sz w:val="22"/>
          <w:szCs w:val="22"/>
        </w:rPr>
        <w:t>that a proclamation be separately issued by the Governor for an election to fill a vacancy;</w:t>
      </w:r>
    </w:p>
    <w:p w14:paraId="0E681F68" w14:textId="69A52C70"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Pr="005D2131">
        <w:rPr>
          <w:rFonts w:ascii="Calibri" w:hAnsi="Calibri" w:cs="Calibri"/>
          <w:sz w:val="22"/>
          <w:szCs w:val="22"/>
        </w:rPr>
        <w:t>school districts to pay for the cost of such child care services</w:t>
      </w:r>
      <w:r>
        <w:rPr>
          <w:rFonts w:ascii="Calibri" w:hAnsi="Calibri" w:cs="Calibri"/>
          <w:sz w:val="22"/>
          <w:szCs w:val="22"/>
        </w:rPr>
        <w:t>;</w:t>
      </w:r>
    </w:p>
    <w:p w14:paraId="1E88E521" w14:textId="6983726A"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all</w:t>
      </w:r>
      <w:r w:rsidRPr="005D2131">
        <w:rPr>
          <w:rFonts w:ascii="Calibri" w:hAnsi="Calibri" w:cs="Calibri"/>
          <w:sz w:val="22"/>
          <w:szCs w:val="22"/>
        </w:rPr>
        <w:t xml:space="preserve"> instruments that are signed and delivered to the superintendent under the New York Banking Law, and are required to be verified or acknowledge</w:t>
      </w:r>
      <w:r>
        <w:rPr>
          <w:rFonts w:ascii="Calibri" w:hAnsi="Calibri" w:cs="Calibri"/>
          <w:sz w:val="22"/>
          <w:szCs w:val="22"/>
        </w:rPr>
        <w:t>d</w:t>
      </w:r>
      <w:r w:rsidRPr="005D2131">
        <w:rPr>
          <w:rFonts w:ascii="Calibri" w:hAnsi="Calibri" w:cs="Calibri"/>
          <w:sz w:val="22"/>
          <w:szCs w:val="22"/>
        </w:rPr>
        <w:t>, may be verified or acknowledged by including standard verification or acknowledgement language in the instrument</w:t>
      </w:r>
      <w:r>
        <w:rPr>
          <w:rFonts w:ascii="Calibri" w:hAnsi="Calibri" w:cs="Calibri"/>
          <w:sz w:val="22"/>
          <w:szCs w:val="22"/>
        </w:rPr>
        <w:t>,</w:t>
      </w:r>
      <w:r w:rsidRPr="005D2131">
        <w:rPr>
          <w:rFonts w:ascii="Calibri" w:hAnsi="Calibri" w:cs="Calibri"/>
          <w:sz w:val="22"/>
          <w:szCs w:val="22"/>
        </w:rPr>
        <w:t xml:space="preserve"> and transmitting a legible copy of the signed instrument by fax or electronic means</w:t>
      </w:r>
      <w:r>
        <w:rPr>
          <w:rFonts w:ascii="Calibri" w:hAnsi="Calibri" w:cs="Calibri"/>
          <w:sz w:val="22"/>
          <w:szCs w:val="22"/>
        </w:rPr>
        <w:t>;</w:t>
      </w:r>
    </w:p>
    <w:p w14:paraId="05BD4D79" w14:textId="77777777" w:rsidR="005D2131" w:rsidRDefault="005D2131" w:rsidP="005D2131">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the </w:t>
      </w:r>
      <w:r w:rsidRPr="005D2131">
        <w:rPr>
          <w:rFonts w:ascii="Calibri" w:hAnsi="Calibri" w:cs="Calibri"/>
          <w:sz w:val="22"/>
          <w:szCs w:val="22"/>
        </w:rPr>
        <w:t>special election in the City of New York to fill the vacancy in the Office of Borough President of Queens is rescheduled for June 23, 2020</w:t>
      </w:r>
      <w:r>
        <w:rPr>
          <w:rFonts w:ascii="Calibri" w:hAnsi="Calibri" w:cs="Calibri"/>
          <w:sz w:val="22"/>
          <w:szCs w:val="22"/>
        </w:rPr>
        <w:t>, and that</w:t>
      </w:r>
      <w:r w:rsidRPr="005D2131">
        <w:rPr>
          <w:rFonts w:ascii="Calibri" w:hAnsi="Calibri" w:cs="Calibri"/>
          <w:sz w:val="22"/>
          <w:szCs w:val="22"/>
        </w:rPr>
        <w:t xml:space="preserve"> </w:t>
      </w:r>
      <w:r>
        <w:rPr>
          <w:rFonts w:ascii="Calibri" w:hAnsi="Calibri" w:cs="Calibri"/>
          <w:sz w:val="22"/>
          <w:szCs w:val="22"/>
        </w:rPr>
        <w:t>o</w:t>
      </w:r>
      <w:r w:rsidRPr="005D2131">
        <w:rPr>
          <w:rFonts w:ascii="Calibri" w:hAnsi="Calibri" w:cs="Calibri"/>
          <w:sz w:val="22"/>
          <w:szCs w:val="22"/>
        </w:rPr>
        <w:t>nly candidates who were eligible to appear on the ballot for the March 24, 2020 speci</w:t>
      </w:r>
      <w:r>
        <w:rPr>
          <w:rFonts w:ascii="Calibri" w:eastAsia="Calibri" w:hAnsi="Calibri" w:cs="Calibri"/>
          <w:sz w:val="22"/>
          <w:szCs w:val="22"/>
        </w:rPr>
        <w:t>al</w:t>
      </w:r>
      <w:r w:rsidRPr="005D2131">
        <w:rPr>
          <w:rFonts w:ascii="Calibri" w:hAnsi="Calibri" w:cs="Calibri"/>
          <w:sz w:val="22"/>
          <w:szCs w:val="22"/>
        </w:rPr>
        <w:t xml:space="preserve"> election shall appear on the ballot</w:t>
      </w:r>
      <w:r>
        <w:rPr>
          <w:rFonts w:ascii="Calibri" w:hAnsi="Calibri" w:cs="Calibri"/>
          <w:sz w:val="22"/>
          <w:szCs w:val="22"/>
        </w:rPr>
        <w:t>;</w:t>
      </w:r>
    </w:p>
    <w:p w14:paraId="007BC8BE" w14:textId="77777777"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a</w:t>
      </w:r>
      <w:r w:rsidR="005D2131" w:rsidRPr="005D2131">
        <w:rPr>
          <w:rFonts w:ascii="Calibri" w:hAnsi="Calibri" w:cs="Calibri"/>
          <w:sz w:val="22"/>
          <w:szCs w:val="22"/>
        </w:rPr>
        <w:t>ny special election which was previously scheduled to occur on April 28, 2020 and rescheduled</w:t>
      </w:r>
      <w:r>
        <w:rPr>
          <w:rFonts w:ascii="Calibri" w:hAnsi="Calibri" w:cs="Calibri"/>
          <w:sz w:val="22"/>
          <w:szCs w:val="22"/>
        </w:rPr>
        <w:t xml:space="preserve"> </w:t>
      </w:r>
      <w:r w:rsidR="005D2131" w:rsidRPr="00625CC2">
        <w:rPr>
          <w:rFonts w:ascii="Calibri" w:hAnsi="Calibri" w:cs="Calibri"/>
          <w:sz w:val="22"/>
          <w:szCs w:val="22"/>
        </w:rPr>
        <w:t>for June 23, 2020</w:t>
      </w:r>
      <w:r>
        <w:rPr>
          <w:rFonts w:ascii="Calibri" w:hAnsi="Calibri" w:cs="Calibri"/>
          <w:sz w:val="22"/>
          <w:szCs w:val="22"/>
        </w:rPr>
        <w:t>,</w:t>
      </w:r>
      <w:r w:rsidR="005D2131" w:rsidRPr="00625CC2">
        <w:rPr>
          <w:rFonts w:ascii="Calibri" w:hAnsi="Calibri" w:cs="Calibri"/>
          <w:sz w:val="22"/>
          <w:szCs w:val="22"/>
        </w:rPr>
        <w:t xml:space="preserve"> shall only contain the names of those individuals who had previously been qualified to appear on the ballot on April 28, 2020.</w:t>
      </w:r>
    </w:p>
    <w:p w14:paraId="4B406B51" w14:textId="64D6D01C" w:rsidR="005D2131"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the c</w:t>
      </w:r>
      <w:r w:rsidR="005D2131" w:rsidRPr="00625CC2">
        <w:rPr>
          <w:rFonts w:ascii="Calibri" w:hAnsi="Calibri" w:cs="Calibri"/>
          <w:sz w:val="22"/>
          <w:szCs w:val="22"/>
        </w:rPr>
        <w:t>irculation, filing, and collection of any designating petitions, or independent nominating petitions for any office that would otherwise be circulated or filed pursuant to the Election Law, Education Law or any other consolidated law for any office co</w:t>
      </w:r>
      <w:r>
        <w:rPr>
          <w:rFonts w:ascii="Calibri" w:hAnsi="Calibri" w:cs="Calibri"/>
          <w:sz w:val="22"/>
          <w:szCs w:val="22"/>
        </w:rPr>
        <w:t>mm</w:t>
      </w:r>
      <w:r w:rsidR="005D2131" w:rsidRPr="00625CC2">
        <w:rPr>
          <w:rFonts w:ascii="Calibri" w:hAnsi="Calibri" w:cs="Calibri"/>
          <w:sz w:val="22"/>
          <w:szCs w:val="22"/>
        </w:rPr>
        <w:t>encing March 31, 2020</w:t>
      </w:r>
      <w:r>
        <w:rPr>
          <w:rFonts w:ascii="Calibri" w:hAnsi="Calibri" w:cs="Calibri"/>
          <w:sz w:val="22"/>
          <w:szCs w:val="22"/>
        </w:rPr>
        <w:t>,</w:t>
      </w:r>
      <w:r w:rsidR="005D2131" w:rsidRPr="00625CC2">
        <w:rPr>
          <w:rFonts w:ascii="Calibri" w:hAnsi="Calibri" w:cs="Calibri"/>
          <w:sz w:val="22"/>
          <w:szCs w:val="22"/>
        </w:rPr>
        <w:t xml:space="preserve"> are postponed</w:t>
      </w:r>
      <w:r>
        <w:rPr>
          <w:rFonts w:ascii="Calibri" w:hAnsi="Calibri" w:cs="Calibri"/>
          <w:sz w:val="22"/>
          <w:szCs w:val="22"/>
        </w:rPr>
        <w:t>;</w:t>
      </w:r>
    </w:p>
    <w:p w14:paraId="0161DEE4" w14:textId="0CA5E7BA" w:rsidR="005D2131"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any </w:t>
      </w:r>
      <w:r w:rsidR="005D2131" w:rsidRPr="005D2131">
        <w:rPr>
          <w:rFonts w:ascii="Calibri" w:hAnsi="Calibri" w:cs="Calibri"/>
          <w:sz w:val="22"/>
          <w:szCs w:val="22"/>
        </w:rPr>
        <w:t>school board, library board, or village election scheduled to take place in April or May of 2020</w:t>
      </w:r>
      <w:r>
        <w:rPr>
          <w:rFonts w:ascii="Calibri" w:hAnsi="Calibri" w:cs="Calibri"/>
          <w:sz w:val="22"/>
          <w:szCs w:val="22"/>
        </w:rPr>
        <w:t>,</w:t>
      </w:r>
      <w:r w:rsidR="005D2131" w:rsidRPr="005D2131">
        <w:rPr>
          <w:rFonts w:ascii="Calibri" w:hAnsi="Calibri" w:cs="Calibri"/>
          <w:sz w:val="22"/>
          <w:szCs w:val="22"/>
        </w:rPr>
        <w:t xml:space="preserve"> is hereby postponed until at least June 1, 2020, and </w:t>
      </w:r>
      <w:r>
        <w:rPr>
          <w:rFonts w:ascii="Calibri" w:hAnsi="Calibri" w:cs="Calibri"/>
          <w:sz w:val="22"/>
          <w:szCs w:val="22"/>
        </w:rPr>
        <w:t xml:space="preserve">shall be </w:t>
      </w:r>
      <w:r w:rsidR="005D2131" w:rsidRPr="005D2131">
        <w:rPr>
          <w:rFonts w:ascii="Calibri" w:hAnsi="Calibri" w:cs="Calibri"/>
          <w:sz w:val="22"/>
          <w:szCs w:val="22"/>
        </w:rPr>
        <w:t>subject to further directive as to the timing, location or manner of voting for such elections</w:t>
      </w:r>
      <w:r>
        <w:rPr>
          <w:rFonts w:ascii="Calibri" w:hAnsi="Calibri" w:cs="Calibri"/>
          <w:sz w:val="22"/>
          <w:szCs w:val="22"/>
        </w:rPr>
        <w:t>;</w:t>
      </w:r>
    </w:p>
    <w:p w14:paraId="0B2DD25C" w14:textId="77777777"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a</w:t>
      </w:r>
      <w:r w:rsidR="005D2131" w:rsidRPr="005D2131">
        <w:rPr>
          <w:rFonts w:ascii="Calibri" w:hAnsi="Calibri" w:cs="Calibri"/>
          <w:sz w:val="22"/>
          <w:szCs w:val="22"/>
        </w:rPr>
        <w:t>ny worker who is employed by the state of</w:t>
      </w:r>
      <w:r>
        <w:rPr>
          <w:rFonts w:ascii="Calibri" w:hAnsi="Calibri" w:cs="Calibri"/>
          <w:sz w:val="22"/>
          <w:szCs w:val="22"/>
        </w:rPr>
        <w:t xml:space="preserve"> </w:t>
      </w:r>
      <w:r w:rsidR="005D2131" w:rsidRPr="005D2131">
        <w:rPr>
          <w:rFonts w:ascii="Calibri" w:hAnsi="Calibri" w:cs="Calibri"/>
          <w:sz w:val="22"/>
          <w:szCs w:val="22"/>
        </w:rPr>
        <w:t>New York, shall, if deemed non-essential by their agency shall work from home or shall be able to st</w:t>
      </w:r>
      <w:r>
        <w:rPr>
          <w:rFonts w:ascii="Calibri" w:hAnsi="Calibri" w:cs="Calibri"/>
          <w:sz w:val="22"/>
          <w:szCs w:val="22"/>
        </w:rPr>
        <w:t>ay home without charging their accruals until April 16, 2020;</w:t>
      </w:r>
    </w:p>
    <w:p w14:paraId="442986BD" w14:textId="098A8DFB"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625CC2">
        <w:rPr>
          <w:rFonts w:ascii="Calibri" w:hAnsi="Calibri" w:cs="Calibri"/>
          <w:sz w:val="22"/>
          <w:szCs w:val="22"/>
        </w:rPr>
        <w:t>only certain construction is considered exempt from the in-person restrictions of March 28, 2020</w:t>
      </w:r>
      <w:r>
        <w:rPr>
          <w:rFonts w:ascii="Calibri" w:hAnsi="Calibri" w:cs="Calibri"/>
          <w:sz w:val="22"/>
          <w:szCs w:val="22"/>
        </w:rPr>
        <w:t>, and the</w:t>
      </w:r>
      <w:r w:rsidRPr="00625CC2">
        <w:rPr>
          <w:rFonts w:ascii="Calibri" w:hAnsi="Calibri" w:cs="Calibri"/>
          <w:sz w:val="22"/>
          <w:szCs w:val="22"/>
        </w:rPr>
        <w:t xml:space="preserve"> Empire State Development Corporation is authorized to determine which construction projects shall be essential and thereby exempt from the in-person workforce prohibition, </w:t>
      </w:r>
      <w:r>
        <w:rPr>
          <w:rFonts w:ascii="Calibri" w:hAnsi="Calibri" w:cs="Calibri"/>
          <w:sz w:val="22"/>
          <w:szCs w:val="22"/>
        </w:rPr>
        <w:t>and a</w:t>
      </w:r>
      <w:r w:rsidRPr="00625CC2">
        <w:rPr>
          <w:rFonts w:ascii="Calibri" w:hAnsi="Calibri" w:cs="Calibri"/>
          <w:sz w:val="22"/>
          <w:szCs w:val="22"/>
        </w:rPr>
        <w:t>ll continuing construction projects shall utilize best practices to avoid transmission of COVID-19</w:t>
      </w:r>
      <w:r>
        <w:rPr>
          <w:rFonts w:ascii="Calibri" w:hAnsi="Calibri" w:cs="Calibri"/>
          <w:sz w:val="22"/>
          <w:szCs w:val="22"/>
        </w:rPr>
        <w:t>;</w:t>
      </w:r>
    </w:p>
    <w:p w14:paraId="0805C256" w14:textId="637F18DF" w:rsidR="00625CC2" w:rsidRDefault="00625CC2" w:rsidP="00625CC2">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625CC2">
        <w:rPr>
          <w:rFonts w:ascii="Calibri" w:hAnsi="Calibri" w:cs="Calibri"/>
          <w:sz w:val="22"/>
          <w:szCs w:val="22"/>
        </w:rPr>
        <w:t>Executive Orders 202.3, 202.4, 202.5, 202.6, 202.7, 202.8, 202.10, 202.11 which closed or otherwise restricted public or private businesses or places of public acco</w:t>
      </w:r>
      <w:r>
        <w:rPr>
          <w:rFonts w:ascii="Calibri" w:hAnsi="Calibri" w:cs="Calibri"/>
          <w:sz w:val="22"/>
          <w:szCs w:val="22"/>
        </w:rPr>
        <w:t>mm</w:t>
      </w:r>
      <w:r w:rsidRPr="00625CC2">
        <w:rPr>
          <w:rFonts w:ascii="Calibri" w:hAnsi="Calibri" w:cs="Calibri"/>
          <w:sz w:val="22"/>
          <w:szCs w:val="22"/>
        </w:rPr>
        <w:t>odation, shall be continued, provided that the expiration dates of such Executive Orders shall be aligned, until 11:59</w:t>
      </w:r>
      <w:r>
        <w:rPr>
          <w:rFonts w:ascii="Calibri" w:hAnsi="Calibri" w:cs="Calibri"/>
          <w:sz w:val="22"/>
          <w:szCs w:val="22"/>
        </w:rPr>
        <w:t xml:space="preserve"> p.m. on </w:t>
      </w:r>
      <w:r w:rsidRPr="00625CC2">
        <w:rPr>
          <w:rFonts w:ascii="Calibri" w:hAnsi="Calibri" w:cs="Calibri"/>
          <w:sz w:val="22"/>
          <w:szCs w:val="22"/>
        </w:rPr>
        <w:t>April 15, 2020, unless later extended by future Executive Orders</w:t>
      </w:r>
      <w:r>
        <w:rPr>
          <w:rFonts w:ascii="Calibri" w:hAnsi="Calibri" w:cs="Calibri"/>
          <w:sz w:val="22"/>
          <w:szCs w:val="22"/>
        </w:rPr>
        <w:t>; and</w:t>
      </w:r>
    </w:p>
    <w:p w14:paraId="4218443F" w14:textId="369EFCDA" w:rsidR="008D744F" w:rsidRDefault="00625CC2" w:rsidP="00625CC2">
      <w:pPr>
        <w:pStyle w:val="ListParagraph"/>
        <w:numPr>
          <w:ilvl w:val="0"/>
          <w:numId w:val="13"/>
        </w:numPr>
        <w:spacing w:line="216" w:lineRule="auto"/>
        <w:ind w:left="360"/>
        <w:jc w:val="both"/>
        <w:rPr>
          <w:rFonts w:ascii="Calibri" w:hAnsi="Calibri" w:cs="Calibri"/>
          <w:sz w:val="22"/>
          <w:szCs w:val="22"/>
        </w:rPr>
      </w:pPr>
      <w:r w:rsidRPr="00625CC2">
        <w:rPr>
          <w:rFonts w:ascii="Calibri" w:hAnsi="Calibri" w:cs="Calibri"/>
          <w:sz w:val="22"/>
          <w:szCs w:val="22"/>
        </w:rPr>
        <w:t>Th</w:t>
      </w:r>
      <w:r>
        <w:rPr>
          <w:rFonts w:ascii="Calibri" w:hAnsi="Calibri" w:cs="Calibri"/>
          <w:sz w:val="22"/>
          <w:szCs w:val="22"/>
        </w:rPr>
        <w:t>at th</w:t>
      </w:r>
      <w:r w:rsidRPr="00625CC2">
        <w:rPr>
          <w:rFonts w:ascii="Calibri" w:hAnsi="Calibri" w:cs="Calibri"/>
          <w:sz w:val="22"/>
          <w:szCs w:val="22"/>
        </w:rPr>
        <w:t>e directive of Executive Order 202.12 requiring a support person for a patient giving birth is modified insofar as to cover labor, delivery as well as the immediate postpartum period.</w:t>
      </w:r>
      <w:r w:rsidR="005D2131" w:rsidRPr="005D2131">
        <w:rPr>
          <w:rFonts w:ascii="Calibri" w:hAnsi="Calibri" w:cs="Calibri"/>
          <w:sz w:val="22"/>
          <w:szCs w:val="22"/>
        </w:rPr>
        <w:t xml:space="preserve"> </w:t>
      </w:r>
      <w:r w:rsidR="008D744F">
        <w:rPr>
          <w:rFonts w:ascii="Calibri" w:hAnsi="Calibri" w:cs="Calibri"/>
          <w:sz w:val="22"/>
          <w:szCs w:val="22"/>
        </w:rPr>
        <w:t xml:space="preserve"> </w:t>
      </w:r>
    </w:p>
    <w:p w14:paraId="13A764B1" w14:textId="037E1D9C" w:rsidR="008D744F" w:rsidRDefault="008D744F" w:rsidP="008D744F">
      <w:pPr>
        <w:tabs>
          <w:tab w:val="center" w:leader="underscore" w:pos="6480"/>
        </w:tabs>
        <w:spacing w:line="216" w:lineRule="auto"/>
        <w:jc w:val="both"/>
        <w:rPr>
          <w:rFonts w:ascii="Calibri" w:hAnsi="Calibri" w:cs="Calibri"/>
          <w:sz w:val="22"/>
          <w:szCs w:val="22"/>
        </w:rPr>
      </w:pPr>
    </w:p>
    <w:p w14:paraId="1842A2EB" w14:textId="4F70E285" w:rsidR="00A96ED8" w:rsidRDefault="00A96ED8" w:rsidP="008D744F">
      <w:pPr>
        <w:tabs>
          <w:tab w:val="center" w:leader="underscore" w:pos="6480"/>
        </w:tabs>
        <w:spacing w:line="216" w:lineRule="auto"/>
        <w:jc w:val="both"/>
        <w:rPr>
          <w:rFonts w:ascii="Calibri" w:hAnsi="Calibri" w:cs="Calibri"/>
          <w:sz w:val="22"/>
          <w:szCs w:val="22"/>
        </w:rPr>
      </w:pPr>
    </w:p>
    <w:p w14:paraId="26861CF5" w14:textId="671726B3" w:rsidR="00A96ED8" w:rsidRDefault="00A96ED8" w:rsidP="00A96ED8">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Pr>
          <w:rFonts w:ascii="Calibri" w:hAnsi="Calibri" w:cs="Calibri"/>
          <w:b/>
          <w:bCs/>
          <w:sz w:val="22"/>
          <w:szCs w:val="22"/>
        </w:rPr>
        <w:t>7</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4</w:t>
      </w:r>
      <w:r w:rsidRPr="0006297B">
        <w:rPr>
          <w:rFonts w:ascii="Calibri" w:hAnsi="Calibri" w:cs="Calibri"/>
          <w:sz w:val="22"/>
          <w:szCs w:val="22"/>
        </w:rPr>
        <w:t xml:space="preserve">:  This, the </w:t>
      </w:r>
      <w:proofErr w:type="spellStart"/>
      <w:r>
        <w:rPr>
          <w:rFonts w:ascii="Calibri" w:hAnsi="Calibri" w:cs="Calibri"/>
          <w:sz w:val="22"/>
          <w:szCs w:val="22"/>
        </w:rPr>
        <w:t>F</w:t>
      </w:r>
      <w:r w:rsidR="009A5049">
        <w:rPr>
          <w:rFonts w:ascii="Calibri" w:hAnsi="Calibri" w:cs="Calibri"/>
          <w:sz w:val="22"/>
          <w:szCs w:val="22"/>
        </w:rPr>
        <w:t>ifthtee</w:t>
      </w:r>
      <w:r>
        <w:rPr>
          <w:rFonts w:ascii="Calibri" w:hAnsi="Calibri" w:cs="Calibri"/>
          <w:sz w:val="22"/>
          <w:szCs w:val="22"/>
        </w:rPr>
        <w:t>nth</w:t>
      </w:r>
      <w:proofErr w:type="spellEnd"/>
      <w:r w:rsidRPr="0006297B">
        <w:rPr>
          <w:rFonts w:ascii="Calibri" w:hAnsi="Calibri" w:cs="Calibri"/>
          <w:sz w:val="22"/>
          <w:szCs w:val="22"/>
        </w:rPr>
        <w:t xml:space="preserve"> of the Governor’s executive orders, directed the suspension and modification of state and local laws and regulations as follows, to provide:</w:t>
      </w:r>
    </w:p>
    <w:p w14:paraId="0211AC23" w14:textId="77777777" w:rsidR="00A96ED8" w:rsidRDefault="00A96ED8" w:rsidP="00A96ED8">
      <w:pPr>
        <w:pStyle w:val="ListParagraph"/>
        <w:spacing w:line="216" w:lineRule="auto"/>
        <w:ind w:left="0"/>
        <w:jc w:val="both"/>
        <w:rPr>
          <w:rFonts w:ascii="Calibri" w:hAnsi="Calibri" w:cs="Calibri"/>
          <w:sz w:val="22"/>
          <w:szCs w:val="22"/>
        </w:rPr>
      </w:pPr>
    </w:p>
    <w:p w14:paraId="6730AB73"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a</w:t>
      </w:r>
      <w:r w:rsidRPr="00E01858">
        <w:rPr>
          <w:rFonts w:ascii="Calibri" w:hAnsi="Calibri" w:cs="Calibri"/>
          <w:sz w:val="22"/>
          <w:szCs w:val="22"/>
        </w:rPr>
        <w:t>ny medical equipment (personal protective equipment (PPE), ventilators, respirators, bi-pap, anesthesia, or other necessary equipment or supplies as determined by the Commissioner of Health) that is held in inventory by any entity in the state, or otherwise located in the state shall be reported to DOH</w:t>
      </w:r>
      <w:r>
        <w:rPr>
          <w:rFonts w:ascii="Calibri" w:hAnsi="Calibri" w:cs="Calibri"/>
          <w:sz w:val="22"/>
          <w:szCs w:val="22"/>
        </w:rPr>
        <w:t>;</w:t>
      </w:r>
    </w:p>
    <w:p w14:paraId="739D7B6D"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w:t>
      </w:r>
      <w:r w:rsidRPr="00E01858">
        <w:rPr>
          <w:rFonts w:ascii="Calibri" w:hAnsi="Calibri" w:cs="Calibri"/>
          <w:sz w:val="22"/>
          <w:szCs w:val="22"/>
        </w:rPr>
        <w:t xml:space="preserve"> DOH may shift any, such items not currently needed, or needed in the short term future by a health care facility, to be transferred to a facility in urgent need of such inventory, for purposes of ensuring New York hospitals, facilities and health care workers have the resources necessary to respond to the COVID-19 pandemic, and distribute them where there is an immediate need</w:t>
      </w:r>
      <w:r>
        <w:rPr>
          <w:rFonts w:ascii="Calibri" w:hAnsi="Calibri" w:cs="Calibri"/>
          <w:sz w:val="22"/>
          <w:szCs w:val="22"/>
        </w:rPr>
        <w:t>;</w:t>
      </w:r>
      <w:r w:rsidRPr="00E01858">
        <w:rPr>
          <w:rFonts w:ascii="Calibri" w:hAnsi="Calibri" w:cs="Calibri"/>
          <w:sz w:val="22"/>
          <w:szCs w:val="22"/>
        </w:rPr>
        <w:t xml:space="preserve"> </w:t>
      </w:r>
    </w:p>
    <w:p w14:paraId="1C363745" w14:textId="340C96FF" w:rsidR="00E01858" w:rsidRDefault="00E01858" w:rsidP="00E01858">
      <w:pPr>
        <w:pStyle w:val="ListParagraph"/>
        <w:numPr>
          <w:ilvl w:val="0"/>
          <w:numId w:val="13"/>
        </w:numPr>
        <w:spacing w:line="216" w:lineRule="auto"/>
        <w:ind w:left="360"/>
        <w:jc w:val="both"/>
        <w:rPr>
          <w:rFonts w:ascii="Calibri" w:hAnsi="Calibri" w:cs="Calibri"/>
          <w:sz w:val="22"/>
          <w:szCs w:val="22"/>
        </w:rPr>
      </w:pPr>
      <w:r w:rsidRPr="00E01858">
        <w:rPr>
          <w:rFonts w:ascii="Calibri" w:hAnsi="Calibri" w:cs="Calibri"/>
          <w:sz w:val="22"/>
          <w:szCs w:val="22"/>
        </w:rPr>
        <w:lastRenderedPageBreak/>
        <w:t>Th</w:t>
      </w:r>
      <w:r>
        <w:rPr>
          <w:rFonts w:ascii="Calibri" w:hAnsi="Calibri" w:cs="Calibri"/>
          <w:sz w:val="22"/>
          <w:szCs w:val="22"/>
        </w:rPr>
        <w:t>at</w:t>
      </w:r>
      <w:r w:rsidRPr="00E01858">
        <w:rPr>
          <w:rFonts w:ascii="Calibri" w:hAnsi="Calibri" w:cs="Calibri"/>
          <w:sz w:val="22"/>
          <w:szCs w:val="22"/>
        </w:rPr>
        <w:t xml:space="preserve"> DOH shall either return the inventory as soon as no longer urgently needed and/or, in consultation </w:t>
      </w:r>
      <w:r>
        <w:rPr>
          <w:rFonts w:ascii="Calibri" w:hAnsi="Calibri" w:cs="Calibri"/>
          <w:sz w:val="22"/>
          <w:szCs w:val="22"/>
        </w:rPr>
        <w:t>w</w:t>
      </w:r>
      <w:r w:rsidRPr="00E01858">
        <w:rPr>
          <w:rFonts w:ascii="Calibri" w:hAnsi="Calibri" w:cs="Calibri"/>
          <w:sz w:val="22"/>
          <w:szCs w:val="22"/>
        </w:rPr>
        <w:t>ith the Division of the Budget, ensure compensation is paid for any goods or materials acquired at the rates prevailing in the market at the time of acquisition, and shall promulgate guidance for businesses and individuals seeking payment</w:t>
      </w:r>
      <w:r>
        <w:rPr>
          <w:rFonts w:ascii="Calibri" w:hAnsi="Calibri" w:cs="Calibri"/>
          <w:sz w:val="22"/>
          <w:szCs w:val="22"/>
        </w:rPr>
        <w:t>;</w:t>
      </w:r>
    </w:p>
    <w:p w14:paraId="669A804E"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 b</w:t>
      </w:r>
      <w:r w:rsidRPr="00E01858">
        <w:rPr>
          <w:rFonts w:ascii="Calibri" w:hAnsi="Calibri" w:cs="Calibri"/>
          <w:sz w:val="22"/>
          <w:szCs w:val="22"/>
        </w:rPr>
        <w:t>y virtue of Executive Orders 202.3, 202.4, 202.5, 202.6, 202,7, 202.8, 202.10, 202.11, and 202.13</w:t>
      </w:r>
      <w:r>
        <w:rPr>
          <w:rFonts w:ascii="Calibri" w:hAnsi="Calibri" w:cs="Calibri"/>
          <w:sz w:val="22"/>
          <w:szCs w:val="22"/>
        </w:rPr>
        <w:t>,</w:t>
      </w:r>
      <w:r w:rsidRPr="00E01858">
        <w:rPr>
          <w:rFonts w:ascii="Calibri" w:hAnsi="Calibri" w:cs="Calibri"/>
          <w:sz w:val="22"/>
          <w:szCs w:val="22"/>
        </w:rPr>
        <w:t xml:space="preserve"> which closed or otherwise restricted public or private businesses or places of public accommodation, and which required postponement or cancellation of all non-essential gatherings of individuals of any size for any </w:t>
      </w:r>
      <w:r>
        <w:rPr>
          <w:rFonts w:ascii="Calibri" w:hAnsi="Calibri" w:cs="Calibri"/>
          <w:sz w:val="22"/>
          <w:szCs w:val="22"/>
        </w:rPr>
        <w:t>reason</w:t>
      </w:r>
      <w:r w:rsidRPr="00E01858">
        <w:rPr>
          <w:rFonts w:ascii="Calibri" w:hAnsi="Calibri" w:cs="Calibri"/>
          <w:sz w:val="22"/>
          <w:szCs w:val="22"/>
        </w:rPr>
        <w:t xml:space="preserve">, all such Executive Orders shall be continued, provided that the expiration dates of such Executive Orders shall be aligned, such that all in-person business restrictions and workplace restrictions </w:t>
      </w:r>
      <w:r>
        <w:rPr>
          <w:rFonts w:ascii="Calibri" w:hAnsi="Calibri" w:cs="Calibri"/>
          <w:sz w:val="22"/>
          <w:szCs w:val="22"/>
        </w:rPr>
        <w:t>w</w:t>
      </w:r>
      <w:r w:rsidRPr="00E01858">
        <w:rPr>
          <w:rFonts w:ascii="Calibri" w:hAnsi="Calibri" w:cs="Calibri"/>
          <w:sz w:val="22"/>
          <w:szCs w:val="22"/>
        </w:rPr>
        <w:t>ill be effective until 11:59 p.m. on April 29, 2020, u</w:t>
      </w:r>
      <w:r>
        <w:rPr>
          <w:rFonts w:ascii="Calibri" w:hAnsi="Calibri" w:cs="Calibri"/>
          <w:sz w:val="22"/>
          <w:szCs w:val="22"/>
        </w:rPr>
        <w:t>nl</w:t>
      </w:r>
      <w:r w:rsidRPr="00E01858">
        <w:rPr>
          <w:rFonts w:ascii="Calibri" w:hAnsi="Calibri" w:cs="Calibri"/>
          <w:sz w:val="22"/>
          <w:szCs w:val="22"/>
        </w:rPr>
        <w:t>ess later extended by a future Executive Order</w:t>
      </w:r>
      <w:r>
        <w:rPr>
          <w:rFonts w:ascii="Calibri" w:hAnsi="Calibri" w:cs="Calibri"/>
          <w:sz w:val="22"/>
          <w:szCs w:val="22"/>
        </w:rPr>
        <w:t>;</w:t>
      </w:r>
    </w:p>
    <w:p w14:paraId="1CDDA24B" w14:textId="77777777" w:rsidR="00E01858" w:rsidRDefault="00E01858" w:rsidP="00E01858">
      <w:pPr>
        <w:pStyle w:val="ListParagraph"/>
        <w:numPr>
          <w:ilvl w:val="0"/>
          <w:numId w:val="13"/>
        </w:numPr>
        <w:spacing w:line="216" w:lineRule="auto"/>
        <w:ind w:left="360"/>
        <w:jc w:val="both"/>
        <w:rPr>
          <w:rFonts w:ascii="Calibri" w:hAnsi="Calibri" w:cs="Calibri"/>
          <w:sz w:val="22"/>
          <w:szCs w:val="22"/>
        </w:rPr>
      </w:pPr>
      <w:r w:rsidRPr="00E01858">
        <w:rPr>
          <w:rFonts w:ascii="Calibri" w:hAnsi="Calibri" w:cs="Calibri"/>
          <w:sz w:val="22"/>
          <w:szCs w:val="22"/>
        </w:rPr>
        <w:t>That the enforcement of any violation of the foregoing directives on and after April 7, 2020, in addition to any other enforcement mechanism stated in any prior executive orders, shall be a violation punishable as a violation of public health law section 12-b(2) and the Commissioner of Health is directed and authorized to issue emergency regulations, and that the fine for any such violation by an individual who is participating in any gathering which violates the terms of the orders or is failing to abide by social distancing restrictions in effect in any place which is not their home shall not exceed $1,000;</w:t>
      </w:r>
    </w:p>
    <w:p w14:paraId="0B324737" w14:textId="0A56DC1C" w:rsidR="00E01858" w:rsidRPr="00E01858" w:rsidRDefault="00E01858" w:rsidP="00E01858">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That</w:t>
      </w:r>
      <w:r w:rsidRPr="00E01858">
        <w:rPr>
          <w:rFonts w:ascii="Calibri" w:hAnsi="Calibri" w:cs="Calibri"/>
          <w:sz w:val="22"/>
          <w:szCs w:val="22"/>
        </w:rPr>
        <w:t xml:space="preserve"> all schools shall remain closed through April 29, 2020, at which time the continued closure shall be re­evaluated</w:t>
      </w:r>
      <w:r>
        <w:rPr>
          <w:rFonts w:ascii="Calibri" w:hAnsi="Calibri" w:cs="Calibri"/>
          <w:sz w:val="22"/>
          <w:szCs w:val="22"/>
        </w:rPr>
        <w:t>; and s</w:t>
      </w:r>
      <w:r w:rsidRPr="00E01858">
        <w:rPr>
          <w:rFonts w:ascii="Calibri" w:hAnsi="Calibri" w:cs="Calibri"/>
          <w:sz w:val="22"/>
          <w:szCs w:val="22"/>
        </w:rPr>
        <w:t>chool districts must continue plans for alternative instructional options, distribution and availability of meals, and child care, with an emphasis on serving children of essential workers, and continue to first use any vacation or snow days remaining</w:t>
      </w:r>
      <w:r>
        <w:rPr>
          <w:rFonts w:ascii="Calibri" w:hAnsi="Calibri" w:cs="Calibri"/>
          <w:sz w:val="22"/>
          <w:szCs w:val="22"/>
        </w:rPr>
        <w:t>;</w:t>
      </w:r>
    </w:p>
    <w:p w14:paraId="147FCD1B" w14:textId="56CA9475" w:rsidR="00E01858" w:rsidRDefault="00E01858" w:rsidP="00DA0790">
      <w:pPr>
        <w:pStyle w:val="ListParagraph"/>
        <w:numPr>
          <w:ilvl w:val="0"/>
          <w:numId w:val="13"/>
        </w:numPr>
        <w:spacing w:line="216" w:lineRule="auto"/>
        <w:ind w:left="360"/>
        <w:jc w:val="both"/>
        <w:rPr>
          <w:rFonts w:ascii="Calibri" w:hAnsi="Calibri" w:cs="Calibri"/>
          <w:sz w:val="22"/>
          <w:szCs w:val="22"/>
        </w:rPr>
      </w:pPr>
      <w:r w:rsidRPr="00DA0790">
        <w:rPr>
          <w:rFonts w:ascii="Calibri" w:hAnsi="Calibri" w:cs="Calibri"/>
          <w:sz w:val="22"/>
          <w:szCs w:val="22"/>
        </w:rPr>
        <w:t>That the Superintendent of Financial Services shall have the authority to promulgate an emergency regulation, subject to consideration of the liquidity and solvency of the applicable insurer, to extend the period for the payment of premiums to the later of the expiration of the applicable contractual grace period and 11:59 p.m. on June 1, 2020 for any small group or student blanket comprehensive health insurance policy or contract, or any child health insurance plan policy or contract, for any policyholder or contract holder who is facing financial hardship as a result of the COVID-19 pandemic</w:t>
      </w:r>
      <w:r w:rsidR="00DA0790">
        <w:rPr>
          <w:rFonts w:ascii="Calibri" w:hAnsi="Calibri" w:cs="Calibri"/>
          <w:sz w:val="22"/>
          <w:szCs w:val="22"/>
        </w:rPr>
        <w:t xml:space="preserve">, and such insurer shall </w:t>
      </w:r>
      <w:r w:rsidR="00DA0790" w:rsidRPr="00DA0790">
        <w:rPr>
          <w:rFonts w:ascii="Calibri" w:hAnsi="Calibri" w:cs="Calibri"/>
          <w:sz w:val="22"/>
          <w:szCs w:val="22"/>
        </w:rPr>
        <w:t>be responsible for the payment of claims during such period and sh</w:t>
      </w:r>
      <w:r w:rsidR="00DA0790">
        <w:rPr>
          <w:rFonts w:ascii="Calibri" w:hAnsi="Calibri" w:cs="Calibri"/>
          <w:sz w:val="22"/>
          <w:szCs w:val="22"/>
        </w:rPr>
        <w:t>all</w:t>
      </w:r>
      <w:r w:rsidR="00DA0790" w:rsidRPr="00DA0790">
        <w:rPr>
          <w:rFonts w:ascii="Calibri" w:hAnsi="Calibri" w:cs="Calibri"/>
          <w:sz w:val="22"/>
          <w:szCs w:val="22"/>
        </w:rPr>
        <w:t xml:space="preserve"> not retroactively t</w:t>
      </w:r>
      <w:r w:rsidR="00DA0790">
        <w:rPr>
          <w:rFonts w:ascii="Calibri" w:hAnsi="Calibri" w:cs="Calibri"/>
          <w:sz w:val="22"/>
          <w:szCs w:val="22"/>
        </w:rPr>
        <w:t>erm</w:t>
      </w:r>
      <w:r w:rsidR="00DA0790" w:rsidRPr="00DA0790">
        <w:rPr>
          <w:rFonts w:ascii="Calibri" w:hAnsi="Calibri" w:cs="Calibri"/>
          <w:sz w:val="22"/>
          <w:szCs w:val="22"/>
        </w:rPr>
        <w:t>inate the insurance policy or contract for non-payment of premium during such period</w:t>
      </w:r>
      <w:r w:rsidR="00DA0790">
        <w:rPr>
          <w:rFonts w:ascii="Calibri" w:hAnsi="Calibri" w:cs="Calibri"/>
          <w:sz w:val="22"/>
          <w:szCs w:val="22"/>
        </w:rPr>
        <w:t>;</w:t>
      </w:r>
    </w:p>
    <w:p w14:paraId="12070D40" w14:textId="48CCF15C" w:rsidR="00DA0790" w:rsidRPr="00DA0790" w:rsidRDefault="00DA0790" w:rsidP="00DA0790">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the </w:t>
      </w:r>
      <w:r w:rsidRPr="00DA0790">
        <w:rPr>
          <w:rFonts w:ascii="Calibri" w:hAnsi="Calibri" w:cs="Calibri"/>
          <w:sz w:val="22"/>
          <w:szCs w:val="22"/>
        </w:rPr>
        <w:t xml:space="preserve">Superintendent of Financial Services shall have the authority to promulgate emergency regulations necessary to implement </w:t>
      </w:r>
      <w:r>
        <w:rPr>
          <w:rFonts w:ascii="Calibri" w:hAnsi="Calibri" w:cs="Calibri"/>
          <w:sz w:val="22"/>
          <w:szCs w:val="22"/>
        </w:rPr>
        <w:t>this executive order, the waiver of late</w:t>
      </w:r>
      <w:r w:rsidRPr="00DA0790">
        <w:rPr>
          <w:rFonts w:ascii="Calibri" w:hAnsi="Calibri" w:cs="Calibri"/>
          <w:sz w:val="22"/>
          <w:szCs w:val="22"/>
        </w:rPr>
        <w:t xml:space="preserve"> fees</w:t>
      </w:r>
      <w:r>
        <w:rPr>
          <w:rFonts w:ascii="Calibri" w:hAnsi="Calibri" w:cs="Calibri"/>
          <w:sz w:val="22"/>
          <w:szCs w:val="22"/>
        </w:rPr>
        <w:t xml:space="preserve"> and the </w:t>
      </w:r>
      <w:r w:rsidRPr="00DA0790">
        <w:rPr>
          <w:rFonts w:ascii="Calibri" w:hAnsi="Calibri" w:cs="Calibri"/>
          <w:sz w:val="22"/>
          <w:szCs w:val="22"/>
        </w:rPr>
        <w:t>prohibition on reporting negative data to credit bureaus</w:t>
      </w:r>
      <w:r>
        <w:rPr>
          <w:rFonts w:ascii="Calibri" w:hAnsi="Calibri" w:cs="Calibri"/>
          <w:sz w:val="22"/>
          <w:szCs w:val="22"/>
        </w:rPr>
        <w:t>; and</w:t>
      </w:r>
    </w:p>
    <w:p w14:paraId="5A670A9A" w14:textId="4C3B24C1" w:rsidR="00DA0790" w:rsidRPr="00DA0790" w:rsidRDefault="00DA0790" w:rsidP="00DA0790">
      <w:pPr>
        <w:pStyle w:val="ListParagraph"/>
        <w:numPr>
          <w:ilvl w:val="0"/>
          <w:numId w:val="13"/>
        </w:numPr>
        <w:spacing w:line="216" w:lineRule="auto"/>
        <w:ind w:left="360"/>
        <w:jc w:val="both"/>
        <w:rPr>
          <w:rFonts w:ascii="Calibri" w:hAnsi="Calibri" w:cs="Calibri"/>
          <w:sz w:val="22"/>
          <w:szCs w:val="22"/>
        </w:rPr>
      </w:pPr>
      <w:r>
        <w:rPr>
          <w:rFonts w:ascii="Calibri" w:hAnsi="Calibri" w:cs="Calibri"/>
          <w:sz w:val="22"/>
          <w:szCs w:val="22"/>
        </w:rPr>
        <w:t xml:space="preserve">That </w:t>
      </w:r>
      <w:r w:rsidRPr="00DA0790">
        <w:rPr>
          <w:rFonts w:ascii="Calibri" w:hAnsi="Calibri" w:cs="Calibri"/>
          <w:sz w:val="22"/>
          <w:szCs w:val="22"/>
        </w:rPr>
        <w:t xml:space="preserve">the act of witnessing that is required under the </w:t>
      </w:r>
      <w:r>
        <w:rPr>
          <w:rFonts w:ascii="Calibri" w:hAnsi="Calibri" w:cs="Calibri"/>
          <w:sz w:val="22"/>
          <w:szCs w:val="22"/>
        </w:rPr>
        <w:t>Estate Powers and Trust Law, the Public Health Law, the Real Property Law and the General Obligations Law</w:t>
      </w:r>
      <w:r w:rsidRPr="00DA0790">
        <w:rPr>
          <w:rFonts w:ascii="Calibri" w:hAnsi="Calibri" w:cs="Calibri"/>
          <w:sz w:val="22"/>
          <w:szCs w:val="22"/>
        </w:rPr>
        <w:t xml:space="preserve"> is authorized to be performed utilizing </w:t>
      </w:r>
      <w:proofErr w:type="spellStart"/>
      <w:r w:rsidRPr="00DA0790">
        <w:rPr>
          <w:rFonts w:ascii="Calibri" w:hAnsi="Calibri" w:cs="Calibri"/>
          <w:sz w:val="22"/>
          <w:szCs w:val="22"/>
        </w:rPr>
        <w:t>audlo­video</w:t>
      </w:r>
      <w:proofErr w:type="spellEnd"/>
      <w:r w:rsidRPr="00DA0790">
        <w:rPr>
          <w:rFonts w:ascii="Calibri" w:hAnsi="Calibri" w:cs="Calibri"/>
          <w:sz w:val="22"/>
          <w:szCs w:val="22"/>
        </w:rPr>
        <w:t xml:space="preserve"> technology</w:t>
      </w:r>
      <w:r>
        <w:rPr>
          <w:rFonts w:ascii="Calibri" w:hAnsi="Calibri" w:cs="Calibri"/>
          <w:sz w:val="22"/>
          <w:szCs w:val="22"/>
        </w:rPr>
        <w:t>.</w:t>
      </w:r>
    </w:p>
    <w:p w14:paraId="38AED74B" w14:textId="4E6EE058" w:rsidR="00A96ED8" w:rsidRDefault="00A96ED8" w:rsidP="008D744F">
      <w:pPr>
        <w:tabs>
          <w:tab w:val="center" w:leader="underscore" w:pos="6480"/>
        </w:tabs>
        <w:spacing w:line="216" w:lineRule="auto"/>
        <w:jc w:val="both"/>
        <w:rPr>
          <w:rFonts w:ascii="Calibri" w:hAnsi="Calibri" w:cs="Calibri"/>
          <w:sz w:val="22"/>
          <w:szCs w:val="22"/>
        </w:rPr>
      </w:pPr>
    </w:p>
    <w:p w14:paraId="0EA17B32" w14:textId="63FFDDDE" w:rsidR="009A5049" w:rsidRDefault="009A5049" w:rsidP="008D744F">
      <w:pPr>
        <w:tabs>
          <w:tab w:val="center" w:leader="underscore" w:pos="6480"/>
        </w:tabs>
        <w:spacing w:line="216" w:lineRule="auto"/>
        <w:jc w:val="both"/>
        <w:rPr>
          <w:rFonts w:ascii="Calibri" w:hAnsi="Calibri" w:cs="Calibri"/>
          <w:sz w:val="22"/>
          <w:szCs w:val="22"/>
        </w:rPr>
      </w:pPr>
    </w:p>
    <w:p w14:paraId="20C3B3B0" w14:textId="1BD7DEB3" w:rsidR="009A5049" w:rsidRDefault="009A5049" w:rsidP="009A5049">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Pr>
          <w:rFonts w:ascii="Calibri" w:hAnsi="Calibri" w:cs="Calibri"/>
          <w:b/>
          <w:bCs/>
          <w:sz w:val="22"/>
          <w:szCs w:val="22"/>
        </w:rPr>
        <w:t>9</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5</w:t>
      </w:r>
      <w:r w:rsidRPr="0006297B">
        <w:rPr>
          <w:rFonts w:ascii="Calibri" w:hAnsi="Calibri" w:cs="Calibri"/>
          <w:sz w:val="22"/>
          <w:szCs w:val="22"/>
        </w:rPr>
        <w:t xml:space="preserve">:  This, the </w:t>
      </w:r>
      <w:r>
        <w:rPr>
          <w:rFonts w:ascii="Calibri" w:hAnsi="Calibri" w:cs="Calibri"/>
          <w:sz w:val="22"/>
          <w:szCs w:val="22"/>
        </w:rPr>
        <w:t>Sixteenth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0ED1274E" w14:textId="77777777" w:rsidR="009A5049" w:rsidRDefault="009A5049" w:rsidP="009A5049">
      <w:pPr>
        <w:pStyle w:val="ListParagraph"/>
        <w:spacing w:line="216" w:lineRule="auto"/>
        <w:ind w:left="0"/>
        <w:jc w:val="both"/>
        <w:rPr>
          <w:rFonts w:ascii="Calibri" w:hAnsi="Calibri" w:cs="Calibri"/>
          <w:sz w:val="22"/>
          <w:szCs w:val="22"/>
        </w:rPr>
      </w:pPr>
    </w:p>
    <w:p w14:paraId="30F7DD6D" w14:textId="77777777" w:rsidR="00437868" w:rsidRDefault="00000ABB" w:rsidP="00437868">
      <w:pPr>
        <w:tabs>
          <w:tab w:val="center" w:leader="underscore" w:pos="6480"/>
        </w:tabs>
        <w:spacing w:line="216" w:lineRule="auto"/>
        <w:ind w:left="360" w:hanging="360"/>
        <w:jc w:val="both"/>
        <w:rPr>
          <w:rFonts w:ascii="Calibri" w:hAnsi="Calibri" w:cs="Calibri"/>
          <w:sz w:val="22"/>
          <w:szCs w:val="22"/>
        </w:rPr>
      </w:pPr>
      <w:r w:rsidRPr="00000ABB">
        <w:rPr>
          <w:rFonts w:ascii="Calibri" w:hAnsi="Calibri" w:cs="Calibri"/>
          <w:sz w:val="22"/>
          <w:szCs w:val="22"/>
        </w:rPr>
        <w:t>•</w:t>
      </w:r>
      <w:r w:rsidRPr="00000ABB">
        <w:rPr>
          <w:rFonts w:ascii="Calibri" w:hAnsi="Calibri" w:cs="Calibri"/>
          <w:sz w:val="22"/>
          <w:szCs w:val="22"/>
        </w:rPr>
        <w:tab/>
      </w:r>
      <w:r w:rsidR="00437868">
        <w:rPr>
          <w:rFonts w:ascii="Calibri" w:hAnsi="Calibri" w:cs="Calibri"/>
          <w:sz w:val="22"/>
          <w:szCs w:val="22"/>
        </w:rPr>
        <w:t>For the waiver of</w:t>
      </w:r>
      <w:r w:rsidRPr="00000ABB">
        <w:rPr>
          <w:rFonts w:ascii="Calibri" w:hAnsi="Calibri" w:cs="Calibri"/>
          <w:sz w:val="22"/>
          <w:szCs w:val="22"/>
        </w:rPr>
        <w:t xml:space="preserve"> an assigned New York State Department of Health certificate number shown on </w:t>
      </w:r>
      <w:r w:rsidR="00437868">
        <w:rPr>
          <w:rFonts w:ascii="Calibri" w:hAnsi="Calibri" w:cs="Calibri"/>
          <w:sz w:val="22"/>
          <w:szCs w:val="22"/>
        </w:rPr>
        <w:t xml:space="preserve">certain bottled and bulk water products; </w:t>
      </w:r>
    </w:p>
    <w:p w14:paraId="19F27BE9" w14:textId="3098241A" w:rsidR="00000ABB"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000ABB" w:rsidRPr="00437868">
        <w:rPr>
          <w:rFonts w:ascii="Calibri" w:hAnsi="Calibri" w:cs="Calibri"/>
          <w:sz w:val="22"/>
          <w:szCs w:val="22"/>
        </w:rPr>
        <w:t xml:space="preserve">a manufacturer, </w:t>
      </w:r>
      <w:proofErr w:type="spellStart"/>
      <w:r w:rsidR="00000ABB" w:rsidRPr="00437868">
        <w:rPr>
          <w:rFonts w:ascii="Calibri" w:hAnsi="Calibri" w:cs="Calibri"/>
          <w:sz w:val="22"/>
          <w:szCs w:val="22"/>
        </w:rPr>
        <w:t>repacker</w:t>
      </w:r>
      <w:proofErr w:type="spellEnd"/>
      <w:r w:rsidR="00000ABB" w:rsidRPr="00437868">
        <w:rPr>
          <w:rFonts w:ascii="Calibri" w:hAnsi="Calibri" w:cs="Calibri"/>
          <w:sz w:val="22"/>
          <w:szCs w:val="22"/>
        </w:rPr>
        <w:t xml:space="preserve">, or wholesaler of prescription drugs or devices, physically located outside of New York and not registered in New York, but licensed and/or registered in any other state, </w:t>
      </w:r>
      <w:r>
        <w:rPr>
          <w:rFonts w:ascii="Calibri" w:hAnsi="Calibri" w:cs="Calibri"/>
          <w:sz w:val="22"/>
          <w:szCs w:val="22"/>
        </w:rPr>
        <w:t>to</w:t>
      </w:r>
      <w:r w:rsidR="00000ABB" w:rsidRPr="00437868">
        <w:rPr>
          <w:rFonts w:ascii="Calibri" w:hAnsi="Calibri" w:cs="Calibri"/>
          <w:sz w:val="22"/>
          <w:szCs w:val="22"/>
        </w:rPr>
        <w:t xml:space="preserve"> deliver into New York, prescription drugs or devices;</w:t>
      </w:r>
    </w:p>
    <w:p w14:paraId="0778D6CC"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00000ABB" w:rsidRPr="00000ABB">
        <w:rPr>
          <w:rFonts w:ascii="Calibri" w:hAnsi="Calibri" w:cs="Calibri"/>
          <w:sz w:val="22"/>
          <w:szCs w:val="22"/>
        </w:rPr>
        <w:t xml:space="preserve"> a New York-licensed pharmacy </w:t>
      </w:r>
      <w:r>
        <w:rPr>
          <w:rFonts w:ascii="Calibri" w:hAnsi="Calibri" w:cs="Calibri"/>
          <w:sz w:val="22"/>
          <w:szCs w:val="22"/>
        </w:rPr>
        <w:t>to</w:t>
      </w:r>
      <w:r w:rsidR="00000ABB" w:rsidRPr="00000ABB">
        <w:rPr>
          <w:rFonts w:ascii="Calibri" w:hAnsi="Calibri" w:cs="Calibri"/>
          <w:sz w:val="22"/>
          <w:szCs w:val="22"/>
        </w:rPr>
        <w:t xml:space="preserve"> receive drugs and medical supplies or devices from an unlicensed pharmacy, wholesaler, or third-party logistics provider located in another state to alleviate a temporary shortage of a drug or device that could result in the denial of health care</w:t>
      </w:r>
      <w:r>
        <w:rPr>
          <w:rFonts w:ascii="Calibri" w:hAnsi="Calibri" w:cs="Calibri"/>
          <w:sz w:val="22"/>
          <w:szCs w:val="22"/>
        </w:rPr>
        <w:t xml:space="preserve"> under certain conditions;</w:t>
      </w:r>
    </w:p>
    <w:p w14:paraId="257AAD32" w14:textId="07BCE2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Pr="00000ABB">
        <w:rPr>
          <w:rFonts w:ascii="Calibri" w:hAnsi="Calibri" w:cs="Calibri"/>
          <w:sz w:val="22"/>
          <w:szCs w:val="22"/>
        </w:rPr>
        <w:t xml:space="preserve"> </w:t>
      </w:r>
      <w:r w:rsidRPr="00437868">
        <w:rPr>
          <w:rFonts w:ascii="Calibri" w:hAnsi="Calibri" w:cs="Calibri"/>
          <w:sz w:val="22"/>
          <w:szCs w:val="22"/>
        </w:rPr>
        <w:t xml:space="preserve">individuals, who graduated from registered or accredited medical programs located in New York State in 2020, to practice medicine in New York State, without the need to obtain a license and without civil or criminal penalty related to Jack of licensure, provided that the practice of medicine by such graduates shall in all cases be supervised by a physician licensed and registered to practice medicine in the State of New York; </w:t>
      </w:r>
    </w:p>
    <w:p w14:paraId="09D0D858"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w:t>
      </w:r>
      <w:r w:rsidRPr="00437868">
        <w:rPr>
          <w:rFonts w:ascii="Calibri" w:hAnsi="Calibri" w:cs="Calibri"/>
          <w:sz w:val="22"/>
          <w:szCs w:val="22"/>
        </w:rPr>
        <w:t xml:space="preserve"> limit</w:t>
      </w:r>
      <w:r>
        <w:rPr>
          <w:rFonts w:ascii="Calibri" w:hAnsi="Calibri" w:cs="Calibri"/>
          <w:sz w:val="22"/>
          <w:szCs w:val="22"/>
        </w:rPr>
        <w:t>ation of</w:t>
      </w:r>
      <w:r w:rsidRPr="00437868">
        <w:rPr>
          <w:rFonts w:ascii="Calibri" w:hAnsi="Calibri" w:cs="Calibri"/>
          <w:sz w:val="22"/>
          <w:szCs w:val="22"/>
        </w:rPr>
        <w:t xml:space="preserve"> the Department of Health's review functions to essential matters during the pendency of the COVID-19 health crisis, and to toll any statutory time limits for transfer notices pertaining to operators of Article 28 and Article 36 licensed entities for the duration of this declaration of disaster emergency, and any subsequent continuation thereof; </w:t>
      </w:r>
    </w:p>
    <w:p w14:paraId="6C9F3004"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Pr="00000ABB">
        <w:rPr>
          <w:rFonts w:ascii="Calibri" w:hAnsi="Calibri" w:cs="Calibri"/>
          <w:sz w:val="22"/>
          <w:szCs w:val="22"/>
        </w:rPr>
        <w:t xml:space="preserve"> </w:t>
      </w:r>
      <w:r w:rsidRPr="00437868">
        <w:rPr>
          <w:rFonts w:ascii="Calibri" w:hAnsi="Calibri" w:cs="Calibri"/>
          <w:sz w:val="22"/>
          <w:szCs w:val="22"/>
        </w:rPr>
        <w:t xml:space="preserve">Protestant Episcopal parishes to postpone any annual election and notice to the parish of such election during the state disaster emergency absent formal resolution and ratification by meeting; </w:t>
      </w:r>
    </w:p>
    <w:p w14:paraId="669A65A3" w14:textId="777777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suspension of</w:t>
      </w:r>
      <w:r w:rsidRPr="00000ABB">
        <w:rPr>
          <w:rFonts w:ascii="Calibri" w:hAnsi="Calibri" w:cs="Calibri"/>
          <w:sz w:val="22"/>
          <w:szCs w:val="22"/>
        </w:rPr>
        <w:t xml:space="preserve"> </w:t>
      </w:r>
      <w:r w:rsidRPr="00437868">
        <w:rPr>
          <w:rFonts w:ascii="Calibri" w:hAnsi="Calibri" w:cs="Calibri"/>
          <w:sz w:val="22"/>
          <w:szCs w:val="22"/>
        </w:rPr>
        <w:t xml:space="preserve">the requirement that public hearings are required, provided that public comments shall still be accepted either electronically or by mail, to satisfy public participation requirements; </w:t>
      </w:r>
    </w:p>
    <w:p w14:paraId="081512E6" w14:textId="2860B077" w:rsidR="00437868" w:rsidRDefault="00437868" w:rsidP="00437868">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extension of</w:t>
      </w:r>
      <w:r w:rsidRPr="00437868">
        <w:rPr>
          <w:rFonts w:ascii="Calibri" w:hAnsi="Calibri" w:cs="Calibri"/>
          <w:sz w:val="22"/>
          <w:szCs w:val="22"/>
        </w:rPr>
        <w:t xml:space="preserve"> the expiration date of notices of proposed rulemakings until 90 calendar days after this Executive Order, as it may be continued, terminates;</w:t>
      </w:r>
    </w:p>
    <w:p w14:paraId="33BA049E" w14:textId="77777777" w:rsidR="006D4725" w:rsidRDefault="00437868"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sidRPr="00437868">
        <w:rPr>
          <w:rFonts w:ascii="Calibri" w:hAnsi="Calibri" w:cs="Calibri"/>
          <w:sz w:val="22"/>
          <w:szCs w:val="22"/>
        </w:rPr>
        <w:lastRenderedPageBreak/>
        <w:t xml:space="preserve">For the </w:t>
      </w:r>
      <w:r>
        <w:rPr>
          <w:rFonts w:ascii="Calibri" w:hAnsi="Calibri" w:cs="Calibri"/>
          <w:sz w:val="22"/>
          <w:szCs w:val="22"/>
        </w:rPr>
        <w:t>suspension of</w:t>
      </w:r>
      <w:r w:rsidRPr="00437868">
        <w:rPr>
          <w:rFonts w:ascii="Calibri" w:hAnsi="Calibri" w:cs="Calibri"/>
          <w:sz w:val="22"/>
          <w:szCs w:val="22"/>
        </w:rPr>
        <w:t xml:space="preserve"> public hearings provided that public comments may be accepted as written submissions, either electronically or by mail, or that any required appearances may be done so by teleconferencing or other electronic means</w:t>
      </w:r>
      <w:r w:rsidR="006D4725">
        <w:rPr>
          <w:rFonts w:ascii="Calibri" w:hAnsi="Calibri" w:cs="Calibri"/>
          <w:sz w:val="22"/>
          <w:szCs w:val="22"/>
        </w:rPr>
        <w:t>;</w:t>
      </w:r>
    </w:p>
    <w:p w14:paraId="5F2EBE57" w14:textId="2D913096"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w:t>
      </w:r>
      <w:r w:rsidR="00437868" w:rsidRPr="00437868">
        <w:rPr>
          <w:rFonts w:ascii="Calibri" w:hAnsi="Calibri" w:cs="Calibri"/>
          <w:sz w:val="22"/>
          <w:szCs w:val="22"/>
        </w:rPr>
        <w:t xml:space="preserve"> delay </w:t>
      </w:r>
      <w:r>
        <w:rPr>
          <w:rFonts w:ascii="Calibri" w:hAnsi="Calibri" w:cs="Calibri"/>
          <w:sz w:val="22"/>
          <w:szCs w:val="22"/>
        </w:rPr>
        <w:t xml:space="preserve">of </w:t>
      </w:r>
      <w:r w:rsidR="00437868" w:rsidRPr="00437868">
        <w:rPr>
          <w:rFonts w:ascii="Calibri" w:hAnsi="Calibri" w:cs="Calibri"/>
          <w:sz w:val="22"/>
          <w:szCs w:val="22"/>
        </w:rPr>
        <w:t>the April 1 requirement that parents must file transportation requests with their school district in order to obtain transportation for their children for the following school year;</w:t>
      </w:r>
    </w:p>
    <w:p w14:paraId="1F490ACA" w14:textId="1600CCAA"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For the authorization of</w:t>
      </w:r>
      <w:r w:rsidR="00437868" w:rsidRPr="00437868">
        <w:rPr>
          <w:rFonts w:ascii="Calibri" w:hAnsi="Calibri" w:cs="Calibri"/>
          <w:sz w:val="22"/>
          <w:szCs w:val="22"/>
        </w:rPr>
        <w:t xml:space="preserve"> respiratory therapy technicians licensed and in current good standing in any state in the United States to practice in New York State without civil or criminal penalty related to lack of</w:t>
      </w:r>
      <w:r>
        <w:rPr>
          <w:rFonts w:ascii="Calibri" w:hAnsi="Calibri" w:cs="Calibri"/>
          <w:sz w:val="22"/>
          <w:szCs w:val="22"/>
        </w:rPr>
        <w:t xml:space="preserve"> </w:t>
      </w:r>
      <w:r w:rsidR="00437868" w:rsidRPr="00437868">
        <w:rPr>
          <w:rFonts w:ascii="Calibri" w:hAnsi="Calibri" w:cs="Calibri"/>
          <w:sz w:val="22"/>
          <w:szCs w:val="22"/>
        </w:rPr>
        <w:t>licensure;</w:t>
      </w:r>
    </w:p>
    <w:p w14:paraId="7FD17F4E" w14:textId="2DACD7A6"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mental health counselors, marriage and family therapists, creative arts therapists and psychanalysts licensed and in current good standing in any state in the United States to practice in New York State without civil or criminal penalty related to lack of licensure;</w:t>
      </w:r>
    </w:p>
    <w:p w14:paraId="6598450E" w14:textId="38993EAE"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funeral directors licensed and in good standing in any state or territory of the United States to practice as a funeral director in New York State upon the approval of, and pursuant to such conditions as may be imposed by, the Commissioner of Health, without civil or criminal penalty related to lack of</w:t>
      </w:r>
      <w:r>
        <w:rPr>
          <w:rFonts w:ascii="Calibri" w:hAnsi="Calibri" w:cs="Calibri"/>
          <w:sz w:val="22"/>
          <w:szCs w:val="22"/>
        </w:rPr>
        <w:t xml:space="preserve"> </w:t>
      </w:r>
      <w:r w:rsidR="00437868" w:rsidRPr="00437868">
        <w:rPr>
          <w:rFonts w:ascii="Calibri" w:hAnsi="Calibri" w:cs="Calibri"/>
          <w:sz w:val="22"/>
          <w:szCs w:val="22"/>
        </w:rPr>
        <w:t>licensure in New York State, provided that such funeral director shall practice under the supervision of a funeral director licensed and registered in New York State</w:t>
      </w:r>
      <w:r>
        <w:rPr>
          <w:rFonts w:ascii="Calibri" w:hAnsi="Calibri" w:cs="Calibri"/>
          <w:sz w:val="22"/>
          <w:szCs w:val="22"/>
        </w:rPr>
        <w:t xml:space="preserve">, and </w:t>
      </w:r>
      <w:r w:rsidR="00437868" w:rsidRPr="00437868">
        <w:rPr>
          <w:rFonts w:ascii="Calibri" w:hAnsi="Calibri" w:cs="Calibri"/>
          <w:sz w:val="22"/>
          <w:szCs w:val="22"/>
        </w:rPr>
        <w:t>to permit a funeral director licensed in New York State, but not registered in New York State, to practice in New York State upon the approval of, and pursuant to such conditions as may be imposed by, the Commissioner of Health, without civil or criminal penalty related to lack of registration in New York State,</w:t>
      </w:r>
      <w:r w:rsidR="00437868">
        <w:rPr>
          <w:rFonts w:ascii="Calibri" w:hAnsi="Calibri" w:cs="Calibri"/>
          <w:sz w:val="22"/>
          <w:szCs w:val="22"/>
        </w:rPr>
        <w:t xml:space="preserve"> </w:t>
      </w:r>
      <w:r w:rsidR="00437868" w:rsidRPr="00437868">
        <w:rPr>
          <w:rFonts w:ascii="Calibri" w:hAnsi="Calibri" w:cs="Calibri"/>
          <w:sz w:val="22"/>
          <w:szCs w:val="22"/>
        </w:rPr>
        <w:t>provided that such funeral director shall practice under the supervision of a funeral director licensed and registered in New York State;</w:t>
      </w:r>
    </w:p>
    <w:p w14:paraId="099DFDC9" w14:textId="6B43BB10"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persons deputized by the Co</w:t>
      </w:r>
      <w:r>
        <w:rPr>
          <w:rFonts w:ascii="Calibri" w:hAnsi="Calibri" w:cs="Calibri"/>
          <w:sz w:val="22"/>
          <w:szCs w:val="22"/>
        </w:rPr>
        <w:t>mm</w:t>
      </w:r>
      <w:r w:rsidR="00437868" w:rsidRPr="00437868">
        <w:rPr>
          <w:rFonts w:ascii="Calibri" w:hAnsi="Calibri" w:cs="Calibri"/>
          <w:sz w:val="22"/>
          <w:szCs w:val="22"/>
        </w:rPr>
        <w:t>issioner of Health to be agents authorized by a funeral director or undertaker to be present and personally supervise and arrange for removal or transfer of each dead human body</w:t>
      </w:r>
      <w:r>
        <w:rPr>
          <w:rFonts w:ascii="Calibri" w:hAnsi="Calibri" w:cs="Calibri"/>
          <w:sz w:val="22"/>
          <w:szCs w:val="22"/>
        </w:rPr>
        <w:t xml:space="preserve">, and </w:t>
      </w:r>
      <w:r w:rsidR="00437868" w:rsidRPr="00437868">
        <w:rPr>
          <w:rFonts w:ascii="Calibri" w:hAnsi="Calibri" w:cs="Calibri"/>
          <w:sz w:val="22"/>
          <w:szCs w:val="22"/>
        </w:rPr>
        <w:t>to be agents authorized by a funeral director or undertaker, or a county coroner, coroner physician and/or medical director for those deceased human bodies within their supervision, to personally supervise and arrange the delivery of a deceased person to the cemetery, crematory or a co=on carrier, with a copy of the filed death certificate;</w:t>
      </w:r>
    </w:p>
    <w:p w14:paraId="412966EB" w14:textId="780C5DEC"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 xml:space="preserve">For the authorization of </w:t>
      </w:r>
      <w:r w:rsidR="00437868" w:rsidRPr="00437868">
        <w:rPr>
          <w:rFonts w:ascii="Calibri" w:hAnsi="Calibri" w:cs="Calibri"/>
          <w:sz w:val="22"/>
          <w:szCs w:val="22"/>
        </w:rPr>
        <w:t>the State Registrar to register death certificates and issue burial and removal permits, upon the request of a local registrar and upon approval of the Commissioner of Health;</w:t>
      </w:r>
    </w:p>
    <w:p w14:paraId="1ABC699B" w14:textId="45405CB6"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a</w:t>
      </w:r>
      <w:r w:rsidR="00437868" w:rsidRPr="00437868">
        <w:rPr>
          <w:rFonts w:ascii="Calibri" w:hAnsi="Calibri" w:cs="Calibri"/>
          <w:sz w:val="22"/>
          <w:szCs w:val="22"/>
        </w:rPr>
        <w:t>ny local official, state official or local government or school, which, by virtue of any law has a public hearing scheduled or otherwise required to take place in April or May of</w:t>
      </w:r>
      <w:r>
        <w:rPr>
          <w:rFonts w:ascii="Calibri" w:hAnsi="Calibri" w:cs="Calibri"/>
          <w:sz w:val="22"/>
          <w:szCs w:val="22"/>
        </w:rPr>
        <w:t xml:space="preserve"> </w:t>
      </w:r>
      <w:r w:rsidR="00437868" w:rsidRPr="00437868">
        <w:rPr>
          <w:rFonts w:ascii="Calibri" w:hAnsi="Calibri" w:cs="Calibri"/>
          <w:sz w:val="22"/>
          <w:szCs w:val="22"/>
        </w:rPr>
        <w:t>2020 shall be postponed, until June 1, 2020, without prejudice, however such hearing may continue if the convening public body or official is able to hold the public hearing remotely, through use of telephone conference, video conference, and/or other similar service</w:t>
      </w:r>
      <w:r>
        <w:rPr>
          <w:rFonts w:ascii="Calibri" w:hAnsi="Calibri" w:cs="Calibri"/>
          <w:sz w:val="22"/>
          <w:szCs w:val="22"/>
        </w:rPr>
        <w:t>;</w:t>
      </w:r>
    </w:p>
    <w:p w14:paraId="6F520A70" w14:textId="77777777" w:rsidR="006D4725"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sidRPr="006D4725">
        <w:rPr>
          <w:rFonts w:ascii="Calibri" w:hAnsi="Calibri" w:cs="Calibri"/>
          <w:sz w:val="22"/>
          <w:szCs w:val="22"/>
        </w:rPr>
        <w:t xml:space="preserve">That </w:t>
      </w:r>
      <w:r w:rsidR="00437868" w:rsidRPr="006D4725">
        <w:rPr>
          <w:rFonts w:ascii="Calibri" w:hAnsi="Calibri" w:cs="Calibri"/>
          <w:sz w:val="22"/>
          <w:szCs w:val="22"/>
        </w:rPr>
        <w:t>through May 9, 2020, the Department of Taxation and Finance is authori</w:t>
      </w:r>
      <w:r w:rsidRPr="006D4725">
        <w:rPr>
          <w:rFonts w:ascii="Calibri" w:eastAsia="Calibri" w:hAnsi="Calibri" w:cs="Calibri"/>
          <w:sz w:val="22"/>
          <w:szCs w:val="22"/>
        </w:rPr>
        <w:t>ze</w:t>
      </w:r>
      <w:r w:rsidR="00437868" w:rsidRPr="006D4725">
        <w:rPr>
          <w:rFonts w:ascii="Calibri" w:hAnsi="Calibri" w:cs="Calibri"/>
          <w:sz w:val="22"/>
          <w:szCs w:val="22"/>
        </w:rPr>
        <w:t>d to accept digital signatures in lieu of handwritten signatures on documents related to the determination or collection of tax liability</w:t>
      </w:r>
      <w:r w:rsidRPr="006D4725">
        <w:rPr>
          <w:rFonts w:ascii="Calibri" w:hAnsi="Calibri" w:cs="Calibri"/>
          <w:sz w:val="22"/>
          <w:szCs w:val="22"/>
        </w:rPr>
        <w:t>, and that</w:t>
      </w:r>
      <w:r w:rsidR="00437868" w:rsidRPr="006D4725">
        <w:rPr>
          <w:rFonts w:ascii="Calibri" w:hAnsi="Calibri" w:cs="Calibri"/>
          <w:sz w:val="22"/>
          <w:szCs w:val="22"/>
        </w:rPr>
        <w:t xml:space="preserve"> </w:t>
      </w:r>
      <w:r w:rsidRPr="006D4725">
        <w:rPr>
          <w:rFonts w:ascii="Calibri" w:hAnsi="Calibri" w:cs="Calibri"/>
          <w:sz w:val="22"/>
          <w:szCs w:val="22"/>
        </w:rPr>
        <w:t>t</w:t>
      </w:r>
      <w:r w:rsidR="00437868" w:rsidRPr="006D4725">
        <w:rPr>
          <w:rFonts w:ascii="Calibri" w:hAnsi="Calibri" w:cs="Calibri"/>
          <w:sz w:val="22"/>
          <w:szCs w:val="22"/>
        </w:rPr>
        <w:t>he Commissioner of Taxation and Finance shall dete</w:t>
      </w:r>
      <w:r w:rsidRPr="006D4725">
        <w:rPr>
          <w:rFonts w:ascii="Calibri" w:hAnsi="Calibri" w:cs="Calibri"/>
          <w:sz w:val="22"/>
          <w:szCs w:val="22"/>
        </w:rPr>
        <w:t>rm</w:t>
      </w:r>
      <w:r w:rsidR="00437868" w:rsidRPr="006D4725">
        <w:rPr>
          <w:rFonts w:ascii="Calibri" w:hAnsi="Calibri" w:cs="Calibri"/>
          <w:sz w:val="22"/>
          <w:szCs w:val="22"/>
        </w:rPr>
        <w:t>ine which documents this directive shall apply to and shall further define the requirements for accepted digital signatures</w:t>
      </w:r>
      <w:r w:rsidRPr="006D4725">
        <w:rPr>
          <w:rFonts w:ascii="Calibri" w:hAnsi="Calibri" w:cs="Calibri"/>
          <w:sz w:val="22"/>
          <w:szCs w:val="22"/>
        </w:rPr>
        <w:t>;</w:t>
      </w:r>
    </w:p>
    <w:p w14:paraId="13F8ACDC" w14:textId="77777777" w:rsidR="006D4725"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sidRPr="006D4725">
        <w:rPr>
          <w:rFonts w:ascii="Calibri" w:hAnsi="Calibri" w:cs="Calibri"/>
          <w:sz w:val="22"/>
          <w:szCs w:val="22"/>
        </w:rPr>
        <w:t xml:space="preserve">That </w:t>
      </w:r>
      <w:r w:rsidR="00437868" w:rsidRPr="006D4725">
        <w:rPr>
          <w:rFonts w:ascii="Calibri" w:hAnsi="Calibri" w:cs="Calibri"/>
          <w:sz w:val="22"/>
          <w:szCs w:val="22"/>
        </w:rPr>
        <w:t xml:space="preserve">Section 8-400 of the Election Law </w:t>
      </w:r>
      <w:r>
        <w:rPr>
          <w:rFonts w:ascii="Calibri" w:hAnsi="Calibri" w:cs="Calibri"/>
          <w:sz w:val="22"/>
          <w:szCs w:val="22"/>
        </w:rPr>
        <w:t xml:space="preserve">(the provision governing the application for an absentee ballot) </w:t>
      </w:r>
      <w:r w:rsidR="00437868" w:rsidRPr="006D4725">
        <w:rPr>
          <w:rFonts w:ascii="Calibri" w:hAnsi="Calibri" w:cs="Calibri"/>
          <w:sz w:val="22"/>
          <w:szCs w:val="22"/>
        </w:rPr>
        <w:t xml:space="preserve">is temporarily suspended and </w:t>
      </w:r>
      <w:r>
        <w:rPr>
          <w:rFonts w:ascii="Calibri" w:hAnsi="Calibri" w:cs="Calibri"/>
          <w:sz w:val="22"/>
          <w:szCs w:val="22"/>
        </w:rPr>
        <w:t>is</w:t>
      </w:r>
      <w:r w:rsidR="00437868" w:rsidRPr="006D4725">
        <w:rPr>
          <w:rFonts w:ascii="Calibri" w:hAnsi="Calibri" w:cs="Calibri"/>
          <w:sz w:val="22"/>
          <w:szCs w:val="22"/>
        </w:rPr>
        <w:t xml:space="preserve"> modified to provide that an absentee ballot can be granted based on temporary illness and shall include the potential for contraction of the COVID-19 virus for any election held on or before June 23, 2020</w:t>
      </w:r>
      <w:r>
        <w:rPr>
          <w:rFonts w:ascii="Calibri" w:hAnsi="Calibri" w:cs="Calibri"/>
          <w:sz w:val="22"/>
          <w:szCs w:val="22"/>
        </w:rPr>
        <w:t>; an</w:t>
      </w:r>
    </w:p>
    <w:p w14:paraId="4F1004DC" w14:textId="4B7FD665" w:rsidR="00437868" w:rsidRDefault="006D4725" w:rsidP="006D4725">
      <w:pPr>
        <w:pStyle w:val="ListParagraph"/>
        <w:numPr>
          <w:ilvl w:val="0"/>
          <w:numId w:val="15"/>
        </w:numPr>
        <w:tabs>
          <w:tab w:val="center" w:leader="underscore" w:pos="6480"/>
        </w:tabs>
        <w:spacing w:line="216" w:lineRule="auto"/>
        <w:ind w:left="360"/>
        <w:jc w:val="both"/>
        <w:rPr>
          <w:rFonts w:ascii="Calibri" w:hAnsi="Calibri" w:cs="Calibri"/>
          <w:sz w:val="22"/>
          <w:szCs w:val="22"/>
        </w:rPr>
      </w:pPr>
      <w:r>
        <w:rPr>
          <w:rFonts w:ascii="Calibri" w:hAnsi="Calibri" w:cs="Calibri"/>
          <w:sz w:val="22"/>
          <w:szCs w:val="22"/>
        </w:rPr>
        <w:t>That s</w:t>
      </w:r>
      <w:r w:rsidR="00437868" w:rsidRPr="006D4725">
        <w:rPr>
          <w:rFonts w:ascii="Calibri" w:hAnsi="Calibri" w:cs="Calibri"/>
          <w:sz w:val="22"/>
          <w:szCs w:val="22"/>
        </w:rPr>
        <w:t>olely for any election held on or before June 23, 2020, Section 8-400 of the Election Law is modified to allow for electronic application, with no requirement for in-person signature or appearance to be able to access an absentee ballot.</w:t>
      </w:r>
    </w:p>
    <w:p w14:paraId="0250B969" w14:textId="6E84ADB9" w:rsidR="00785FAF" w:rsidRDefault="00785FAF" w:rsidP="00785FAF">
      <w:pPr>
        <w:tabs>
          <w:tab w:val="center" w:leader="underscore" w:pos="6480"/>
        </w:tabs>
        <w:spacing w:line="216" w:lineRule="auto"/>
        <w:jc w:val="both"/>
        <w:rPr>
          <w:rFonts w:ascii="Calibri" w:hAnsi="Calibri" w:cs="Calibri"/>
          <w:sz w:val="22"/>
          <w:szCs w:val="22"/>
        </w:rPr>
      </w:pPr>
    </w:p>
    <w:p w14:paraId="4632599C" w14:textId="77777777" w:rsidR="00785FAF" w:rsidRDefault="00785FAF" w:rsidP="00785FAF">
      <w:pPr>
        <w:pStyle w:val="ListParagraph"/>
        <w:spacing w:line="216" w:lineRule="auto"/>
        <w:ind w:left="0"/>
        <w:jc w:val="both"/>
        <w:rPr>
          <w:rFonts w:ascii="Calibri" w:hAnsi="Calibri" w:cs="Calibri"/>
          <w:b/>
          <w:bCs/>
          <w:sz w:val="22"/>
          <w:szCs w:val="22"/>
        </w:rPr>
      </w:pPr>
    </w:p>
    <w:p w14:paraId="511499F6" w14:textId="64613E82" w:rsidR="00785FAF" w:rsidRDefault="00785FAF" w:rsidP="00785FAF">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sidR="00BD684E">
        <w:rPr>
          <w:rFonts w:ascii="Calibri" w:hAnsi="Calibri" w:cs="Calibri"/>
          <w:b/>
          <w:bCs/>
          <w:sz w:val="22"/>
          <w:szCs w:val="22"/>
        </w:rPr>
        <w:t>12</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sidR="00BD684E">
        <w:rPr>
          <w:rFonts w:ascii="Calibri" w:hAnsi="Calibri" w:cs="Calibri"/>
          <w:sz w:val="22"/>
          <w:szCs w:val="22"/>
        </w:rPr>
        <w:t>6</w:t>
      </w:r>
      <w:r w:rsidRPr="0006297B">
        <w:rPr>
          <w:rFonts w:ascii="Calibri" w:hAnsi="Calibri" w:cs="Calibri"/>
          <w:sz w:val="22"/>
          <w:szCs w:val="22"/>
        </w:rPr>
        <w:t xml:space="preserve">:  This, the </w:t>
      </w:r>
      <w:r>
        <w:rPr>
          <w:rFonts w:ascii="Calibri" w:hAnsi="Calibri" w:cs="Calibri"/>
          <w:sz w:val="22"/>
          <w:szCs w:val="22"/>
        </w:rPr>
        <w:t>S</w:t>
      </w:r>
      <w:r w:rsidR="00BD684E">
        <w:rPr>
          <w:rFonts w:ascii="Calibri" w:hAnsi="Calibri" w:cs="Calibri"/>
          <w:sz w:val="22"/>
          <w:szCs w:val="22"/>
        </w:rPr>
        <w:t>even</w:t>
      </w:r>
      <w:r>
        <w:rPr>
          <w:rFonts w:ascii="Calibri" w:hAnsi="Calibri" w:cs="Calibri"/>
          <w:sz w:val="22"/>
          <w:szCs w:val="22"/>
        </w:rPr>
        <w:t>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01A7DD2B" w14:textId="1FDC693B" w:rsidR="00BD684E" w:rsidRDefault="00BD684E" w:rsidP="00785FAF">
      <w:pPr>
        <w:pStyle w:val="ListParagraph"/>
        <w:spacing w:line="216" w:lineRule="auto"/>
        <w:ind w:left="0"/>
        <w:jc w:val="both"/>
        <w:rPr>
          <w:rFonts w:ascii="Calibri" w:hAnsi="Calibri" w:cs="Calibri"/>
          <w:sz w:val="22"/>
          <w:szCs w:val="22"/>
        </w:rPr>
      </w:pPr>
    </w:p>
    <w:p w14:paraId="3B69D7B2" w14:textId="4A270055" w:rsidR="00BD684E" w:rsidRDefault="00BD684E" w:rsidP="00BD684E">
      <w:pPr>
        <w:pStyle w:val="ListParagraph"/>
        <w:spacing w:line="216" w:lineRule="auto"/>
        <w:ind w:left="360" w:hanging="360"/>
        <w:jc w:val="both"/>
        <w:rPr>
          <w:rFonts w:ascii="Calibri" w:hAnsi="Calibri" w:cs="Calibri"/>
          <w:sz w:val="22"/>
          <w:szCs w:val="22"/>
        </w:rPr>
      </w:pPr>
      <w:r w:rsidRPr="00BD684E">
        <w:rPr>
          <w:rFonts w:ascii="Calibri" w:hAnsi="Calibri" w:cs="Calibri"/>
          <w:sz w:val="22"/>
          <w:szCs w:val="22"/>
        </w:rPr>
        <w:t>•</w:t>
      </w:r>
      <w:r w:rsidRPr="00BD684E">
        <w:rPr>
          <w:rFonts w:ascii="Calibri" w:hAnsi="Calibri" w:cs="Calibri"/>
          <w:sz w:val="22"/>
          <w:szCs w:val="22"/>
        </w:rPr>
        <w:tab/>
      </w:r>
      <w:r>
        <w:rPr>
          <w:rFonts w:ascii="Calibri" w:hAnsi="Calibri" w:cs="Calibri"/>
          <w:sz w:val="22"/>
          <w:szCs w:val="22"/>
        </w:rPr>
        <w:t>For the authorization of</w:t>
      </w:r>
      <w:r w:rsidRPr="00BD684E">
        <w:rPr>
          <w:rFonts w:ascii="Calibri" w:hAnsi="Calibri" w:cs="Calibri"/>
          <w:sz w:val="22"/>
          <w:szCs w:val="22"/>
        </w:rPr>
        <w:t xml:space="preserve"> individuals </w:t>
      </w:r>
      <w:r>
        <w:rPr>
          <w:rFonts w:ascii="Calibri" w:hAnsi="Calibri" w:cs="Calibri"/>
          <w:sz w:val="22"/>
          <w:szCs w:val="22"/>
        </w:rPr>
        <w:t xml:space="preserve">under the Education Law </w:t>
      </w:r>
      <w:r w:rsidRPr="00BD684E">
        <w:rPr>
          <w:rFonts w:ascii="Calibri" w:hAnsi="Calibri" w:cs="Calibri"/>
          <w:sz w:val="22"/>
          <w:szCs w:val="22"/>
        </w:rPr>
        <w:t>to perform testing for the detection of SARS-Co V-2, or its antibodies, in specimens collected from individuals suspected of suffering from a COVID-19 infection</w:t>
      </w:r>
      <w:r>
        <w:rPr>
          <w:rFonts w:ascii="Calibri" w:hAnsi="Calibri" w:cs="Calibri"/>
          <w:sz w:val="22"/>
          <w:szCs w:val="22"/>
        </w:rPr>
        <w:t>, with</w:t>
      </w:r>
      <w:r w:rsidRPr="00BD684E">
        <w:rPr>
          <w:rFonts w:ascii="Calibri" w:hAnsi="Calibri" w:cs="Calibri"/>
          <w:sz w:val="22"/>
          <w:szCs w:val="22"/>
        </w:rPr>
        <w:t xml:space="preserve"> individuals performing testing</w:t>
      </w:r>
      <w:r>
        <w:rPr>
          <w:rFonts w:ascii="Calibri" w:hAnsi="Calibri" w:cs="Calibri"/>
          <w:sz w:val="22"/>
          <w:szCs w:val="22"/>
        </w:rPr>
        <w:t xml:space="preserve"> being required to</w:t>
      </w:r>
      <w:r w:rsidRPr="00BD684E">
        <w:rPr>
          <w:rFonts w:ascii="Calibri" w:hAnsi="Calibri" w:cs="Calibri"/>
          <w:sz w:val="22"/>
          <w:szCs w:val="22"/>
        </w:rPr>
        <w:t xml:space="preserve"> meet the federal requirements for testing personnel appropriate to the assay or device authorized by the FDA or the New York State Department of Health;</w:t>
      </w:r>
    </w:p>
    <w:p w14:paraId="65BDAF29" w14:textId="5836B0C5" w:rsidR="00BD684E" w:rsidRDefault="00BD684E" w:rsidP="00BD684E">
      <w:pPr>
        <w:pStyle w:val="ListParagraph"/>
        <w:numPr>
          <w:ilvl w:val="0"/>
          <w:numId w:val="16"/>
        </w:numPr>
        <w:spacing w:line="216" w:lineRule="auto"/>
        <w:ind w:left="360"/>
        <w:jc w:val="both"/>
        <w:rPr>
          <w:rFonts w:ascii="Calibri" w:hAnsi="Calibri" w:cs="Calibri"/>
          <w:sz w:val="22"/>
          <w:szCs w:val="22"/>
        </w:rPr>
      </w:pPr>
      <w:r w:rsidRPr="00BD684E">
        <w:rPr>
          <w:rFonts w:ascii="Calibri" w:hAnsi="Calibri" w:cs="Calibri"/>
          <w:sz w:val="22"/>
          <w:szCs w:val="22"/>
        </w:rPr>
        <w:t>For the suspension and modification of the Real Property and Proceedings Law, the Real Property Law, the Multiple Dwelling Law, and any other law or regulation to the extent that such laws would otherwise create a landlord tenant relationship between any individual assisting with the response to COVID-19 or any individual that has been displaced due to COVID-19, and any individual or entity, including but not limited to any hotel owner, hospital, not-for-profit housing provider, hospital, or any other temporary housing provider who provides temporary housing for a period of thirty days or more solely for purposes of assisting in the response to COVD-19;</w:t>
      </w:r>
    </w:p>
    <w:p w14:paraId="45285C11" w14:textId="73FBE017" w:rsidR="00BD684E" w:rsidRDefault="00BD684E" w:rsidP="00BD684E">
      <w:pPr>
        <w:pStyle w:val="ListParagraph"/>
        <w:numPr>
          <w:ilvl w:val="0"/>
          <w:numId w:val="16"/>
        </w:numPr>
        <w:spacing w:line="216" w:lineRule="auto"/>
        <w:ind w:left="360"/>
        <w:jc w:val="both"/>
        <w:rPr>
          <w:rFonts w:ascii="Calibri" w:hAnsi="Calibri" w:cs="Calibri"/>
          <w:sz w:val="22"/>
          <w:szCs w:val="22"/>
        </w:rPr>
      </w:pPr>
      <w:r>
        <w:rPr>
          <w:rFonts w:ascii="Calibri" w:hAnsi="Calibri" w:cs="Calibri"/>
          <w:sz w:val="22"/>
          <w:szCs w:val="22"/>
        </w:rPr>
        <w:t>That t</w:t>
      </w:r>
      <w:r w:rsidRPr="00BD684E">
        <w:rPr>
          <w:rFonts w:ascii="Calibri" w:hAnsi="Calibri" w:cs="Calibri"/>
          <w:sz w:val="22"/>
          <w:szCs w:val="22"/>
        </w:rPr>
        <w:t xml:space="preserve">he New York City Department of Law shall issue no-action or no-filing letters received during the duration of this executive order within 45 days from submission of such no-action or </w:t>
      </w:r>
      <w:proofErr w:type="spellStart"/>
      <w:r w:rsidRPr="00BD684E">
        <w:rPr>
          <w:rFonts w:ascii="Calibri" w:hAnsi="Calibri" w:cs="Calibri"/>
          <w:sz w:val="22"/>
          <w:szCs w:val="22"/>
        </w:rPr>
        <w:t>no­filing</w:t>
      </w:r>
      <w:proofErr w:type="spellEnd"/>
      <w:r w:rsidRPr="00BD684E">
        <w:rPr>
          <w:rFonts w:ascii="Calibri" w:hAnsi="Calibri" w:cs="Calibri"/>
          <w:sz w:val="22"/>
          <w:szCs w:val="22"/>
        </w:rPr>
        <w:t xml:space="preserve"> application made to the department of</w:t>
      </w:r>
      <w:r>
        <w:rPr>
          <w:rFonts w:ascii="Calibri" w:hAnsi="Calibri" w:cs="Calibri"/>
          <w:sz w:val="22"/>
          <w:szCs w:val="22"/>
        </w:rPr>
        <w:t xml:space="preserve"> l</w:t>
      </w:r>
      <w:r w:rsidRPr="00BD684E">
        <w:rPr>
          <w:rFonts w:ascii="Calibri" w:hAnsi="Calibri" w:cs="Calibri"/>
          <w:sz w:val="22"/>
          <w:szCs w:val="22"/>
        </w:rPr>
        <w:t>aw for essential projects involving affordable housing and homeless shelters</w:t>
      </w:r>
      <w:r>
        <w:rPr>
          <w:rFonts w:ascii="Calibri" w:hAnsi="Calibri" w:cs="Calibri"/>
          <w:sz w:val="22"/>
          <w:szCs w:val="22"/>
        </w:rPr>
        <w:t>, and the</w:t>
      </w:r>
      <w:r w:rsidRPr="00BD684E">
        <w:rPr>
          <w:rFonts w:ascii="Calibri" w:hAnsi="Calibri" w:cs="Calibri"/>
          <w:sz w:val="22"/>
          <w:szCs w:val="22"/>
        </w:rPr>
        <w:t xml:space="preserve"> New Y</w:t>
      </w:r>
      <w:r>
        <w:rPr>
          <w:rFonts w:ascii="Calibri" w:hAnsi="Calibri" w:cs="Calibri"/>
          <w:sz w:val="22"/>
          <w:szCs w:val="22"/>
        </w:rPr>
        <w:t>o</w:t>
      </w:r>
      <w:r w:rsidRPr="00BD684E">
        <w:rPr>
          <w:rFonts w:ascii="Calibri" w:hAnsi="Calibri" w:cs="Calibri"/>
          <w:sz w:val="22"/>
          <w:szCs w:val="22"/>
        </w:rPr>
        <w:t>rk City Department of Finance shall process and record condominium declarations for essential projects involving hospitals or health care facilities, affordable housing, and homeless shelters within 30 days of receipt of such filing</w:t>
      </w:r>
      <w:r>
        <w:rPr>
          <w:rFonts w:ascii="Calibri" w:hAnsi="Calibri" w:cs="Calibri"/>
          <w:sz w:val="22"/>
          <w:szCs w:val="22"/>
        </w:rPr>
        <w:t>;</w:t>
      </w:r>
    </w:p>
    <w:p w14:paraId="572135DC" w14:textId="74CAA626" w:rsidR="00BD684E" w:rsidRDefault="00BD684E" w:rsidP="00BD684E">
      <w:pPr>
        <w:pStyle w:val="ListParagraph"/>
        <w:numPr>
          <w:ilvl w:val="0"/>
          <w:numId w:val="16"/>
        </w:numPr>
        <w:spacing w:line="216" w:lineRule="auto"/>
        <w:ind w:left="360"/>
        <w:jc w:val="both"/>
        <w:rPr>
          <w:rFonts w:ascii="Calibri" w:hAnsi="Calibri" w:cs="Calibri"/>
          <w:sz w:val="22"/>
          <w:szCs w:val="22"/>
        </w:rPr>
      </w:pPr>
      <w:r>
        <w:rPr>
          <w:rFonts w:ascii="Calibri" w:hAnsi="Calibri" w:cs="Calibri"/>
          <w:sz w:val="22"/>
          <w:szCs w:val="22"/>
        </w:rPr>
        <w:lastRenderedPageBreak/>
        <w:t>That a</w:t>
      </w:r>
      <w:r w:rsidRPr="00BD684E">
        <w:rPr>
          <w:rFonts w:ascii="Calibri" w:hAnsi="Calibri" w:cs="Calibri"/>
          <w:sz w:val="22"/>
          <w:szCs w:val="22"/>
        </w:rPr>
        <w:t>ny political party, political party authority or political party official, which, by virtue of any law has a caucus scheduled or otherwise required to take place in April or May of 2020, shall be postponed until June 1, 2020, without prejudice, however such caucus may continue if the caucus is able to be held remotely, through use of telephone conference, video conference, and/or other similar service, and provided that notice for any party caucus to be held remotely shall be deemed satisfied if such notice includes specific information on remote participation and has been filed with the clerk and board of elections at least five days preceding the day of the caucus and published either by newspaper publication thereof once within the village, or on the party 's website, or through electronic mail to any previous caucus participant for which the party has an electronic mail address</w:t>
      </w:r>
      <w:r>
        <w:rPr>
          <w:rFonts w:ascii="Calibri" w:hAnsi="Calibri" w:cs="Calibri"/>
          <w:sz w:val="22"/>
          <w:szCs w:val="22"/>
        </w:rPr>
        <w:t>; and</w:t>
      </w:r>
    </w:p>
    <w:p w14:paraId="20D0DACD" w14:textId="50351F3D" w:rsidR="00BD684E" w:rsidRPr="00BD684E" w:rsidRDefault="00BD684E" w:rsidP="00BD684E">
      <w:pPr>
        <w:pStyle w:val="ListParagraph"/>
        <w:numPr>
          <w:ilvl w:val="0"/>
          <w:numId w:val="16"/>
        </w:numPr>
        <w:spacing w:line="216" w:lineRule="auto"/>
        <w:ind w:left="360"/>
        <w:jc w:val="both"/>
        <w:rPr>
          <w:rFonts w:ascii="Calibri" w:hAnsi="Calibri" w:cs="Calibri"/>
          <w:sz w:val="22"/>
          <w:szCs w:val="22"/>
        </w:rPr>
      </w:pPr>
      <w:r>
        <w:rPr>
          <w:rFonts w:ascii="Calibri" w:hAnsi="Calibri" w:cs="Calibri"/>
          <w:sz w:val="22"/>
          <w:szCs w:val="22"/>
        </w:rPr>
        <w:t xml:space="preserve">That for </w:t>
      </w:r>
      <w:r w:rsidRPr="00BD684E">
        <w:rPr>
          <w:rFonts w:ascii="Calibri" w:hAnsi="Calibri" w:cs="Calibri"/>
          <w:sz w:val="22"/>
          <w:szCs w:val="22"/>
        </w:rPr>
        <w:t>all essential businesses or entities, any employees who are present in the workplace shall be provided and shall wear face coverings when in direct contact with customers or members of the</w:t>
      </w:r>
      <w:r>
        <w:rPr>
          <w:rFonts w:ascii="Calibri" w:hAnsi="Calibri" w:cs="Calibri"/>
          <w:sz w:val="22"/>
          <w:szCs w:val="22"/>
        </w:rPr>
        <w:t xml:space="preserve"> public, and such b</w:t>
      </w:r>
      <w:r w:rsidRPr="00BD684E">
        <w:rPr>
          <w:rFonts w:ascii="Calibri" w:hAnsi="Calibri" w:cs="Calibri"/>
          <w:sz w:val="22"/>
          <w:szCs w:val="22"/>
        </w:rPr>
        <w:t>usinesses must provide, at their expense, such face coverings for their employees</w:t>
      </w:r>
      <w:r>
        <w:rPr>
          <w:rFonts w:ascii="Calibri" w:hAnsi="Calibri" w:cs="Calibri"/>
          <w:sz w:val="22"/>
          <w:szCs w:val="22"/>
        </w:rPr>
        <w:t>, with</w:t>
      </w:r>
      <w:r w:rsidRPr="00BD684E">
        <w:rPr>
          <w:rFonts w:ascii="Calibri" w:hAnsi="Calibri" w:cs="Calibri"/>
          <w:sz w:val="22"/>
          <w:szCs w:val="22"/>
        </w:rPr>
        <w:t xml:space="preserve"> </w:t>
      </w:r>
      <w:r>
        <w:rPr>
          <w:rFonts w:ascii="Calibri" w:hAnsi="Calibri" w:cs="Calibri"/>
          <w:sz w:val="22"/>
          <w:szCs w:val="22"/>
        </w:rPr>
        <w:t>t</w:t>
      </w:r>
      <w:r w:rsidRPr="00BD684E">
        <w:rPr>
          <w:rFonts w:ascii="Calibri" w:hAnsi="Calibri" w:cs="Calibri"/>
          <w:sz w:val="22"/>
          <w:szCs w:val="22"/>
        </w:rPr>
        <w:t xml:space="preserve">his provision </w:t>
      </w:r>
      <w:r>
        <w:rPr>
          <w:rFonts w:ascii="Calibri" w:hAnsi="Calibri" w:cs="Calibri"/>
          <w:sz w:val="22"/>
          <w:szCs w:val="22"/>
        </w:rPr>
        <w:t>being</w:t>
      </w:r>
      <w:r w:rsidRPr="00BD684E">
        <w:rPr>
          <w:rFonts w:ascii="Calibri" w:hAnsi="Calibri" w:cs="Calibri"/>
          <w:sz w:val="22"/>
          <w:szCs w:val="22"/>
        </w:rPr>
        <w:t xml:space="preserve"> enforced by local governments or local law enforcement as if it were an order pursuant to section 12 or 12-b of the Public Health Law</w:t>
      </w:r>
      <w:r>
        <w:rPr>
          <w:rFonts w:ascii="Calibri" w:hAnsi="Calibri" w:cs="Calibri"/>
          <w:sz w:val="22"/>
          <w:szCs w:val="22"/>
        </w:rPr>
        <w:t xml:space="preserve">, and this </w:t>
      </w:r>
      <w:r w:rsidRPr="00BD684E">
        <w:rPr>
          <w:rFonts w:ascii="Calibri" w:hAnsi="Calibri" w:cs="Calibri"/>
          <w:sz w:val="22"/>
          <w:szCs w:val="22"/>
        </w:rPr>
        <w:t>requirement shall be effective Wednesday, April 15 at 8 p.m.</w:t>
      </w:r>
    </w:p>
    <w:p w14:paraId="1E634803" w14:textId="16473B9A" w:rsidR="00785FAF" w:rsidRDefault="00785FAF" w:rsidP="00785FAF">
      <w:pPr>
        <w:pStyle w:val="ListParagraph"/>
        <w:spacing w:line="216" w:lineRule="auto"/>
        <w:ind w:left="0"/>
        <w:jc w:val="both"/>
        <w:rPr>
          <w:rFonts w:ascii="Calibri" w:hAnsi="Calibri" w:cs="Calibri"/>
          <w:sz w:val="22"/>
          <w:szCs w:val="22"/>
        </w:rPr>
      </w:pPr>
    </w:p>
    <w:p w14:paraId="45C63226" w14:textId="77777777" w:rsidR="00DB7370" w:rsidRDefault="00DB7370" w:rsidP="00785FAF">
      <w:pPr>
        <w:pStyle w:val="ListParagraph"/>
        <w:spacing w:line="216" w:lineRule="auto"/>
        <w:ind w:left="0"/>
        <w:jc w:val="both"/>
        <w:rPr>
          <w:rFonts w:ascii="Calibri" w:hAnsi="Calibri" w:cs="Calibri"/>
          <w:sz w:val="22"/>
          <w:szCs w:val="22"/>
        </w:rPr>
      </w:pPr>
    </w:p>
    <w:p w14:paraId="516B0F0D" w14:textId="0DFAF80C" w:rsidR="00DB7370" w:rsidRDefault="00DB7370" w:rsidP="00DB7370">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Pr>
          <w:rFonts w:ascii="Calibri" w:hAnsi="Calibri" w:cs="Calibri"/>
          <w:b/>
          <w:bCs/>
          <w:sz w:val="22"/>
          <w:szCs w:val="22"/>
        </w:rPr>
        <w:t>1</w:t>
      </w:r>
      <w:r w:rsidR="00C40304">
        <w:rPr>
          <w:rFonts w:ascii="Calibri" w:hAnsi="Calibri" w:cs="Calibri"/>
          <w:b/>
          <w:bCs/>
          <w:sz w:val="22"/>
          <w:szCs w:val="22"/>
        </w:rPr>
        <w:t>5</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sidR="00C40304">
        <w:rPr>
          <w:rFonts w:ascii="Calibri" w:hAnsi="Calibri" w:cs="Calibri"/>
          <w:sz w:val="22"/>
          <w:szCs w:val="22"/>
        </w:rPr>
        <w:t>7</w:t>
      </w:r>
      <w:r w:rsidRPr="0006297B">
        <w:rPr>
          <w:rFonts w:ascii="Calibri" w:hAnsi="Calibri" w:cs="Calibri"/>
          <w:sz w:val="22"/>
          <w:szCs w:val="22"/>
        </w:rPr>
        <w:t xml:space="preserve">:  This, the </w:t>
      </w:r>
      <w:r w:rsidR="00C40304">
        <w:rPr>
          <w:rFonts w:ascii="Calibri" w:hAnsi="Calibri" w:cs="Calibri"/>
          <w:sz w:val="22"/>
          <w:szCs w:val="22"/>
        </w:rPr>
        <w:t>Eight</w:t>
      </w:r>
      <w:r>
        <w:rPr>
          <w:rFonts w:ascii="Calibri" w:hAnsi="Calibri" w:cs="Calibri"/>
          <w:sz w:val="22"/>
          <w:szCs w:val="22"/>
        </w:rPr>
        <w: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132D48B5" w14:textId="77777777" w:rsidR="00DB7370" w:rsidRDefault="00DB7370" w:rsidP="00DB7370">
      <w:pPr>
        <w:pStyle w:val="ListParagraph"/>
        <w:spacing w:line="216" w:lineRule="auto"/>
        <w:ind w:left="0"/>
        <w:jc w:val="both"/>
        <w:rPr>
          <w:rFonts w:ascii="Calibri" w:hAnsi="Calibri" w:cs="Calibri"/>
          <w:sz w:val="22"/>
          <w:szCs w:val="22"/>
        </w:rPr>
      </w:pPr>
    </w:p>
    <w:p w14:paraId="60CBF8E8" w14:textId="5818A11E" w:rsidR="00C40304" w:rsidRPr="00C40304" w:rsidRDefault="00DB7370" w:rsidP="00C40304">
      <w:pPr>
        <w:pStyle w:val="ListParagraph"/>
        <w:spacing w:line="216" w:lineRule="auto"/>
        <w:ind w:left="360" w:hanging="360"/>
        <w:jc w:val="both"/>
        <w:rPr>
          <w:rFonts w:ascii="Calibri" w:hAnsi="Calibri" w:cs="Calibri"/>
          <w:sz w:val="22"/>
          <w:szCs w:val="22"/>
        </w:rPr>
      </w:pPr>
      <w:r w:rsidRPr="00BD684E">
        <w:rPr>
          <w:rFonts w:ascii="Calibri" w:hAnsi="Calibri" w:cs="Calibri"/>
          <w:sz w:val="22"/>
          <w:szCs w:val="22"/>
        </w:rPr>
        <w:t>•</w:t>
      </w:r>
      <w:r w:rsidRPr="00BD684E">
        <w:rPr>
          <w:rFonts w:ascii="Calibri" w:hAnsi="Calibri" w:cs="Calibri"/>
          <w:sz w:val="22"/>
          <w:szCs w:val="22"/>
        </w:rPr>
        <w:tab/>
      </w:r>
      <w:r w:rsidR="00C40304">
        <w:rPr>
          <w:rFonts w:ascii="Calibri" w:hAnsi="Calibri" w:cs="Calibri"/>
          <w:sz w:val="22"/>
          <w:szCs w:val="22"/>
        </w:rPr>
        <w:t>That t</w:t>
      </w:r>
      <w:r w:rsidR="00C40304" w:rsidRPr="00C40304">
        <w:rPr>
          <w:rFonts w:ascii="Calibri" w:hAnsi="Calibri" w:cs="Calibri"/>
          <w:sz w:val="22"/>
          <w:szCs w:val="22"/>
        </w:rPr>
        <w:t>he directive contained in Executive Order 202.16 related to issuance of no-action or no-filing letters is modified to require such letters be issued by the Attorney General</w:t>
      </w:r>
      <w:r w:rsidR="00C40304">
        <w:rPr>
          <w:rFonts w:ascii="Calibri" w:hAnsi="Calibri" w:cs="Calibri"/>
          <w:sz w:val="22"/>
          <w:szCs w:val="22"/>
        </w:rPr>
        <w:t>; and</w:t>
      </w:r>
    </w:p>
    <w:p w14:paraId="73099135" w14:textId="43C6C420" w:rsidR="00785FAF" w:rsidRDefault="00C40304" w:rsidP="00C40304">
      <w:pPr>
        <w:pStyle w:val="ListParagraph"/>
        <w:spacing w:line="216" w:lineRule="auto"/>
        <w:ind w:left="360" w:hanging="360"/>
        <w:jc w:val="both"/>
        <w:rPr>
          <w:rFonts w:ascii="Calibri" w:hAnsi="Calibri" w:cs="Calibri"/>
          <w:sz w:val="22"/>
          <w:szCs w:val="22"/>
        </w:rPr>
      </w:pPr>
      <w:r w:rsidRPr="00C40304">
        <w:rPr>
          <w:rFonts w:ascii="Calibri" w:hAnsi="Calibri" w:cs="Calibri"/>
          <w:sz w:val="22"/>
          <w:szCs w:val="22"/>
        </w:rPr>
        <w:t>•</w:t>
      </w:r>
      <w:r w:rsidRPr="00C40304">
        <w:rPr>
          <w:rFonts w:ascii="Calibri" w:hAnsi="Calibri" w:cs="Calibri"/>
          <w:sz w:val="22"/>
          <w:szCs w:val="22"/>
        </w:rPr>
        <w:tab/>
      </w:r>
      <w:r>
        <w:rPr>
          <w:rFonts w:ascii="Calibri" w:hAnsi="Calibri" w:cs="Calibri"/>
          <w:sz w:val="22"/>
          <w:szCs w:val="22"/>
        </w:rPr>
        <w:t>That e</w:t>
      </w:r>
      <w:r w:rsidRPr="00C40304">
        <w:rPr>
          <w:rFonts w:ascii="Calibri" w:hAnsi="Calibri" w:cs="Calibri"/>
          <w:sz w:val="22"/>
          <w:szCs w:val="22"/>
        </w:rPr>
        <w:t>ffective at 8 p.m. on Friday, April 17, 2020</w:t>
      </w:r>
      <w:r>
        <w:rPr>
          <w:rFonts w:ascii="Calibri" w:hAnsi="Calibri" w:cs="Calibri"/>
          <w:sz w:val="22"/>
          <w:szCs w:val="22"/>
        </w:rPr>
        <w:t>,</w:t>
      </w:r>
      <w:r w:rsidRPr="00C40304">
        <w:rPr>
          <w:rFonts w:ascii="Calibri" w:hAnsi="Calibri" w:cs="Calibri"/>
          <w:sz w:val="22"/>
          <w:szCs w:val="22"/>
        </w:rPr>
        <w:t xml:space="preserve"> any individual who is over age two and able to medically tolerate a face-covering</w:t>
      </w:r>
      <w:r>
        <w:rPr>
          <w:rFonts w:ascii="Calibri" w:hAnsi="Calibri" w:cs="Calibri"/>
          <w:sz w:val="22"/>
          <w:szCs w:val="22"/>
        </w:rPr>
        <w:t>,</w:t>
      </w:r>
      <w:r w:rsidRPr="00C40304">
        <w:rPr>
          <w:rFonts w:ascii="Calibri" w:hAnsi="Calibri" w:cs="Calibri"/>
          <w:sz w:val="22"/>
          <w:szCs w:val="22"/>
        </w:rPr>
        <w:t xml:space="preserve"> shall be required to cover their nose and mouth with a mask or cloth face-covering when in a public place and unable to maintain, or when not maintaining, social distance.</w:t>
      </w:r>
    </w:p>
    <w:p w14:paraId="3B5ED02C" w14:textId="3F650BF0" w:rsidR="00221AA4" w:rsidRDefault="00221AA4" w:rsidP="00C40304">
      <w:pPr>
        <w:pStyle w:val="ListParagraph"/>
        <w:spacing w:line="216" w:lineRule="auto"/>
        <w:ind w:left="360" w:hanging="360"/>
        <w:jc w:val="both"/>
        <w:rPr>
          <w:rFonts w:ascii="Calibri" w:hAnsi="Calibri" w:cs="Calibri"/>
          <w:sz w:val="22"/>
          <w:szCs w:val="22"/>
        </w:rPr>
      </w:pPr>
    </w:p>
    <w:p w14:paraId="2287DBDE" w14:textId="510A99C8" w:rsidR="00221AA4" w:rsidRDefault="00221AA4" w:rsidP="00C40304">
      <w:pPr>
        <w:pStyle w:val="ListParagraph"/>
        <w:spacing w:line="216" w:lineRule="auto"/>
        <w:ind w:left="360" w:hanging="360"/>
        <w:jc w:val="both"/>
        <w:rPr>
          <w:rFonts w:ascii="Calibri" w:hAnsi="Calibri" w:cs="Calibri"/>
          <w:sz w:val="22"/>
          <w:szCs w:val="22"/>
        </w:rPr>
      </w:pPr>
    </w:p>
    <w:p w14:paraId="703843C5" w14:textId="0EA6B405" w:rsidR="00221AA4" w:rsidRDefault="00221AA4" w:rsidP="00221AA4">
      <w:pPr>
        <w:pStyle w:val="ListParagraph"/>
        <w:spacing w:line="216" w:lineRule="auto"/>
        <w:ind w:left="0"/>
        <w:jc w:val="both"/>
        <w:rPr>
          <w:rFonts w:ascii="Calibri" w:hAnsi="Calibri" w:cs="Calibri"/>
          <w:sz w:val="22"/>
          <w:szCs w:val="22"/>
        </w:rPr>
      </w:pPr>
      <w:r>
        <w:rPr>
          <w:rFonts w:ascii="Calibri" w:hAnsi="Calibri" w:cs="Calibri"/>
          <w:b/>
          <w:bCs/>
          <w:sz w:val="22"/>
          <w:szCs w:val="22"/>
        </w:rPr>
        <w:t>April</w:t>
      </w:r>
      <w:r w:rsidRPr="0006297B">
        <w:rPr>
          <w:rFonts w:ascii="Calibri" w:hAnsi="Calibri" w:cs="Calibri"/>
          <w:b/>
          <w:bCs/>
          <w:sz w:val="22"/>
          <w:szCs w:val="22"/>
        </w:rPr>
        <w:t xml:space="preserve"> </w:t>
      </w:r>
      <w:r>
        <w:rPr>
          <w:rFonts w:ascii="Calibri" w:hAnsi="Calibri" w:cs="Calibri"/>
          <w:b/>
          <w:bCs/>
          <w:sz w:val="22"/>
          <w:szCs w:val="22"/>
        </w:rPr>
        <w:t>16</w:t>
      </w:r>
      <w:r w:rsidRPr="0006297B">
        <w:rPr>
          <w:rFonts w:ascii="Calibri" w:hAnsi="Calibri" w:cs="Calibri"/>
          <w:b/>
          <w:bCs/>
          <w:sz w:val="22"/>
          <w:szCs w:val="22"/>
        </w:rPr>
        <w:t>, 2020</w:t>
      </w:r>
      <w:r w:rsidRPr="0006297B">
        <w:rPr>
          <w:rFonts w:ascii="Calibri" w:hAnsi="Calibri" w:cs="Calibri"/>
          <w:sz w:val="22"/>
          <w:szCs w:val="22"/>
        </w:rPr>
        <w:t xml:space="preserve"> – Executive Order 202.1</w:t>
      </w:r>
      <w:r>
        <w:rPr>
          <w:rFonts w:ascii="Calibri" w:hAnsi="Calibri" w:cs="Calibri"/>
          <w:sz w:val="22"/>
          <w:szCs w:val="22"/>
        </w:rPr>
        <w:t>8</w:t>
      </w:r>
      <w:r w:rsidRPr="0006297B">
        <w:rPr>
          <w:rFonts w:ascii="Calibri" w:hAnsi="Calibri" w:cs="Calibri"/>
          <w:sz w:val="22"/>
          <w:szCs w:val="22"/>
        </w:rPr>
        <w:t xml:space="preserve">:  This, the </w:t>
      </w:r>
      <w:r>
        <w:rPr>
          <w:rFonts w:ascii="Calibri" w:hAnsi="Calibri" w:cs="Calibri"/>
          <w:sz w:val="22"/>
          <w:szCs w:val="22"/>
        </w:rPr>
        <w:t>Nineteenth</w:t>
      </w:r>
      <w:r w:rsidRPr="0006297B">
        <w:rPr>
          <w:rFonts w:ascii="Calibri" w:hAnsi="Calibri" w:cs="Calibri"/>
          <w:sz w:val="22"/>
          <w:szCs w:val="22"/>
        </w:rPr>
        <w:t xml:space="preserve"> of the Governor’s executive orders, directed the suspension and modification of state and local laws and regulations as follows, to provide:</w:t>
      </w:r>
    </w:p>
    <w:p w14:paraId="398CE1B7" w14:textId="77777777" w:rsidR="00221AA4" w:rsidRDefault="00221AA4" w:rsidP="00221AA4">
      <w:pPr>
        <w:pStyle w:val="ListParagraph"/>
        <w:spacing w:line="216" w:lineRule="auto"/>
        <w:ind w:left="0"/>
        <w:jc w:val="both"/>
        <w:rPr>
          <w:rFonts w:ascii="Calibri" w:hAnsi="Calibri" w:cs="Calibri"/>
          <w:sz w:val="22"/>
          <w:szCs w:val="22"/>
        </w:rPr>
      </w:pPr>
    </w:p>
    <w:p w14:paraId="1EBA6819" w14:textId="79EB3A8F" w:rsidR="00221AA4" w:rsidRDefault="00221AA4" w:rsidP="00221AA4">
      <w:pPr>
        <w:pStyle w:val="ListParagraph"/>
        <w:spacing w:line="216" w:lineRule="auto"/>
        <w:ind w:left="360" w:hanging="360"/>
        <w:jc w:val="both"/>
        <w:rPr>
          <w:rFonts w:ascii="Calibri" w:hAnsi="Calibri" w:cs="Calibri"/>
          <w:sz w:val="22"/>
          <w:szCs w:val="22"/>
        </w:rPr>
      </w:pPr>
      <w:r w:rsidRPr="00BD684E">
        <w:rPr>
          <w:rFonts w:ascii="Calibri" w:hAnsi="Calibri" w:cs="Calibri"/>
          <w:sz w:val="22"/>
          <w:szCs w:val="22"/>
        </w:rPr>
        <w:t>•</w:t>
      </w:r>
      <w:r w:rsidRPr="00BD684E">
        <w:rPr>
          <w:rFonts w:ascii="Calibri" w:hAnsi="Calibri" w:cs="Calibri"/>
          <w:sz w:val="22"/>
          <w:szCs w:val="22"/>
        </w:rPr>
        <w:tab/>
        <w:t xml:space="preserve">For the suspension and modification of the </w:t>
      </w:r>
      <w:r>
        <w:rPr>
          <w:rFonts w:ascii="Calibri" w:hAnsi="Calibri" w:cs="Calibri"/>
          <w:sz w:val="22"/>
          <w:szCs w:val="22"/>
        </w:rPr>
        <w:t>Education Law</w:t>
      </w:r>
      <w:r w:rsidRPr="00BD684E">
        <w:rPr>
          <w:rFonts w:ascii="Calibri" w:hAnsi="Calibri" w:cs="Calibri"/>
          <w:sz w:val="22"/>
          <w:szCs w:val="22"/>
        </w:rPr>
        <w:t xml:space="preserve">, </w:t>
      </w:r>
      <w:r>
        <w:rPr>
          <w:rFonts w:ascii="Calibri" w:hAnsi="Calibri" w:cs="Calibri"/>
          <w:sz w:val="22"/>
          <w:szCs w:val="22"/>
        </w:rPr>
        <w:t>and its ancillary regulations, to allow Canadian Health Care Workers (physicians, nurses, social workers and other licensed health care workers) to practice in New York during the Corona outbreak;</w:t>
      </w:r>
    </w:p>
    <w:p w14:paraId="03609E23" w14:textId="77777777" w:rsidR="002F095C" w:rsidRDefault="00221AA4" w:rsidP="002F095C">
      <w:pPr>
        <w:pStyle w:val="ListParagraph"/>
        <w:spacing w:line="216" w:lineRule="auto"/>
        <w:ind w:left="360" w:hanging="360"/>
        <w:jc w:val="both"/>
        <w:rPr>
          <w:rFonts w:ascii="Calibri" w:hAnsi="Calibri" w:cs="Calibri"/>
          <w:sz w:val="22"/>
          <w:szCs w:val="22"/>
        </w:rPr>
      </w:pPr>
      <w:r w:rsidRPr="00BD684E">
        <w:rPr>
          <w:rFonts w:ascii="Calibri" w:hAnsi="Calibri" w:cs="Calibri"/>
          <w:sz w:val="22"/>
          <w:szCs w:val="22"/>
        </w:rPr>
        <w:t>•</w:t>
      </w:r>
      <w:r w:rsidRPr="00BD684E">
        <w:rPr>
          <w:rFonts w:ascii="Calibri" w:hAnsi="Calibri" w:cs="Calibri"/>
          <w:sz w:val="22"/>
          <w:szCs w:val="22"/>
        </w:rPr>
        <w:tab/>
        <w:t xml:space="preserve">For the suspension and modification of the </w:t>
      </w:r>
      <w:r>
        <w:rPr>
          <w:rFonts w:ascii="Calibri" w:hAnsi="Calibri" w:cs="Calibri"/>
          <w:sz w:val="22"/>
          <w:szCs w:val="22"/>
        </w:rPr>
        <w:t>Education Law</w:t>
      </w:r>
      <w:r w:rsidRPr="00BD684E">
        <w:rPr>
          <w:rFonts w:ascii="Calibri" w:hAnsi="Calibri" w:cs="Calibri"/>
          <w:sz w:val="22"/>
          <w:szCs w:val="22"/>
        </w:rPr>
        <w:t xml:space="preserve">, </w:t>
      </w:r>
      <w:r>
        <w:rPr>
          <w:rFonts w:ascii="Calibri" w:hAnsi="Calibri" w:cs="Calibri"/>
          <w:sz w:val="22"/>
          <w:szCs w:val="22"/>
        </w:rPr>
        <w:t>and its ancillary regulations, to allow certain unregistered Health Care Workers in good standing to practice in New York during the Corona outbreak without criminal penalty</w:t>
      </w:r>
      <w:r w:rsidR="002F095C">
        <w:rPr>
          <w:rFonts w:ascii="Calibri" w:hAnsi="Calibri" w:cs="Calibri"/>
          <w:sz w:val="22"/>
          <w:szCs w:val="22"/>
        </w:rPr>
        <w:t>;</w:t>
      </w:r>
    </w:p>
    <w:p w14:paraId="6FD2FB85" w14:textId="0EFD553F" w:rsidR="002F095C" w:rsidRDefault="002F095C" w:rsidP="002F095C">
      <w:pPr>
        <w:pStyle w:val="ListParagraph"/>
        <w:numPr>
          <w:ilvl w:val="0"/>
          <w:numId w:val="18"/>
        </w:numPr>
        <w:spacing w:line="216" w:lineRule="auto"/>
        <w:ind w:left="360"/>
        <w:jc w:val="both"/>
        <w:rPr>
          <w:rFonts w:ascii="Calibri" w:hAnsi="Calibri" w:cs="Calibri"/>
          <w:color w:val="373334"/>
          <w:sz w:val="22"/>
          <w:szCs w:val="22"/>
        </w:rPr>
      </w:pPr>
      <w:r w:rsidRPr="002F095C">
        <w:rPr>
          <w:rFonts w:ascii="Calibri" w:hAnsi="Calibri" w:cs="Calibri"/>
          <w:sz w:val="22"/>
          <w:szCs w:val="22"/>
        </w:rPr>
        <w:t xml:space="preserve">For the suspension and modification of the Education Law, and its ancillary regulations, to </w:t>
      </w:r>
      <w:r w:rsidRPr="002F095C">
        <w:rPr>
          <w:rFonts w:ascii="Calibri" w:hAnsi="Calibri" w:cs="Calibri"/>
          <w:color w:val="363233"/>
          <w:sz w:val="22"/>
          <w:szCs w:val="22"/>
        </w:rPr>
        <w:t>permit graduates of State Education Department registered, licensure qualifying nurse practitioner education programs</w:t>
      </w:r>
      <w:r>
        <w:rPr>
          <w:rFonts w:ascii="Calibri" w:hAnsi="Calibri" w:cs="Calibri"/>
          <w:color w:val="363233"/>
          <w:sz w:val="22"/>
          <w:szCs w:val="22"/>
        </w:rPr>
        <w:t xml:space="preserve">, and </w:t>
      </w:r>
      <w:r w:rsidRPr="002F095C">
        <w:rPr>
          <w:rFonts w:ascii="Calibri" w:hAnsi="Calibri" w:cs="Calibri"/>
          <w:color w:val="383435"/>
          <w:sz w:val="22"/>
          <w:szCs w:val="22"/>
        </w:rPr>
        <w:t>clinical laboratory</w:t>
      </w:r>
      <w:r>
        <w:rPr>
          <w:rFonts w:ascii="Calibri" w:hAnsi="Calibri" w:cs="Calibri"/>
          <w:color w:val="383435"/>
          <w:sz w:val="22"/>
          <w:szCs w:val="22"/>
        </w:rPr>
        <w:t xml:space="preserve"> </w:t>
      </w:r>
      <w:r w:rsidRPr="002F095C">
        <w:rPr>
          <w:rFonts w:ascii="Calibri" w:hAnsi="Calibri" w:cs="Calibri"/>
          <w:color w:val="383435"/>
          <w:sz w:val="22"/>
          <w:szCs w:val="22"/>
        </w:rPr>
        <w:t>technology and clinical laboratory technician education programs</w:t>
      </w:r>
      <w:r>
        <w:rPr>
          <w:rFonts w:ascii="Calibri" w:hAnsi="Calibri" w:cs="Calibri"/>
          <w:color w:val="383435"/>
          <w:sz w:val="22"/>
          <w:szCs w:val="22"/>
        </w:rPr>
        <w:t>,</w:t>
      </w:r>
      <w:r w:rsidRPr="002F095C">
        <w:rPr>
          <w:rFonts w:ascii="Calibri" w:hAnsi="Calibri" w:cs="Calibri"/>
          <w:color w:val="363233"/>
          <w:sz w:val="22"/>
          <w:szCs w:val="22"/>
        </w:rPr>
        <w:t xml:space="preserve"> to be employed to practice for 180 days immediately following successful completion of a New York State Registered licensure qualifying education program, provided that the graduate files with the State Education</w:t>
      </w:r>
      <w:r>
        <w:rPr>
          <w:rFonts w:ascii="Calibri" w:hAnsi="Calibri" w:cs="Calibri"/>
          <w:color w:val="363233"/>
          <w:sz w:val="22"/>
          <w:szCs w:val="22"/>
        </w:rPr>
        <w:t xml:space="preserve"> </w:t>
      </w:r>
      <w:r w:rsidRPr="002F095C">
        <w:rPr>
          <w:rFonts w:ascii="Calibri" w:hAnsi="Calibri" w:cs="Calibri"/>
          <w:color w:val="363233"/>
          <w:sz w:val="22"/>
          <w:szCs w:val="22"/>
        </w:rPr>
        <w:t>Department an application for certification</w:t>
      </w:r>
      <w:r>
        <w:rPr>
          <w:rFonts w:ascii="Calibri" w:hAnsi="Calibri" w:cs="Calibri"/>
          <w:color w:val="363233"/>
          <w:sz w:val="22"/>
          <w:szCs w:val="22"/>
        </w:rPr>
        <w:t>;</w:t>
      </w:r>
      <w:r w:rsidRPr="002F095C">
        <w:rPr>
          <w:rFonts w:ascii="Calibri" w:hAnsi="Calibri" w:cs="Calibri"/>
          <w:color w:val="373334"/>
          <w:sz w:val="22"/>
          <w:szCs w:val="22"/>
        </w:rPr>
        <w:t xml:space="preserve"> </w:t>
      </w:r>
    </w:p>
    <w:p w14:paraId="485345BA" w14:textId="3DA6BB46" w:rsidR="0041690C" w:rsidRDefault="002F095C" w:rsidP="002F095C">
      <w:pPr>
        <w:pStyle w:val="ListParagraph"/>
        <w:numPr>
          <w:ilvl w:val="0"/>
          <w:numId w:val="18"/>
        </w:numPr>
        <w:overflowPunct/>
        <w:spacing w:line="216" w:lineRule="auto"/>
        <w:ind w:left="360"/>
        <w:jc w:val="both"/>
        <w:textAlignment w:val="auto"/>
        <w:rPr>
          <w:rFonts w:ascii="Calibri" w:hAnsi="Calibri" w:cs="Calibri"/>
          <w:color w:val="373334"/>
          <w:sz w:val="22"/>
          <w:szCs w:val="22"/>
        </w:rPr>
      </w:pPr>
      <w:r w:rsidRPr="002F095C">
        <w:rPr>
          <w:rFonts w:ascii="Calibri" w:hAnsi="Calibri" w:cs="Calibri"/>
          <w:sz w:val="22"/>
          <w:szCs w:val="22"/>
        </w:rPr>
        <w:t xml:space="preserve">For the suspension and modification of the Education Law, and its ancillary regulations, </w:t>
      </w:r>
      <w:r w:rsidRPr="002F095C">
        <w:rPr>
          <w:rFonts w:ascii="Calibri" w:hAnsi="Calibri" w:cs="Calibri"/>
          <w:color w:val="373334"/>
          <w:sz w:val="22"/>
          <w:szCs w:val="22"/>
        </w:rPr>
        <w:t>to extend the triennial registrations of pharmacy establishments who are currently registered and whose registration is set to expire on or after March 31, 2020 and that an application for re-registration of such registrations shall be submitted no later than 30 days after expiration of Executive Order 202;</w:t>
      </w:r>
    </w:p>
    <w:p w14:paraId="3A7DD15F" w14:textId="07D5F02C" w:rsidR="0041690C" w:rsidRDefault="0041690C" w:rsidP="002F095C">
      <w:pPr>
        <w:pStyle w:val="ListParagraph"/>
        <w:numPr>
          <w:ilvl w:val="0"/>
          <w:numId w:val="18"/>
        </w:numPr>
        <w:overflowPunct/>
        <w:spacing w:line="216" w:lineRule="auto"/>
        <w:ind w:left="360"/>
        <w:jc w:val="both"/>
        <w:textAlignment w:val="auto"/>
        <w:rPr>
          <w:rFonts w:ascii="Calibri" w:hAnsi="Calibri" w:cs="Calibri"/>
          <w:color w:val="363233"/>
          <w:sz w:val="22"/>
          <w:szCs w:val="22"/>
        </w:rPr>
      </w:pPr>
      <w:r w:rsidRPr="0041690C">
        <w:rPr>
          <w:rFonts w:ascii="Calibri" w:hAnsi="Calibri" w:cs="Calibri"/>
          <w:sz w:val="22"/>
          <w:szCs w:val="22"/>
        </w:rPr>
        <w:t xml:space="preserve">For the suspension and modification of the Business Corporation Law, and the Partnership Law, </w:t>
      </w:r>
      <w:r w:rsidR="002F095C" w:rsidRPr="0041690C">
        <w:rPr>
          <w:rFonts w:ascii="Calibri" w:hAnsi="Calibri" w:cs="Calibri"/>
          <w:color w:val="363233"/>
          <w:sz w:val="22"/>
          <w:szCs w:val="22"/>
        </w:rPr>
        <w:t>to extend the statements of domestic or foreign</w:t>
      </w:r>
      <w:r w:rsidRPr="0041690C">
        <w:rPr>
          <w:rFonts w:ascii="Calibri" w:hAnsi="Calibri" w:cs="Calibri"/>
          <w:color w:val="363233"/>
          <w:sz w:val="22"/>
          <w:szCs w:val="22"/>
        </w:rPr>
        <w:t xml:space="preserve"> </w:t>
      </w:r>
      <w:r w:rsidR="002F095C" w:rsidRPr="0041690C">
        <w:rPr>
          <w:rFonts w:ascii="Calibri" w:hAnsi="Calibri" w:cs="Calibri"/>
          <w:color w:val="363233"/>
          <w:sz w:val="22"/>
          <w:szCs w:val="22"/>
        </w:rPr>
        <w:t>professional service corporations, design professional service corporations, registered</w:t>
      </w:r>
      <w:r w:rsidRPr="0041690C">
        <w:rPr>
          <w:rFonts w:ascii="Calibri" w:hAnsi="Calibri" w:cs="Calibri"/>
          <w:color w:val="363233"/>
          <w:sz w:val="22"/>
          <w:szCs w:val="22"/>
        </w:rPr>
        <w:t xml:space="preserve"> </w:t>
      </w:r>
      <w:r w:rsidR="002F095C" w:rsidRPr="0041690C">
        <w:rPr>
          <w:rFonts w:ascii="Calibri" w:hAnsi="Calibri" w:cs="Calibri"/>
          <w:color w:val="363233"/>
          <w:sz w:val="22"/>
          <w:szCs w:val="22"/>
        </w:rPr>
        <w:t>professional limited liability partnerships, New York registered foreign professional limited</w:t>
      </w:r>
      <w:r w:rsidRPr="0041690C">
        <w:rPr>
          <w:rFonts w:ascii="Calibri" w:hAnsi="Calibri" w:cs="Calibri"/>
          <w:color w:val="363233"/>
          <w:sz w:val="22"/>
          <w:szCs w:val="22"/>
        </w:rPr>
        <w:t xml:space="preserve"> </w:t>
      </w:r>
      <w:r w:rsidR="002F095C" w:rsidRPr="0041690C">
        <w:rPr>
          <w:rFonts w:ascii="Calibri" w:hAnsi="Calibri" w:cs="Calibri"/>
          <w:color w:val="363233"/>
          <w:sz w:val="22"/>
          <w:szCs w:val="22"/>
        </w:rPr>
        <w:t>liability partnerships whose statements are set to ex</w:t>
      </w:r>
      <w:r w:rsidRPr="0041690C">
        <w:rPr>
          <w:rFonts w:ascii="Calibri" w:hAnsi="Calibri" w:cs="Calibri"/>
          <w:color w:val="363233"/>
          <w:sz w:val="22"/>
          <w:szCs w:val="22"/>
        </w:rPr>
        <w:t>pire on or after March 31, 2020 and to provide that s</w:t>
      </w:r>
      <w:r w:rsidR="002F095C" w:rsidRPr="0041690C">
        <w:rPr>
          <w:rFonts w:ascii="Calibri" w:hAnsi="Calibri" w:cs="Calibri"/>
          <w:color w:val="363233"/>
          <w:sz w:val="22"/>
          <w:szCs w:val="22"/>
        </w:rPr>
        <w:t>uch</w:t>
      </w:r>
      <w:r w:rsidRPr="0041690C">
        <w:rPr>
          <w:rFonts w:ascii="Calibri" w:hAnsi="Calibri" w:cs="Calibri"/>
          <w:color w:val="363233"/>
          <w:sz w:val="22"/>
          <w:szCs w:val="22"/>
        </w:rPr>
        <w:t xml:space="preserve"> </w:t>
      </w:r>
      <w:r w:rsidR="002F095C" w:rsidRPr="0041690C">
        <w:rPr>
          <w:rFonts w:ascii="Calibri" w:hAnsi="Calibri" w:cs="Calibri"/>
          <w:color w:val="363233"/>
          <w:sz w:val="22"/>
          <w:szCs w:val="22"/>
        </w:rPr>
        <w:t xml:space="preserve">statements </w:t>
      </w:r>
      <w:r>
        <w:rPr>
          <w:rFonts w:ascii="Calibri" w:hAnsi="Calibri" w:cs="Calibri"/>
          <w:color w:val="363233"/>
          <w:sz w:val="22"/>
          <w:szCs w:val="22"/>
        </w:rPr>
        <w:t>must</w:t>
      </w:r>
      <w:r w:rsidR="002F095C" w:rsidRPr="0041690C">
        <w:rPr>
          <w:rFonts w:ascii="Calibri" w:hAnsi="Calibri" w:cs="Calibri"/>
          <w:color w:val="363233"/>
          <w:sz w:val="22"/>
          <w:szCs w:val="22"/>
        </w:rPr>
        <w:t xml:space="preserve"> be filed no later than 30 days after the expiration of</w:t>
      </w:r>
      <w:r>
        <w:rPr>
          <w:rFonts w:ascii="Calibri" w:hAnsi="Calibri" w:cs="Calibri"/>
          <w:color w:val="949494"/>
          <w:sz w:val="22"/>
          <w:szCs w:val="22"/>
        </w:rPr>
        <w:t xml:space="preserve"> </w:t>
      </w:r>
      <w:r w:rsidR="002F095C" w:rsidRPr="0041690C">
        <w:rPr>
          <w:rFonts w:ascii="Calibri" w:hAnsi="Calibri" w:cs="Calibri"/>
          <w:color w:val="363233"/>
          <w:sz w:val="22"/>
          <w:szCs w:val="22"/>
        </w:rPr>
        <w:t>Executive Order 202;</w:t>
      </w:r>
    </w:p>
    <w:p w14:paraId="2B75916B" w14:textId="77777777" w:rsidR="0099014E" w:rsidRDefault="0041690C" w:rsidP="0099014E">
      <w:pPr>
        <w:pStyle w:val="ListParagraph"/>
        <w:numPr>
          <w:ilvl w:val="0"/>
          <w:numId w:val="18"/>
        </w:numPr>
        <w:overflowPunct/>
        <w:spacing w:line="216" w:lineRule="auto"/>
        <w:ind w:left="360"/>
        <w:jc w:val="both"/>
        <w:textAlignment w:val="auto"/>
        <w:rPr>
          <w:rFonts w:ascii="Calibri" w:hAnsi="Calibri" w:cs="Calibri"/>
          <w:color w:val="353233"/>
          <w:sz w:val="22"/>
          <w:szCs w:val="22"/>
        </w:rPr>
      </w:pPr>
      <w:r w:rsidRPr="0041690C">
        <w:rPr>
          <w:rFonts w:ascii="Calibri" w:hAnsi="Calibri" w:cs="Calibri"/>
          <w:sz w:val="22"/>
          <w:szCs w:val="22"/>
        </w:rPr>
        <w:t>For the suspension and modification of the Education Law,</w:t>
      </w:r>
      <w:r w:rsidR="002F095C" w:rsidRPr="0041690C">
        <w:rPr>
          <w:rFonts w:ascii="Calibri" w:hAnsi="Calibri" w:cs="Calibri"/>
          <w:color w:val="353233"/>
          <w:sz w:val="22"/>
          <w:szCs w:val="22"/>
        </w:rPr>
        <w:t xml:space="preserve"> </w:t>
      </w:r>
      <w:r w:rsidR="0099014E" w:rsidRPr="002F095C">
        <w:rPr>
          <w:rFonts w:ascii="Calibri" w:hAnsi="Calibri" w:cs="Calibri"/>
          <w:sz w:val="22"/>
          <w:szCs w:val="22"/>
        </w:rPr>
        <w:t>and its ancillary regulations</w:t>
      </w:r>
      <w:r w:rsidR="0099014E">
        <w:rPr>
          <w:rFonts w:ascii="Calibri" w:hAnsi="Calibri" w:cs="Calibri"/>
          <w:sz w:val="22"/>
          <w:szCs w:val="22"/>
        </w:rPr>
        <w:t>,</w:t>
      </w:r>
      <w:r w:rsidR="0099014E">
        <w:rPr>
          <w:rFonts w:ascii="Calibri" w:hAnsi="Calibri" w:cs="Calibri"/>
          <w:color w:val="353233"/>
          <w:sz w:val="22"/>
          <w:szCs w:val="22"/>
        </w:rPr>
        <w:t xml:space="preserve"> </w:t>
      </w:r>
      <w:r>
        <w:rPr>
          <w:rFonts w:ascii="Calibri" w:hAnsi="Calibri" w:cs="Calibri"/>
          <w:color w:val="353233"/>
          <w:sz w:val="22"/>
          <w:szCs w:val="22"/>
        </w:rPr>
        <w:t xml:space="preserve">to </w:t>
      </w:r>
      <w:r w:rsidR="002F095C" w:rsidRPr="0041690C">
        <w:rPr>
          <w:rFonts w:ascii="Calibri" w:hAnsi="Calibri" w:cs="Calibri"/>
          <w:color w:val="353233"/>
          <w:sz w:val="22"/>
          <w:szCs w:val="22"/>
        </w:rPr>
        <w:t>extend the triennial renewal of</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certificates of authorizations of domestic or foreign professional service corporations, design</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professional service corporations, professional service limited liability companies, foreign</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professional service limited liability companies, registered professional limited liability</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partnerships, New York registered professional foreign limited liability partnerships,</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 xml:space="preserve">partnerships and joint enterprises </w:t>
      </w:r>
      <w:r w:rsidRPr="0041690C">
        <w:rPr>
          <w:rFonts w:ascii="Calibri" w:hAnsi="Calibri" w:cs="Calibri"/>
          <w:color w:val="353233"/>
          <w:sz w:val="22"/>
          <w:szCs w:val="22"/>
        </w:rPr>
        <w:t>which</w:t>
      </w:r>
      <w:r w:rsidR="002F095C" w:rsidRPr="0041690C">
        <w:rPr>
          <w:rFonts w:ascii="Calibri" w:hAnsi="Calibri" w:cs="Calibri"/>
          <w:color w:val="353233"/>
          <w:sz w:val="22"/>
          <w:szCs w:val="22"/>
        </w:rPr>
        <w:t xml:space="preserve"> provide</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 xml:space="preserve">professional engineering, land surveying or professional geology services </w:t>
      </w:r>
      <w:r w:rsidRPr="0041690C">
        <w:rPr>
          <w:rFonts w:ascii="Calibri" w:hAnsi="Calibri" w:cs="Calibri"/>
          <w:color w:val="353233"/>
          <w:sz w:val="22"/>
          <w:szCs w:val="22"/>
        </w:rPr>
        <w:t xml:space="preserve">and </w:t>
      </w:r>
      <w:r w:rsidR="002F095C" w:rsidRPr="0041690C">
        <w:rPr>
          <w:rFonts w:ascii="Calibri" w:hAnsi="Calibri" w:cs="Calibri"/>
          <w:color w:val="353233"/>
          <w:sz w:val="22"/>
          <w:szCs w:val="22"/>
        </w:rPr>
        <w:t>whose certificates of</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authorizations are set to ex</w:t>
      </w:r>
      <w:r w:rsidRPr="0041690C">
        <w:rPr>
          <w:rFonts w:ascii="Calibri" w:hAnsi="Calibri" w:cs="Calibri"/>
          <w:color w:val="353233"/>
          <w:sz w:val="22"/>
          <w:szCs w:val="22"/>
        </w:rPr>
        <w:t>pire on or after March 31, 2020, with t</w:t>
      </w:r>
      <w:r w:rsidR="002F095C" w:rsidRPr="0041690C">
        <w:rPr>
          <w:rFonts w:ascii="Calibri" w:hAnsi="Calibri" w:cs="Calibri"/>
          <w:color w:val="353233"/>
          <w:sz w:val="22"/>
          <w:szCs w:val="22"/>
        </w:rPr>
        <w:t>he application for the renewal of</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such cer</w:t>
      </w:r>
      <w:r w:rsidRPr="0041690C">
        <w:rPr>
          <w:rFonts w:ascii="Calibri" w:hAnsi="Calibri" w:cs="Calibri"/>
          <w:color w:val="353233"/>
          <w:sz w:val="22"/>
          <w:szCs w:val="22"/>
        </w:rPr>
        <w:t>tificates of authorization required to</w:t>
      </w:r>
      <w:r w:rsidR="002F095C" w:rsidRPr="0041690C">
        <w:rPr>
          <w:rFonts w:ascii="Calibri" w:hAnsi="Calibri" w:cs="Calibri"/>
          <w:color w:val="353233"/>
          <w:sz w:val="22"/>
          <w:szCs w:val="22"/>
        </w:rPr>
        <w:t xml:space="preserve"> be submitted no later than 30 days after the expiration of</w:t>
      </w:r>
      <w:r w:rsidRPr="0041690C">
        <w:rPr>
          <w:rFonts w:ascii="Calibri" w:hAnsi="Calibri" w:cs="Calibri"/>
          <w:color w:val="353233"/>
          <w:sz w:val="22"/>
          <w:szCs w:val="22"/>
        </w:rPr>
        <w:t xml:space="preserve"> </w:t>
      </w:r>
      <w:r w:rsidR="002F095C" w:rsidRPr="0041690C">
        <w:rPr>
          <w:rFonts w:ascii="Calibri" w:hAnsi="Calibri" w:cs="Calibri"/>
          <w:color w:val="353233"/>
          <w:sz w:val="22"/>
          <w:szCs w:val="22"/>
        </w:rPr>
        <w:t>Executive Order 202;</w:t>
      </w:r>
    </w:p>
    <w:p w14:paraId="67912A57" w14:textId="471238A0" w:rsidR="0099014E" w:rsidRPr="0099014E" w:rsidRDefault="0099014E" w:rsidP="0041690C">
      <w:pPr>
        <w:pStyle w:val="ListParagraph"/>
        <w:numPr>
          <w:ilvl w:val="0"/>
          <w:numId w:val="18"/>
        </w:numPr>
        <w:overflowPunct/>
        <w:spacing w:line="216" w:lineRule="auto"/>
        <w:ind w:left="360"/>
        <w:jc w:val="both"/>
        <w:textAlignment w:val="auto"/>
        <w:rPr>
          <w:rFonts w:ascii="Calibri" w:hAnsi="Calibri" w:cs="Calibri"/>
          <w:color w:val="353233"/>
          <w:sz w:val="22"/>
          <w:szCs w:val="22"/>
        </w:rPr>
      </w:pPr>
      <w:r w:rsidRPr="0099014E">
        <w:rPr>
          <w:rFonts w:ascii="Calibri" w:hAnsi="Calibri" w:cs="Calibri"/>
          <w:sz w:val="22"/>
          <w:szCs w:val="22"/>
        </w:rPr>
        <w:t>For the suspension and modification of the Education Law,</w:t>
      </w:r>
      <w:r w:rsidRPr="0099014E">
        <w:rPr>
          <w:rFonts w:ascii="Calibri" w:hAnsi="Calibri" w:cs="Calibri"/>
          <w:color w:val="353233"/>
          <w:sz w:val="22"/>
          <w:szCs w:val="22"/>
        </w:rPr>
        <w:t xml:space="preserve"> </w:t>
      </w:r>
      <w:r w:rsidRPr="0099014E">
        <w:rPr>
          <w:rFonts w:ascii="Calibri" w:hAnsi="Calibri" w:cs="Calibri"/>
          <w:sz w:val="22"/>
          <w:szCs w:val="22"/>
        </w:rPr>
        <w:t xml:space="preserve">and its ancillary regulations, </w:t>
      </w:r>
      <w:r w:rsidR="002F095C" w:rsidRPr="0099014E">
        <w:rPr>
          <w:rFonts w:ascii="Calibri" w:hAnsi="Calibri" w:cs="Calibri"/>
          <w:color w:val="373334"/>
          <w:sz w:val="22"/>
          <w:szCs w:val="22"/>
        </w:rPr>
        <w:t>to extend the</w:t>
      </w:r>
      <w:r w:rsidRPr="0099014E">
        <w:rPr>
          <w:rFonts w:ascii="Calibri" w:hAnsi="Calibri" w:cs="Calibri"/>
          <w:color w:val="373334"/>
          <w:sz w:val="22"/>
          <w:szCs w:val="22"/>
        </w:rPr>
        <w:t xml:space="preserve"> </w:t>
      </w:r>
      <w:r w:rsidR="002F095C" w:rsidRPr="0099014E">
        <w:rPr>
          <w:rFonts w:ascii="Calibri" w:hAnsi="Calibri" w:cs="Calibri"/>
          <w:color w:val="373334"/>
          <w:sz w:val="22"/>
          <w:szCs w:val="22"/>
        </w:rPr>
        <w:t>waivers for certain special education schools and early intervention programs providing certain</w:t>
      </w:r>
      <w:r w:rsidRPr="0099014E">
        <w:rPr>
          <w:rFonts w:ascii="Calibri" w:hAnsi="Calibri" w:cs="Calibri"/>
          <w:color w:val="373334"/>
          <w:sz w:val="22"/>
          <w:szCs w:val="22"/>
        </w:rPr>
        <w:t xml:space="preserve"> </w:t>
      </w:r>
      <w:r w:rsidR="002F095C" w:rsidRPr="0099014E">
        <w:rPr>
          <w:rFonts w:ascii="Calibri" w:hAnsi="Calibri" w:cs="Calibri"/>
          <w:color w:val="373334"/>
          <w:sz w:val="22"/>
          <w:szCs w:val="22"/>
        </w:rPr>
        <w:t>professional services whose waivers are set to ex</w:t>
      </w:r>
      <w:r w:rsidRPr="0099014E">
        <w:rPr>
          <w:rFonts w:ascii="Calibri" w:hAnsi="Calibri" w:cs="Calibri"/>
          <w:color w:val="373334"/>
          <w:sz w:val="22"/>
          <w:szCs w:val="22"/>
        </w:rPr>
        <w:t>pire on or after March 31, 2020, with a</w:t>
      </w:r>
      <w:r w:rsidR="002F095C" w:rsidRPr="0099014E">
        <w:rPr>
          <w:rFonts w:ascii="Calibri" w:hAnsi="Calibri" w:cs="Calibri"/>
          <w:color w:val="373334"/>
          <w:sz w:val="22"/>
          <w:szCs w:val="22"/>
        </w:rPr>
        <w:t>n application</w:t>
      </w:r>
      <w:r w:rsidRPr="0099014E">
        <w:rPr>
          <w:rFonts w:ascii="Calibri" w:hAnsi="Calibri" w:cs="Calibri"/>
          <w:color w:val="373334"/>
          <w:sz w:val="22"/>
          <w:szCs w:val="22"/>
        </w:rPr>
        <w:t xml:space="preserve"> </w:t>
      </w:r>
      <w:r w:rsidR="002F095C" w:rsidRPr="0099014E">
        <w:rPr>
          <w:rFonts w:ascii="Calibri" w:hAnsi="Calibri" w:cs="Calibri"/>
          <w:color w:val="373334"/>
          <w:sz w:val="22"/>
          <w:szCs w:val="22"/>
        </w:rPr>
        <w:t>f</w:t>
      </w:r>
      <w:r w:rsidRPr="0099014E">
        <w:rPr>
          <w:rFonts w:ascii="Calibri" w:hAnsi="Calibri" w:cs="Calibri"/>
          <w:color w:val="373334"/>
          <w:sz w:val="22"/>
          <w:szCs w:val="22"/>
        </w:rPr>
        <w:t>or renewal of such waivers to</w:t>
      </w:r>
      <w:r w:rsidR="002F095C" w:rsidRPr="0099014E">
        <w:rPr>
          <w:rFonts w:ascii="Calibri" w:hAnsi="Calibri" w:cs="Calibri"/>
          <w:color w:val="373334"/>
          <w:sz w:val="22"/>
          <w:szCs w:val="22"/>
        </w:rPr>
        <w:t xml:space="preserve"> be submitted no later than 30 days after expiration of</w:t>
      </w:r>
      <w:r w:rsidRPr="0099014E">
        <w:rPr>
          <w:rFonts w:ascii="Calibri" w:hAnsi="Calibri" w:cs="Calibri"/>
          <w:color w:val="373334"/>
          <w:sz w:val="22"/>
          <w:szCs w:val="22"/>
        </w:rPr>
        <w:t xml:space="preserve"> </w:t>
      </w:r>
      <w:r w:rsidR="002F095C" w:rsidRPr="0099014E">
        <w:rPr>
          <w:rFonts w:ascii="Calibri" w:hAnsi="Calibri" w:cs="Calibri"/>
          <w:color w:val="2F2B2B"/>
          <w:sz w:val="22"/>
          <w:szCs w:val="22"/>
        </w:rPr>
        <w:t>Executive Order 202;</w:t>
      </w:r>
    </w:p>
    <w:p w14:paraId="211336FB" w14:textId="77777777" w:rsidR="0099014E" w:rsidRPr="0099014E" w:rsidRDefault="0099014E" w:rsidP="0099014E">
      <w:pPr>
        <w:pStyle w:val="ListParagraph"/>
        <w:overflowPunct/>
        <w:spacing w:line="216" w:lineRule="auto"/>
        <w:ind w:left="360"/>
        <w:jc w:val="both"/>
        <w:textAlignment w:val="auto"/>
        <w:rPr>
          <w:rFonts w:ascii="Calibri" w:hAnsi="Calibri" w:cs="Calibri"/>
          <w:color w:val="353233"/>
          <w:sz w:val="22"/>
          <w:szCs w:val="22"/>
        </w:rPr>
      </w:pPr>
    </w:p>
    <w:p w14:paraId="0790B66C" w14:textId="55B30CEC" w:rsidR="0099014E" w:rsidRPr="0099014E" w:rsidRDefault="0099014E" w:rsidP="0099014E">
      <w:pPr>
        <w:pStyle w:val="ListParagraph"/>
        <w:numPr>
          <w:ilvl w:val="0"/>
          <w:numId w:val="18"/>
        </w:numPr>
        <w:overflowPunct/>
        <w:spacing w:line="216" w:lineRule="auto"/>
        <w:ind w:left="360"/>
        <w:jc w:val="both"/>
        <w:textAlignment w:val="auto"/>
        <w:rPr>
          <w:rFonts w:ascii="Calibri" w:hAnsi="Calibri" w:cs="Calibri"/>
          <w:color w:val="353233"/>
          <w:sz w:val="22"/>
          <w:szCs w:val="22"/>
        </w:rPr>
      </w:pPr>
      <w:r w:rsidRPr="0099014E">
        <w:rPr>
          <w:rFonts w:ascii="Calibri" w:hAnsi="Calibri" w:cs="Calibri"/>
          <w:sz w:val="22"/>
          <w:szCs w:val="22"/>
        </w:rPr>
        <w:lastRenderedPageBreak/>
        <w:t>For the suspension and modification of the Education Law,</w:t>
      </w:r>
      <w:r w:rsidRPr="0099014E">
        <w:rPr>
          <w:rFonts w:ascii="Calibri" w:hAnsi="Calibri" w:cs="Calibri"/>
          <w:color w:val="353233"/>
          <w:sz w:val="22"/>
          <w:szCs w:val="22"/>
        </w:rPr>
        <w:t xml:space="preserve"> </w:t>
      </w:r>
      <w:r w:rsidRPr="0099014E">
        <w:rPr>
          <w:rFonts w:ascii="Calibri" w:hAnsi="Calibri" w:cs="Calibri"/>
          <w:sz w:val="22"/>
          <w:szCs w:val="22"/>
        </w:rPr>
        <w:t xml:space="preserve">and its ancillary regulations, </w:t>
      </w:r>
      <w:r w:rsidRPr="0099014E">
        <w:rPr>
          <w:rFonts w:ascii="Calibri" w:hAnsi="Calibri" w:cs="Calibri"/>
          <w:color w:val="373334"/>
          <w:sz w:val="22"/>
          <w:szCs w:val="22"/>
        </w:rPr>
        <w:t xml:space="preserve">to </w:t>
      </w:r>
      <w:r w:rsidR="0041690C" w:rsidRPr="0099014E">
        <w:rPr>
          <w:rFonts w:ascii="Calibri" w:hAnsi="Calibri" w:cs="Calibri"/>
          <w:color w:val="312E2F"/>
          <w:sz w:val="22"/>
          <w:szCs w:val="22"/>
        </w:rPr>
        <w:t>permit pharmacy technicians and pharmacists to practice</w:t>
      </w:r>
      <w:r w:rsidRPr="0099014E">
        <w:rPr>
          <w:rFonts w:ascii="Calibri" w:hAnsi="Calibri" w:cs="Calibri"/>
          <w:color w:val="312E2F"/>
          <w:sz w:val="22"/>
          <w:szCs w:val="22"/>
        </w:rPr>
        <w:t xml:space="preserve"> </w:t>
      </w:r>
      <w:r w:rsidR="0041690C" w:rsidRPr="0099014E">
        <w:rPr>
          <w:rFonts w:ascii="Calibri" w:hAnsi="Calibri" w:cs="Calibri"/>
          <w:color w:val="413E3F"/>
          <w:sz w:val="22"/>
          <w:szCs w:val="22"/>
        </w:rPr>
        <w:t>at an alternative location, including their home, as long as there is adequate security to prevent</w:t>
      </w:r>
      <w:r w:rsidRPr="0099014E">
        <w:rPr>
          <w:rFonts w:ascii="Calibri" w:hAnsi="Calibri" w:cs="Calibri"/>
          <w:color w:val="413E3F"/>
          <w:sz w:val="22"/>
          <w:szCs w:val="22"/>
        </w:rPr>
        <w:t xml:space="preserve"> </w:t>
      </w:r>
      <w:r w:rsidR="0041690C" w:rsidRPr="0099014E">
        <w:rPr>
          <w:rFonts w:ascii="Calibri" w:hAnsi="Calibri" w:cs="Calibri"/>
          <w:color w:val="312E2F"/>
          <w:sz w:val="22"/>
          <w:szCs w:val="22"/>
        </w:rPr>
        <w:t>any Personal Health Information from being compromised;</w:t>
      </w:r>
    </w:p>
    <w:p w14:paraId="00E5B83B" w14:textId="07D94FCE" w:rsidR="0099014E" w:rsidRPr="0099014E" w:rsidRDefault="0099014E" w:rsidP="0041690C">
      <w:pPr>
        <w:pStyle w:val="ListParagraph"/>
        <w:numPr>
          <w:ilvl w:val="0"/>
          <w:numId w:val="18"/>
        </w:numPr>
        <w:overflowPunct/>
        <w:spacing w:line="216" w:lineRule="auto"/>
        <w:ind w:left="360"/>
        <w:jc w:val="both"/>
        <w:textAlignment w:val="auto"/>
        <w:rPr>
          <w:rFonts w:ascii="Calibri" w:hAnsi="Calibri" w:cs="Calibri"/>
          <w:color w:val="353233"/>
          <w:sz w:val="22"/>
          <w:szCs w:val="22"/>
        </w:rPr>
      </w:pPr>
      <w:r w:rsidRPr="0099014E">
        <w:rPr>
          <w:rFonts w:ascii="Calibri" w:hAnsi="Calibri" w:cs="Calibri"/>
          <w:sz w:val="22"/>
          <w:szCs w:val="22"/>
        </w:rPr>
        <w:t xml:space="preserve">For the suspension and modification of </w:t>
      </w:r>
      <w:r w:rsidR="0041690C" w:rsidRPr="0099014E">
        <w:rPr>
          <w:rFonts w:ascii="Calibri" w:hAnsi="Calibri" w:cs="Calibri"/>
          <w:color w:val="3D3A3B"/>
          <w:sz w:val="22"/>
          <w:szCs w:val="22"/>
        </w:rPr>
        <w:t>the Not-for-Profit Corporations Law to the extent necessary to permit annual</w:t>
      </w:r>
      <w:r>
        <w:rPr>
          <w:rFonts w:ascii="Calibri" w:hAnsi="Calibri" w:cs="Calibri"/>
          <w:color w:val="3D3A3B"/>
          <w:sz w:val="22"/>
          <w:szCs w:val="22"/>
        </w:rPr>
        <w:t xml:space="preserve"> </w:t>
      </w:r>
      <w:r w:rsidR="0041690C" w:rsidRPr="0099014E">
        <w:rPr>
          <w:rFonts w:ascii="Calibri" w:hAnsi="Calibri" w:cs="Calibri"/>
          <w:color w:val="2F2C2D"/>
          <w:sz w:val="22"/>
          <w:szCs w:val="22"/>
        </w:rPr>
        <w:t>meetings of members to be held remotely or by electronic means;</w:t>
      </w:r>
    </w:p>
    <w:p w14:paraId="2787ACFC" w14:textId="77777777" w:rsidR="0099014E" w:rsidRPr="0099014E" w:rsidRDefault="0099014E" w:rsidP="00D555D4">
      <w:pPr>
        <w:pStyle w:val="ListParagraph"/>
        <w:numPr>
          <w:ilvl w:val="0"/>
          <w:numId w:val="18"/>
        </w:numPr>
        <w:overflowPunct/>
        <w:spacing w:line="216" w:lineRule="auto"/>
        <w:ind w:left="360"/>
        <w:jc w:val="both"/>
        <w:textAlignment w:val="auto"/>
        <w:rPr>
          <w:rFonts w:ascii="Calibri" w:hAnsi="Calibri" w:cs="Calibri"/>
          <w:color w:val="393537"/>
          <w:sz w:val="22"/>
          <w:szCs w:val="22"/>
        </w:rPr>
      </w:pPr>
      <w:r w:rsidRPr="0099014E">
        <w:rPr>
          <w:rFonts w:ascii="Calibri" w:hAnsi="Calibri" w:cs="Calibri"/>
          <w:color w:val="201C20"/>
          <w:sz w:val="22"/>
          <w:szCs w:val="22"/>
        </w:rPr>
        <w:t>For the suspension of State</w:t>
      </w:r>
      <w:r w:rsidR="0041690C" w:rsidRPr="0099014E">
        <w:rPr>
          <w:rFonts w:ascii="Calibri" w:hAnsi="Calibri" w:cs="Calibri"/>
          <w:color w:val="3C393A"/>
          <w:sz w:val="22"/>
          <w:szCs w:val="22"/>
        </w:rPr>
        <w:t xml:space="preserve"> Regulations, to the extent</w:t>
      </w:r>
      <w:r w:rsidRPr="0099014E">
        <w:rPr>
          <w:rFonts w:ascii="Calibri" w:hAnsi="Calibri" w:cs="Calibri"/>
          <w:color w:val="3C393A"/>
          <w:sz w:val="22"/>
          <w:szCs w:val="22"/>
        </w:rPr>
        <w:t xml:space="preserve"> </w:t>
      </w:r>
      <w:r w:rsidR="0041690C" w:rsidRPr="0099014E">
        <w:rPr>
          <w:rFonts w:ascii="Calibri" w:hAnsi="Calibri" w:cs="Calibri"/>
          <w:color w:val="3B3839"/>
          <w:sz w:val="22"/>
          <w:szCs w:val="22"/>
        </w:rPr>
        <w:t>necessary to make home-delivered meals available to persons age 60 or older who do not meet</w:t>
      </w:r>
      <w:r w:rsidRPr="0099014E">
        <w:rPr>
          <w:rFonts w:ascii="Calibri" w:hAnsi="Calibri" w:cs="Calibri"/>
          <w:color w:val="3B3839"/>
          <w:sz w:val="22"/>
          <w:szCs w:val="22"/>
        </w:rPr>
        <w:t xml:space="preserve"> </w:t>
      </w:r>
      <w:r w:rsidR="0041690C" w:rsidRPr="0099014E">
        <w:rPr>
          <w:rFonts w:ascii="Calibri" w:hAnsi="Calibri" w:cs="Calibri"/>
          <w:color w:val="3B3839"/>
          <w:sz w:val="22"/>
          <w:szCs w:val="22"/>
        </w:rPr>
        <w:t xml:space="preserve">these </w:t>
      </w:r>
      <w:r w:rsidRPr="0099014E">
        <w:rPr>
          <w:rFonts w:ascii="Calibri" w:hAnsi="Calibri" w:cs="Calibri"/>
          <w:color w:val="3B3839"/>
          <w:sz w:val="22"/>
          <w:szCs w:val="22"/>
        </w:rPr>
        <w:t>listed eligibility requirements, and to the extent they require</w:t>
      </w:r>
      <w:r>
        <w:rPr>
          <w:rFonts w:ascii="Calibri" w:hAnsi="Calibri" w:cs="Calibri"/>
          <w:color w:val="3B3839"/>
          <w:sz w:val="22"/>
          <w:szCs w:val="22"/>
        </w:rPr>
        <w:t>:</w:t>
      </w:r>
      <w:r w:rsidRPr="0099014E">
        <w:rPr>
          <w:rFonts w:ascii="Calibri" w:hAnsi="Calibri" w:cs="Calibri"/>
          <w:color w:val="3B3839"/>
          <w:sz w:val="22"/>
          <w:szCs w:val="22"/>
        </w:rPr>
        <w:t xml:space="preserve"> </w:t>
      </w:r>
    </w:p>
    <w:p w14:paraId="6EA4DFC5" w14:textId="77777777" w:rsidR="0099014E" w:rsidRPr="0099014E" w:rsidRDefault="0099014E" w:rsidP="0099014E">
      <w:pPr>
        <w:pStyle w:val="ListParagraph"/>
        <w:numPr>
          <w:ilvl w:val="0"/>
          <w:numId w:val="20"/>
        </w:numPr>
        <w:overflowPunct/>
        <w:spacing w:line="216" w:lineRule="auto"/>
        <w:ind w:left="720"/>
        <w:jc w:val="both"/>
        <w:textAlignment w:val="auto"/>
        <w:rPr>
          <w:rFonts w:ascii="Calibri" w:hAnsi="Calibri" w:cs="Calibri"/>
          <w:color w:val="393537"/>
          <w:sz w:val="22"/>
          <w:szCs w:val="22"/>
        </w:rPr>
      </w:pPr>
      <w:r>
        <w:rPr>
          <w:rFonts w:ascii="Calibri" w:hAnsi="Calibri" w:cs="Calibri"/>
          <w:color w:val="373435"/>
          <w:sz w:val="22"/>
          <w:szCs w:val="22"/>
        </w:rPr>
        <w:t>M</w:t>
      </w:r>
      <w:r w:rsidR="0041690C" w:rsidRPr="0099014E">
        <w:rPr>
          <w:rFonts w:ascii="Calibri" w:hAnsi="Calibri" w:cs="Calibri"/>
          <w:color w:val="373435"/>
          <w:sz w:val="22"/>
          <w:szCs w:val="22"/>
        </w:rPr>
        <w:t>eals served to provide minimum percentages of the dietary reference intake</w:t>
      </w:r>
      <w:r w:rsidRPr="0099014E">
        <w:rPr>
          <w:rFonts w:ascii="Calibri" w:hAnsi="Calibri" w:cs="Calibri"/>
          <w:color w:val="373435"/>
          <w:sz w:val="22"/>
          <w:szCs w:val="22"/>
        </w:rPr>
        <w:t xml:space="preserve">, </w:t>
      </w:r>
    </w:p>
    <w:p w14:paraId="601A9B2E" w14:textId="77777777" w:rsidR="0099014E" w:rsidRPr="0099014E" w:rsidRDefault="0099014E" w:rsidP="0099014E">
      <w:pPr>
        <w:pStyle w:val="ListParagraph"/>
        <w:numPr>
          <w:ilvl w:val="0"/>
          <w:numId w:val="20"/>
        </w:numPr>
        <w:overflowPunct/>
        <w:spacing w:line="216" w:lineRule="auto"/>
        <w:ind w:left="720"/>
        <w:jc w:val="both"/>
        <w:textAlignment w:val="auto"/>
        <w:rPr>
          <w:rFonts w:ascii="Calibri" w:hAnsi="Calibri" w:cs="Calibri"/>
          <w:color w:val="393537"/>
          <w:sz w:val="22"/>
          <w:szCs w:val="22"/>
        </w:rPr>
      </w:pPr>
      <w:r>
        <w:rPr>
          <w:rFonts w:ascii="Calibri" w:hAnsi="Calibri" w:cs="Calibri"/>
          <w:color w:val="373435"/>
          <w:sz w:val="22"/>
          <w:szCs w:val="22"/>
        </w:rPr>
        <w:t>M</w:t>
      </w:r>
      <w:r w:rsidR="0041690C" w:rsidRPr="0099014E">
        <w:rPr>
          <w:rFonts w:ascii="Calibri" w:hAnsi="Calibri" w:cs="Calibri"/>
          <w:color w:val="373435"/>
          <w:sz w:val="22"/>
          <w:szCs w:val="22"/>
        </w:rPr>
        <w:t>enus to be reviewed and approved by a registered</w:t>
      </w:r>
      <w:r w:rsidRPr="0099014E">
        <w:rPr>
          <w:rFonts w:ascii="Calibri" w:hAnsi="Calibri" w:cs="Calibri"/>
          <w:color w:val="373435"/>
          <w:sz w:val="22"/>
          <w:szCs w:val="22"/>
        </w:rPr>
        <w:t xml:space="preserve"> dietitian, </w:t>
      </w:r>
    </w:p>
    <w:p w14:paraId="571F6CD2" w14:textId="77777777" w:rsidR="0099014E" w:rsidRDefault="0099014E" w:rsidP="005903B0">
      <w:pPr>
        <w:pStyle w:val="ListParagraph"/>
        <w:numPr>
          <w:ilvl w:val="0"/>
          <w:numId w:val="20"/>
        </w:numPr>
        <w:overflowPunct/>
        <w:spacing w:line="216" w:lineRule="auto"/>
        <w:ind w:left="720"/>
        <w:jc w:val="both"/>
        <w:textAlignment w:val="auto"/>
        <w:rPr>
          <w:rFonts w:ascii="Calibri" w:hAnsi="Calibri" w:cs="Calibri"/>
          <w:color w:val="3B3839"/>
          <w:sz w:val="22"/>
          <w:szCs w:val="22"/>
        </w:rPr>
      </w:pPr>
      <w:r w:rsidRPr="0099014E">
        <w:rPr>
          <w:rFonts w:ascii="Calibri" w:hAnsi="Calibri" w:cs="Calibri"/>
          <w:color w:val="393537"/>
          <w:sz w:val="22"/>
          <w:szCs w:val="22"/>
        </w:rPr>
        <w:t>M</w:t>
      </w:r>
      <w:r w:rsidR="0041690C" w:rsidRPr="0099014E">
        <w:rPr>
          <w:rFonts w:ascii="Calibri" w:hAnsi="Calibri" w:cs="Calibri"/>
          <w:color w:val="393537"/>
          <w:sz w:val="22"/>
          <w:szCs w:val="22"/>
        </w:rPr>
        <w:t>enus to follow a</w:t>
      </w:r>
      <w:r w:rsidRPr="0099014E">
        <w:rPr>
          <w:rFonts w:ascii="Calibri" w:hAnsi="Calibri" w:cs="Calibri"/>
          <w:color w:val="393537"/>
          <w:sz w:val="22"/>
          <w:szCs w:val="22"/>
        </w:rPr>
        <w:t xml:space="preserve"> minimum of a four-week cycle,</w:t>
      </w:r>
      <w:r w:rsidR="0041690C" w:rsidRPr="0099014E">
        <w:rPr>
          <w:rFonts w:ascii="Calibri" w:hAnsi="Calibri" w:cs="Calibri"/>
          <w:color w:val="3B3839"/>
          <w:sz w:val="22"/>
          <w:szCs w:val="22"/>
        </w:rPr>
        <w:t xml:space="preserve"> </w:t>
      </w:r>
    </w:p>
    <w:p w14:paraId="57FF5152" w14:textId="3341D7B4" w:rsidR="007D7092" w:rsidRDefault="0099014E" w:rsidP="007D7092">
      <w:pPr>
        <w:pStyle w:val="ListParagraph"/>
        <w:numPr>
          <w:ilvl w:val="0"/>
          <w:numId w:val="20"/>
        </w:numPr>
        <w:overflowPunct/>
        <w:spacing w:line="216" w:lineRule="auto"/>
        <w:ind w:left="720"/>
        <w:jc w:val="both"/>
        <w:textAlignment w:val="auto"/>
        <w:rPr>
          <w:rFonts w:ascii="Calibri" w:hAnsi="Calibri" w:cs="Calibri"/>
          <w:color w:val="3B3839"/>
          <w:sz w:val="22"/>
          <w:szCs w:val="22"/>
        </w:rPr>
      </w:pPr>
      <w:r>
        <w:rPr>
          <w:rFonts w:ascii="Calibri" w:hAnsi="Calibri" w:cs="Calibri"/>
          <w:color w:val="3B3839"/>
          <w:sz w:val="22"/>
          <w:szCs w:val="22"/>
        </w:rPr>
        <w:t>H</w:t>
      </w:r>
      <w:r w:rsidR="0041690C" w:rsidRPr="0099014E">
        <w:rPr>
          <w:rFonts w:ascii="Calibri" w:hAnsi="Calibri" w:cs="Calibri"/>
          <w:color w:val="3B3839"/>
          <w:sz w:val="22"/>
          <w:szCs w:val="22"/>
        </w:rPr>
        <w:t>ome-delivered meals be provided 5 or more days</w:t>
      </w:r>
      <w:r>
        <w:rPr>
          <w:rFonts w:ascii="Calibri" w:hAnsi="Calibri" w:cs="Calibri"/>
          <w:color w:val="3B3839"/>
          <w:sz w:val="22"/>
          <w:szCs w:val="22"/>
        </w:rPr>
        <w:t xml:space="preserve"> </w:t>
      </w:r>
      <w:r w:rsidR="0041690C" w:rsidRPr="0099014E">
        <w:rPr>
          <w:rFonts w:ascii="Calibri" w:hAnsi="Calibri" w:cs="Calibri"/>
          <w:color w:val="3B3839"/>
          <w:sz w:val="22"/>
          <w:szCs w:val="22"/>
        </w:rPr>
        <w:t>per week;</w:t>
      </w:r>
      <w:r w:rsidR="007D7092">
        <w:rPr>
          <w:rFonts w:ascii="Calibri" w:hAnsi="Calibri" w:cs="Calibri"/>
          <w:color w:val="3B3839"/>
          <w:sz w:val="22"/>
          <w:szCs w:val="22"/>
        </w:rPr>
        <w:t xml:space="preserve"> and</w:t>
      </w:r>
    </w:p>
    <w:p w14:paraId="4A69BE35" w14:textId="0C5F4987" w:rsidR="007D7092" w:rsidRDefault="007D7092" w:rsidP="007D7092">
      <w:pPr>
        <w:pStyle w:val="ListParagraph"/>
        <w:numPr>
          <w:ilvl w:val="0"/>
          <w:numId w:val="20"/>
        </w:numPr>
        <w:overflowPunct/>
        <w:spacing w:line="216" w:lineRule="auto"/>
        <w:ind w:left="720"/>
        <w:jc w:val="both"/>
        <w:textAlignment w:val="auto"/>
        <w:rPr>
          <w:rFonts w:ascii="Calibri" w:hAnsi="Calibri" w:cs="Calibri"/>
          <w:color w:val="3B3839"/>
          <w:sz w:val="22"/>
          <w:szCs w:val="22"/>
        </w:rPr>
      </w:pPr>
      <w:r>
        <w:rPr>
          <w:rFonts w:ascii="Calibri" w:hAnsi="Calibri" w:cs="Calibri"/>
          <w:color w:val="393637"/>
          <w:sz w:val="22"/>
          <w:szCs w:val="22"/>
        </w:rPr>
        <w:t>A</w:t>
      </w:r>
      <w:r w:rsidR="0041690C" w:rsidRPr="007D7092">
        <w:rPr>
          <w:rFonts w:ascii="Calibri" w:hAnsi="Calibri" w:cs="Calibri"/>
          <w:color w:val="393637"/>
          <w:sz w:val="22"/>
          <w:szCs w:val="22"/>
        </w:rPr>
        <w:t>n in-home supervisory visit within 5 days of the</w:t>
      </w:r>
      <w:r w:rsidR="0099014E" w:rsidRPr="007D7092">
        <w:rPr>
          <w:rFonts w:ascii="Calibri" w:hAnsi="Calibri" w:cs="Calibri"/>
          <w:color w:val="393637"/>
          <w:sz w:val="22"/>
          <w:szCs w:val="22"/>
        </w:rPr>
        <w:t xml:space="preserve"> </w:t>
      </w:r>
      <w:r w:rsidR="0041690C" w:rsidRPr="007D7092">
        <w:rPr>
          <w:rFonts w:ascii="Calibri" w:hAnsi="Calibri" w:cs="Calibri"/>
          <w:color w:val="393637"/>
          <w:sz w:val="22"/>
          <w:szCs w:val="22"/>
        </w:rPr>
        <w:t>first time se</w:t>
      </w:r>
      <w:r>
        <w:rPr>
          <w:rFonts w:ascii="Calibri" w:hAnsi="Calibri" w:cs="Calibri"/>
          <w:color w:val="393637"/>
          <w:sz w:val="22"/>
          <w:szCs w:val="22"/>
        </w:rPr>
        <w:t xml:space="preserve">rvices </w:t>
      </w:r>
      <w:proofErr w:type="gramStart"/>
      <w:r>
        <w:rPr>
          <w:rFonts w:ascii="Calibri" w:hAnsi="Calibri" w:cs="Calibri"/>
          <w:color w:val="393637"/>
          <w:sz w:val="22"/>
          <w:szCs w:val="22"/>
        </w:rPr>
        <w:t>are provided</w:t>
      </w:r>
      <w:proofErr w:type="gramEnd"/>
      <w:r>
        <w:rPr>
          <w:rFonts w:ascii="Calibri" w:hAnsi="Calibri" w:cs="Calibri"/>
          <w:color w:val="393637"/>
          <w:sz w:val="22"/>
          <w:szCs w:val="22"/>
        </w:rPr>
        <w:t xml:space="preserve"> to a client.</w:t>
      </w:r>
    </w:p>
    <w:p w14:paraId="58E95490" w14:textId="3BDBE721" w:rsidR="00F61EC7" w:rsidRDefault="007D7092" w:rsidP="0041690C">
      <w:pPr>
        <w:pStyle w:val="ListParagraph"/>
        <w:numPr>
          <w:ilvl w:val="0"/>
          <w:numId w:val="22"/>
        </w:numPr>
        <w:overflowPunct/>
        <w:ind w:left="360"/>
        <w:jc w:val="both"/>
        <w:textAlignment w:val="auto"/>
        <w:rPr>
          <w:rFonts w:ascii="Calibri" w:hAnsi="Calibri" w:cs="Calibri"/>
          <w:color w:val="393637"/>
          <w:sz w:val="22"/>
          <w:szCs w:val="22"/>
        </w:rPr>
      </w:pPr>
      <w:r w:rsidRPr="00F61EC7">
        <w:rPr>
          <w:rFonts w:ascii="Calibri" w:hAnsi="Calibri" w:cs="Calibri"/>
          <w:color w:val="201C20"/>
          <w:sz w:val="22"/>
          <w:szCs w:val="22"/>
        </w:rPr>
        <w:t>For the suspension of State</w:t>
      </w:r>
      <w:r w:rsidR="00F61EC7">
        <w:rPr>
          <w:rFonts w:ascii="Calibri" w:hAnsi="Calibri" w:cs="Calibri"/>
          <w:color w:val="3C393A"/>
          <w:sz w:val="22"/>
          <w:szCs w:val="22"/>
        </w:rPr>
        <w:t xml:space="preserve"> Regulations, </w:t>
      </w:r>
      <w:r w:rsidRPr="00F61EC7">
        <w:rPr>
          <w:rFonts w:ascii="Calibri" w:hAnsi="Calibri" w:cs="Calibri"/>
          <w:color w:val="3B3839"/>
          <w:sz w:val="22"/>
          <w:szCs w:val="22"/>
        </w:rPr>
        <w:t>to make home-delivered meals available to persons age 60 or older who do not meet these listed eligibility requirements, and to the extent they require</w:t>
      </w:r>
      <w:r w:rsidR="0041690C" w:rsidRPr="00F61EC7">
        <w:rPr>
          <w:rFonts w:ascii="Calibri" w:hAnsi="Calibri" w:cs="Calibri"/>
          <w:color w:val="393637"/>
          <w:sz w:val="22"/>
          <w:szCs w:val="22"/>
        </w:rPr>
        <w:t xml:space="preserve"> to allow for all new clients to be provided services under the Expanded In-Home</w:t>
      </w:r>
      <w:r w:rsidRPr="00F61EC7">
        <w:rPr>
          <w:rFonts w:ascii="Calibri" w:hAnsi="Calibri" w:cs="Calibri"/>
          <w:color w:val="393637"/>
          <w:sz w:val="22"/>
          <w:szCs w:val="22"/>
        </w:rPr>
        <w:t xml:space="preserve"> </w:t>
      </w:r>
      <w:r w:rsidR="0041690C" w:rsidRPr="00F61EC7">
        <w:rPr>
          <w:rFonts w:ascii="Calibri" w:hAnsi="Calibri" w:cs="Calibri"/>
          <w:color w:val="393637"/>
          <w:sz w:val="22"/>
          <w:szCs w:val="22"/>
        </w:rPr>
        <w:t>Services for the Elderly Program without the requirement that any such clients pay cost-sharing</w:t>
      </w:r>
      <w:r w:rsidR="00F61EC7" w:rsidRPr="00F61EC7">
        <w:rPr>
          <w:rFonts w:ascii="Calibri" w:hAnsi="Calibri" w:cs="Calibri"/>
          <w:color w:val="393637"/>
          <w:sz w:val="22"/>
          <w:szCs w:val="22"/>
        </w:rPr>
        <w:t xml:space="preserve"> </w:t>
      </w:r>
      <w:r w:rsidR="0041690C" w:rsidRPr="00F61EC7">
        <w:rPr>
          <w:rFonts w:ascii="Calibri" w:hAnsi="Calibri" w:cs="Calibri"/>
          <w:color w:val="393637"/>
          <w:sz w:val="22"/>
          <w:szCs w:val="22"/>
        </w:rPr>
        <w:t>until such time as an assessment is conducted and a cost share amount can be determined;</w:t>
      </w:r>
    </w:p>
    <w:p w14:paraId="6B66BF9E" w14:textId="5FD207E8" w:rsidR="00F61EC7" w:rsidRPr="00F61EC7" w:rsidRDefault="00F61EC7" w:rsidP="00F60DB6">
      <w:pPr>
        <w:pStyle w:val="ListParagraph"/>
        <w:numPr>
          <w:ilvl w:val="0"/>
          <w:numId w:val="22"/>
        </w:numPr>
        <w:overflowPunct/>
        <w:ind w:left="360"/>
        <w:jc w:val="both"/>
        <w:textAlignment w:val="auto"/>
        <w:rPr>
          <w:rFonts w:ascii="Calibri" w:hAnsi="Calibri" w:cs="Calibri"/>
          <w:color w:val="383536"/>
          <w:sz w:val="22"/>
          <w:szCs w:val="22"/>
        </w:rPr>
      </w:pPr>
      <w:r w:rsidRPr="00F61EC7">
        <w:rPr>
          <w:rFonts w:ascii="Calibri" w:hAnsi="Calibri" w:cs="Calibri"/>
          <w:color w:val="201C20"/>
          <w:sz w:val="22"/>
          <w:szCs w:val="22"/>
        </w:rPr>
        <w:t>For the suspension of State</w:t>
      </w:r>
      <w:r w:rsidRPr="00F61EC7">
        <w:rPr>
          <w:rFonts w:ascii="Calibri" w:hAnsi="Calibri" w:cs="Calibri"/>
          <w:color w:val="3C393A"/>
          <w:sz w:val="22"/>
          <w:szCs w:val="22"/>
        </w:rPr>
        <w:t xml:space="preserve"> Regulations, </w:t>
      </w:r>
      <w:r w:rsidRPr="00F61EC7">
        <w:rPr>
          <w:rFonts w:ascii="Calibri" w:hAnsi="Calibri" w:cs="Calibri"/>
          <w:color w:val="3B3839"/>
          <w:sz w:val="22"/>
          <w:szCs w:val="22"/>
        </w:rPr>
        <w:t xml:space="preserve">to </w:t>
      </w:r>
      <w:r w:rsidR="0041690C" w:rsidRPr="00F61EC7">
        <w:rPr>
          <w:rFonts w:ascii="Calibri" w:hAnsi="Calibri" w:cs="Calibri"/>
          <w:color w:val="373435"/>
          <w:sz w:val="22"/>
          <w:szCs w:val="22"/>
        </w:rPr>
        <w:t>the extent that it requires client contacts be conducted in-home or in-person and to allow for all</w:t>
      </w:r>
      <w:r w:rsidRPr="00F61EC7">
        <w:rPr>
          <w:rFonts w:ascii="Calibri" w:hAnsi="Calibri" w:cs="Calibri"/>
          <w:color w:val="373435"/>
          <w:sz w:val="22"/>
          <w:szCs w:val="22"/>
        </w:rPr>
        <w:t xml:space="preserve"> </w:t>
      </w:r>
      <w:r w:rsidR="0041690C" w:rsidRPr="00F61EC7">
        <w:rPr>
          <w:rFonts w:ascii="Calibri" w:hAnsi="Calibri" w:cs="Calibri"/>
          <w:color w:val="373435"/>
          <w:sz w:val="22"/>
          <w:szCs w:val="22"/>
        </w:rPr>
        <w:t>required client contacts to be conducted by telephone or otherwise remotely;</w:t>
      </w:r>
    </w:p>
    <w:p w14:paraId="7A10B914" w14:textId="6E99379D" w:rsidR="008F0EDF" w:rsidRDefault="00F61EC7" w:rsidP="008F0EDF">
      <w:pPr>
        <w:pStyle w:val="ListParagraph"/>
        <w:numPr>
          <w:ilvl w:val="0"/>
          <w:numId w:val="22"/>
        </w:numPr>
        <w:overflowPunct/>
        <w:ind w:left="360"/>
        <w:jc w:val="both"/>
        <w:textAlignment w:val="auto"/>
        <w:rPr>
          <w:rFonts w:ascii="Calibri" w:hAnsi="Calibri" w:cs="Calibri"/>
          <w:color w:val="3A3737"/>
          <w:sz w:val="22"/>
          <w:szCs w:val="22"/>
        </w:rPr>
      </w:pPr>
      <w:r w:rsidRPr="008F0EDF">
        <w:rPr>
          <w:rFonts w:ascii="Calibri" w:hAnsi="Calibri" w:cs="Calibri"/>
          <w:color w:val="201C20"/>
          <w:sz w:val="22"/>
          <w:szCs w:val="22"/>
        </w:rPr>
        <w:t xml:space="preserve">For the suspension of </w:t>
      </w:r>
      <w:r w:rsidR="0041690C" w:rsidRPr="008F0EDF">
        <w:rPr>
          <w:rFonts w:ascii="Calibri" w:hAnsi="Calibri" w:cs="Calibri"/>
          <w:color w:val="383536"/>
          <w:sz w:val="22"/>
          <w:szCs w:val="22"/>
        </w:rPr>
        <w:t xml:space="preserve">the General Business Law, </w:t>
      </w:r>
      <w:r w:rsidRPr="008F0EDF">
        <w:rPr>
          <w:rFonts w:ascii="Calibri" w:hAnsi="Calibri" w:cs="Calibri"/>
          <w:sz w:val="22"/>
          <w:szCs w:val="22"/>
        </w:rPr>
        <w:t xml:space="preserve">and its ancillary regulations, </w:t>
      </w:r>
      <w:r w:rsidRPr="008F0EDF">
        <w:rPr>
          <w:rFonts w:ascii="Calibri" w:hAnsi="Calibri" w:cs="Calibri"/>
          <w:color w:val="383536"/>
          <w:sz w:val="22"/>
          <w:szCs w:val="22"/>
        </w:rPr>
        <w:t>to require</w:t>
      </w:r>
      <w:r w:rsidR="0041690C" w:rsidRPr="008F0EDF">
        <w:rPr>
          <w:rFonts w:ascii="Calibri" w:hAnsi="Calibri" w:cs="Calibri"/>
          <w:color w:val="383536"/>
          <w:sz w:val="22"/>
          <w:szCs w:val="22"/>
        </w:rPr>
        <w:t xml:space="preserve"> that an offering statement or</w:t>
      </w:r>
      <w:r w:rsidRPr="008F0EDF">
        <w:rPr>
          <w:rFonts w:ascii="Calibri" w:hAnsi="Calibri" w:cs="Calibri"/>
          <w:color w:val="383536"/>
          <w:sz w:val="22"/>
          <w:szCs w:val="22"/>
        </w:rPr>
        <w:t xml:space="preserve"> prospectus become effective within 15</w:t>
      </w:r>
      <w:r w:rsidR="0041690C" w:rsidRPr="008F0EDF">
        <w:rPr>
          <w:rFonts w:ascii="Calibri" w:hAnsi="Calibri" w:cs="Calibri"/>
          <w:color w:val="383536"/>
          <w:sz w:val="22"/>
          <w:szCs w:val="22"/>
        </w:rPr>
        <w:t xml:space="preserve"> months from filing or from the date of issue of the</w:t>
      </w:r>
      <w:r w:rsidRPr="008F0EDF">
        <w:rPr>
          <w:rFonts w:ascii="Calibri" w:hAnsi="Calibri" w:cs="Calibri"/>
          <w:color w:val="383536"/>
          <w:sz w:val="22"/>
          <w:szCs w:val="22"/>
        </w:rPr>
        <w:t xml:space="preserve"> </w:t>
      </w:r>
      <w:r w:rsidR="0041690C" w:rsidRPr="008F0EDF">
        <w:rPr>
          <w:rFonts w:ascii="Calibri" w:hAnsi="Calibri" w:cs="Calibri"/>
          <w:color w:val="383536"/>
          <w:sz w:val="22"/>
          <w:szCs w:val="22"/>
        </w:rPr>
        <w:t>letter of the attorney general stating that the offering statement or prospectus has been accepted</w:t>
      </w:r>
      <w:r w:rsidRPr="008F0EDF">
        <w:rPr>
          <w:rFonts w:ascii="Calibri" w:hAnsi="Calibri" w:cs="Calibri"/>
          <w:color w:val="383536"/>
          <w:sz w:val="22"/>
          <w:szCs w:val="22"/>
        </w:rPr>
        <w:t xml:space="preserve"> for filing, and any such 15</w:t>
      </w:r>
      <w:r w:rsidR="0041690C" w:rsidRPr="008F0EDF">
        <w:rPr>
          <w:rFonts w:ascii="Calibri" w:hAnsi="Calibri" w:cs="Calibri"/>
          <w:color w:val="383536"/>
          <w:sz w:val="22"/>
          <w:szCs w:val="22"/>
        </w:rPr>
        <w:t xml:space="preserve"> month period, shall be tolled during the duration of this executive</w:t>
      </w:r>
      <w:r w:rsidRPr="008F0EDF">
        <w:rPr>
          <w:rFonts w:ascii="Calibri" w:hAnsi="Calibri" w:cs="Calibri"/>
          <w:color w:val="383536"/>
          <w:sz w:val="22"/>
          <w:szCs w:val="22"/>
        </w:rPr>
        <w:t xml:space="preserve"> </w:t>
      </w:r>
      <w:r w:rsidR="008F0EDF" w:rsidRPr="008F0EDF">
        <w:rPr>
          <w:rFonts w:ascii="Calibri" w:hAnsi="Calibri" w:cs="Calibri"/>
          <w:color w:val="464546"/>
          <w:sz w:val="22"/>
          <w:szCs w:val="22"/>
        </w:rPr>
        <w:t xml:space="preserve">order, </w:t>
      </w:r>
      <w:r w:rsidR="0041690C" w:rsidRPr="008F0EDF">
        <w:rPr>
          <w:rFonts w:ascii="Calibri" w:hAnsi="Calibri" w:cs="Calibri"/>
          <w:color w:val="3A3737"/>
          <w:sz w:val="22"/>
          <w:szCs w:val="22"/>
        </w:rPr>
        <w:t>to the extent it requires certain filing fees be made at the</w:t>
      </w:r>
      <w:r w:rsidR="008F0EDF" w:rsidRPr="008F0EDF">
        <w:rPr>
          <w:rFonts w:ascii="Calibri" w:hAnsi="Calibri" w:cs="Calibri"/>
          <w:color w:val="3A3737"/>
          <w:sz w:val="22"/>
          <w:szCs w:val="22"/>
        </w:rPr>
        <w:t xml:space="preserve"> </w:t>
      </w:r>
      <w:r w:rsidR="0041690C" w:rsidRPr="008F0EDF">
        <w:rPr>
          <w:rFonts w:ascii="Calibri" w:hAnsi="Calibri" w:cs="Calibri"/>
          <w:color w:val="3A3737"/>
          <w:sz w:val="22"/>
          <w:szCs w:val="22"/>
        </w:rPr>
        <w:t>time of submission and filing of each offering statement or prospectus, shall be exempted during</w:t>
      </w:r>
      <w:r w:rsidR="008F0EDF" w:rsidRPr="008F0EDF">
        <w:rPr>
          <w:rFonts w:ascii="Calibri" w:hAnsi="Calibri" w:cs="Calibri"/>
          <w:color w:val="3A3737"/>
          <w:sz w:val="22"/>
          <w:szCs w:val="22"/>
        </w:rPr>
        <w:t xml:space="preserve"> </w:t>
      </w:r>
      <w:r w:rsidR="0041690C" w:rsidRPr="008F0EDF">
        <w:rPr>
          <w:rFonts w:ascii="Calibri" w:hAnsi="Calibri" w:cs="Calibri"/>
          <w:color w:val="3A3737"/>
          <w:sz w:val="22"/>
          <w:szCs w:val="22"/>
        </w:rPr>
        <w:t>the duration of this executive order, it being understood that such filing fees shall be remitted in</w:t>
      </w:r>
      <w:r w:rsidR="008F0EDF" w:rsidRPr="008F0EDF">
        <w:rPr>
          <w:rFonts w:ascii="Calibri" w:hAnsi="Calibri" w:cs="Calibri"/>
          <w:color w:val="3A3737"/>
          <w:sz w:val="22"/>
          <w:szCs w:val="22"/>
        </w:rPr>
        <w:t xml:space="preserve"> </w:t>
      </w:r>
      <w:r w:rsidR="0041690C" w:rsidRPr="008F0EDF">
        <w:rPr>
          <w:rFonts w:ascii="Calibri" w:hAnsi="Calibri" w:cs="Calibri"/>
          <w:color w:val="3A3737"/>
          <w:sz w:val="22"/>
          <w:szCs w:val="22"/>
        </w:rPr>
        <w:t>full to the department of law within 90 days from the expiration of this executive order;</w:t>
      </w:r>
    </w:p>
    <w:p w14:paraId="5C03481C" w14:textId="04F24CE4" w:rsidR="00862E64" w:rsidRDefault="008F0EDF" w:rsidP="0041690C">
      <w:pPr>
        <w:pStyle w:val="ListParagraph"/>
        <w:numPr>
          <w:ilvl w:val="0"/>
          <w:numId w:val="22"/>
        </w:numPr>
        <w:overflowPunct/>
        <w:spacing w:line="216" w:lineRule="auto"/>
        <w:ind w:left="360"/>
        <w:jc w:val="both"/>
        <w:textAlignment w:val="auto"/>
        <w:rPr>
          <w:rFonts w:ascii="Calibri" w:hAnsi="Calibri" w:cs="Calibri"/>
          <w:color w:val="3A3738"/>
          <w:sz w:val="22"/>
          <w:szCs w:val="22"/>
        </w:rPr>
      </w:pPr>
      <w:r w:rsidRPr="00862E64">
        <w:rPr>
          <w:rFonts w:ascii="Calibri" w:hAnsi="Calibri" w:cs="Calibri"/>
          <w:color w:val="201C20"/>
          <w:sz w:val="22"/>
          <w:szCs w:val="22"/>
        </w:rPr>
        <w:t>For the suspension of State</w:t>
      </w:r>
      <w:r w:rsidRPr="00862E64">
        <w:rPr>
          <w:rFonts w:ascii="Calibri" w:hAnsi="Calibri" w:cs="Calibri"/>
          <w:color w:val="3C393A"/>
          <w:sz w:val="22"/>
          <w:szCs w:val="22"/>
        </w:rPr>
        <w:t xml:space="preserve"> Regulations, </w:t>
      </w:r>
      <w:r w:rsidRPr="00862E64">
        <w:rPr>
          <w:rFonts w:ascii="Calibri" w:hAnsi="Calibri" w:cs="Calibri"/>
          <w:color w:val="3B3839"/>
          <w:sz w:val="22"/>
          <w:szCs w:val="22"/>
        </w:rPr>
        <w:t xml:space="preserve">to </w:t>
      </w:r>
      <w:r w:rsidRPr="00862E64">
        <w:rPr>
          <w:rFonts w:ascii="Calibri" w:hAnsi="Calibri" w:cs="Calibri"/>
          <w:color w:val="373435"/>
          <w:sz w:val="22"/>
          <w:szCs w:val="22"/>
        </w:rPr>
        <w:t xml:space="preserve">the extent that it requires </w:t>
      </w:r>
      <w:r w:rsidR="0041690C" w:rsidRPr="00862E64">
        <w:rPr>
          <w:rFonts w:ascii="Calibri" w:hAnsi="Calibri" w:cs="Calibri"/>
          <w:color w:val="393637"/>
          <w:sz w:val="22"/>
          <w:szCs w:val="22"/>
        </w:rPr>
        <w:t>sponsor to set forth a budget for</w:t>
      </w:r>
      <w:r w:rsidRPr="00862E64">
        <w:rPr>
          <w:rFonts w:ascii="Calibri" w:hAnsi="Calibri" w:cs="Calibri"/>
          <w:color w:val="393637"/>
          <w:sz w:val="22"/>
          <w:szCs w:val="22"/>
        </w:rPr>
        <w:t xml:space="preserve"> </w:t>
      </w:r>
      <w:r w:rsidR="0041690C" w:rsidRPr="00862E64">
        <w:rPr>
          <w:rFonts w:ascii="Calibri" w:hAnsi="Calibri" w:cs="Calibri"/>
          <w:color w:val="393637"/>
          <w:sz w:val="22"/>
          <w:szCs w:val="22"/>
        </w:rPr>
        <w:t>the first year of condominium operation, the requirements with respect to any such projected</w:t>
      </w:r>
      <w:r w:rsidRPr="00862E64">
        <w:rPr>
          <w:rFonts w:ascii="Calibri" w:hAnsi="Calibri" w:cs="Calibri"/>
          <w:color w:val="393637"/>
          <w:sz w:val="22"/>
          <w:szCs w:val="22"/>
        </w:rPr>
        <w:t xml:space="preserve"> </w:t>
      </w:r>
      <w:r w:rsidR="0041690C" w:rsidRPr="00862E64">
        <w:rPr>
          <w:rFonts w:ascii="Calibri" w:hAnsi="Calibri" w:cs="Calibri"/>
          <w:color w:val="393637"/>
          <w:sz w:val="22"/>
          <w:szCs w:val="22"/>
        </w:rPr>
        <w:t>first year of condominium operation are hereby tolled for the duration of thi</w:t>
      </w:r>
      <w:r w:rsidRPr="00862E64">
        <w:rPr>
          <w:rFonts w:ascii="Calibri" w:hAnsi="Calibri" w:cs="Calibri"/>
          <w:color w:val="393637"/>
          <w:sz w:val="22"/>
          <w:szCs w:val="22"/>
        </w:rPr>
        <w:t>s executive order</w:t>
      </w:r>
      <w:r w:rsidR="00862E64" w:rsidRPr="00862E64">
        <w:rPr>
          <w:rFonts w:ascii="Calibri" w:hAnsi="Calibri" w:cs="Calibri"/>
          <w:color w:val="393637"/>
          <w:sz w:val="22"/>
          <w:szCs w:val="22"/>
        </w:rPr>
        <w:t>, and that the s</w:t>
      </w:r>
      <w:r w:rsidR="0041690C" w:rsidRPr="00862E64">
        <w:rPr>
          <w:rFonts w:ascii="Calibri" w:hAnsi="Calibri" w:cs="Calibri"/>
          <w:color w:val="393637"/>
          <w:sz w:val="22"/>
          <w:szCs w:val="22"/>
        </w:rPr>
        <w:t>ponsor must update the first year of operation, as necessary, within 30 days from the expiration</w:t>
      </w:r>
      <w:r w:rsidR="00862E64" w:rsidRPr="00862E64">
        <w:rPr>
          <w:rFonts w:ascii="Calibri" w:hAnsi="Calibri" w:cs="Calibri"/>
          <w:color w:val="393637"/>
          <w:sz w:val="22"/>
          <w:szCs w:val="22"/>
        </w:rPr>
        <w:t xml:space="preserve"> </w:t>
      </w:r>
      <w:r w:rsidR="0041690C" w:rsidRPr="00862E64">
        <w:rPr>
          <w:rFonts w:ascii="Calibri" w:hAnsi="Calibri" w:cs="Calibri"/>
          <w:color w:val="393637"/>
          <w:sz w:val="22"/>
          <w:szCs w:val="22"/>
        </w:rPr>
        <w:t>of this executive order and shall not be required to offer rescission, to the extent such budget for</w:t>
      </w:r>
      <w:r w:rsidR="00862E64" w:rsidRPr="00862E64">
        <w:rPr>
          <w:rFonts w:ascii="Calibri" w:hAnsi="Calibri" w:cs="Calibri"/>
          <w:color w:val="393637"/>
          <w:sz w:val="22"/>
          <w:szCs w:val="22"/>
        </w:rPr>
        <w:t xml:space="preserve"> </w:t>
      </w:r>
      <w:r w:rsidR="0041690C" w:rsidRPr="00862E64">
        <w:rPr>
          <w:rFonts w:ascii="Calibri" w:hAnsi="Calibri" w:cs="Calibri"/>
          <w:color w:val="393637"/>
          <w:sz w:val="22"/>
          <w:szCs w:val="22"/>
        </w:rPr>
        <w:t>the first year of operation does not increase by 25 percent or more during the pendency of the</w:t>
      </w:r>
      <w:r w:rsidR="00862E64" w:rsidRPr="00862E64">
        <w:rPr>
          <w:rFonts w:ascii="Calibri" w:hAnsi="Calibri" w:cs="Calibri"/>
          <w:color w:val="393637"/>
          <w:sz w:val="22"/>
          <w:szCs w:val="22"/>
        </w:rPr>
        <w:t xml:space="preserve"> state of disaster emergency, and </w:t>
      </w:r>
      <w:r w:rsidR="0041690C" w:rsidRPr="00862E64">
        <w:rPr>
          <w:rFonts w:ascii="Calibri" w:hAnsi="Calibri" w:cs="Calibri"/>
          <w:color w:val="3A3738"/>
          <w:sz w:val="22"/>
          <w:szCs w:val="22"/>
        </w:rPr>
        <w:t>to the extent it requires sponsor to offer rescission if the first closing of a unit does not</w:t>
      </w:r>
      <w:r w:rsidR="00862E64" w:rsidRPr="00862E64">
        <w:rPr>
          <w:rFonts w:ascii="Calibri" w:hAnsi="Calibri" w:cs="Calibri"/>
          <w:color w:val="3A3738"/>
          <w:sz w:val="22"/>
          <w:szCs w:val="22"/>
        </w:rPr>
        <w:t xml:space="preserve"> </w:t>
      </w:r>
      <w:r w:rsidR="0041690C" w:rsidRPr="00862E64">
        <w:rPr>
          <w:rFonts w:ascii="Calibri" w:hAnsi="Calibri" w:cs="Calibri"/>
          <w:color w:val="3A3738"/>
          <w:sz w:val="22"/>
          <w:szCs w:val="22"/>
        </w:rPr>
        <w:t>occur within the first year of operation projected in schedule B, is hereby tolled for the duration</w:t>
      </w:r>
      <w:r w:rsidR="00862E64" w:rsidRPr="00862E64">
        <w:rPr>
          <w:rFonts w:ascii="Calibri" w:hAnsi="Calibri" w:cs="Calibri"/>
          <w:color w:val="3A3738"/>
          <w:sz w:val="22"/>
          <w:szCs w:val="22"/>
        </w:rPr>
        <w:t xml:space="preserve"> of the executive order and that the s</w:t>
      </w:r>
      <w:r w:rsidR="0041690C" w:rsidRPr="00862E64">
        <w:rPr>
          <w:rFonts w:ascii="Calibri" w:hAnsi="Calibri" w:cs="Calibri"/>
          <w:color w:val="3A3738"/>
          <w:sz w:val="22"/>
          <w:szCs w:val="22"/>
        </w:rPr>
        <w:t xml:space="preserve">ponsor must </w:t>
      </w:r>
      <w:r w:rsidR="00862E64" w:rsidRPr="00862E64">
        <w:rPr>
          <w:rFonts w:ascii="Calibri" w:hAnsi="Calibri" w:cs="Calibri"/>
          <w:color w:val="3A3738"/>
          <w:sz w:val="22"/>
          <w:szCs w:val="22"/>
        </w:rPr>
        <w:t xml:space="preserve">further </w:t>
      </w:r>
      <w:r w:rsidR="0041690C" w:rsidRPr="00862E64">
        <w:rPr>
          <w:rFonts w:ascii="Calibri" w:hAnsi="Calibri" w:cs="Calibri"/>
          <w:color w:val="3A3738"/>
          <w:sz w:val="22"/>
          <w:szCs w:val="22"/>
        </w:rPr>
        <w:t>update the first year of op</w:t>
      </w:r>
      <w:r w:rsidR="00862E64" w:rsidRPr="00862E64">
        <w:rPr>
          <w:rFonts w:ascii="Calibri" w:hAnsi="Calibri" w:cs="Calibri"/>
          <w:color w:val="3A3738"/>
          <w:sz w:val="22"/>
          <w:szCs w:val="22"/>
        </w:rPr>
        <w:t>eration, as necessary, within 3</w:t>
      </w:r>
      <w:r w:rsidR="0041690C" w:rsidRPr="00862E64">
        <w:rPr>
          <w:rFonts w:ascii="Calibri" w:hAnsi="Calibri" w:cs="Calibri"/>
          <w:color w:val="3A3738"/>
          <w:sz w:val="22"/>
          <w:szCs w:val="22"/>
        </w:rPr>
        <w:t>0</w:t>
      </w:r>
      <w:r w:rsidR="00862E64" w:rsidRPr="00862E64">
        <w:rPr>
          <w:rFonts w:ascii="Calibri" w:hAnsi="Calibri" w:cs="Calibri"/>
          <w:color w:val="3A3738"/>
          <w:sz w:val="22"/>
          <w:szCs w:val="22"/>
        </w:rPr>
        <w:t xml:space="preserve"> </w:t>
      </w:r>
      <w:r w:rsidR="0041690C" w:rsidRPr="00862E64">
        <w:rPr>
          <w:rFonts w:ascii="Calibri" w:hAnsi="Calibri" w:cs="Calibri"/>
          <w:color w:val="3A3738"/>
          <w:sz w:val="22"/>
          <w:szCs w:val="22"/>
        </w:rPr>
        <w:t>days from the expiration of this executive order;</w:t>
      </w:r>
    </w:p>
    <w:p w14:paraId="5843E6EF" w14:textId="3FFF53DD" w:rsidR="00862E64" w:rsidRPr="00862E64" w:rsidRDefault="00862E64" w:rsidP="0041690C">
      <w:pPr>
        <w:pStyle w:val="ListParagraph"/>
        <w:numPr>
          <w:ilvl w:val="0"/>
          <w:numId w:val="22"/>
        </w:numPr>
        <w:overflowPunct/>
        <w:spacing w:line="216" w:lineRule="auto"/>
        <w:ind w:left="360"/>
        <w:jc w:val="both"/>
        <w:textAlignment w:val="auto"/>
        <w:rPr>
          <w:rFonts w:ascii="Calibri" w:hAnsi="Calibri" w:cs="Calibri"/>
          <w:color w:val="3A3738"/>
          <w:sz w:val="22"/>
          <w:szCs w:val="22"/>
        </w:rPr>
      </w:pPr>
      <w:r w:rsidRPr="00862E64">
        <w:rPr>
          <w:rFonts w:ascii="Calibri" w:hAnsi="Calibri" w:cs="Calibri"/>
          <w:color w:val="201C20"/>
          <w:sz w:val="22"/>
          <w:szCs w:val="22"/>
        </w:rPr>
        <w:t xml:space="preserve">For the suspension </w:t>
      </w:r>
      <w:r w:rsidR="0041690C" w:rsidRPr="00862E64">
        <w:rPr>
          <w:rFonts w:ascii="Calibri" w:hAnsi="Calibri" w:cs="Calibri"/>
          <w:color w:val="383637"/>
          <w:sz w:val="22"/>
          <w:szCs w:val="22"/>
        </w:rPr>
        <w:t>of the Education Law</w:t>
      </w:r>
      <w:r w:rsidRPr="00862E64">
        <w:rPr>
          <w:rFonts w:ascii="Calibri" w:hAnsi="Calibri" w:cs="Calibri"/>
          <w:color w:val="383637"/>
          <w:sz w:val="22"/>
          <w:szCs w:val="22"/>
        </w:rPr>
        <w:t>, and ancillary state regulations</w:t>
      </w:r>
      <w:r w:rsidR="0041690C" w:rsidRPr="00862E64">
        <w:rPr>
          <w:rFonts w:ascii="Calibri" w:hAnsi="Calibri" w:cs="Calibri"/>
          <w:color w:val="383637"/>
          <w:sz w:val="22"/>
          <w:szCs w:val="22"/>
        </w:rPr>
        <w:t xml:space="preserve"> to allow clinical laboratory practitioners to perform testing in a clinical laboratory</w:t>
      </w:r>
      <w:r w:rsidRPr="00862E64">
        <w:rPr>
          <w:rFonts w:ascii="Calibri" w:hAnsi="Calibri" w:cs="Calibri"/>
          <w:color w:val="383637"/>
          <w:sz w:val="22"/>
          <w:szCs w:val="22"/>
        </w:rPr>
        <w:t xml:space="preserve"> </w:t>
      </w:r>
      <w:r w:rsidR="0041690C" w:rsidRPr="00862E64">
        <w:rPr>
          <w:rFonts w:ascii="Calibri" w:hAnsi="Calibri" w:cs="Calibri"/>
          <w:color w:val="383637"/>
          <w:sz w:val="22"/>
          <w:szCs w:val="22"/>
        </w:rPr>
        <w:t>under remote supervision, provided a supervisor is on-site at least eight hours per week;</w:t>
      </w:r>
    </w:p>
    <w:p w14:paraId="17D14346" w14:textId="77777777" w:rsidR="00862E64" w:rsidRPr="00862E64" w:rsidRDefault="00862E64" w:rsidP="0041690C">
      <w:pPr>
        <w:pStyle w:val="ListParagraph"/>
        <w:numPr>
          <w:ilvl w:val="0"/>
          <w:numId w:val="22"/>
        </w:numPr>
        <w:overflowPunct/>
        <w:spacing w:line="216" w:lineRule="auto"/>
        <w:ind w:left="360"/>
        <w:jc w:val="both"/>
        <w:textAlignment w:val="auto"/>
        <w:rPr>
          <w:rFonts w:ascii="Calibri" w:hAnsi="Calibri" w:cs="Calibri"/>
          <w:color w:val="3A3738"/>
          <w:sz w:val="22"/>
          <w:szCs w:val="22"/>
        </w:rPr>
      </w:pPr>
      <w:r w:rsidRPr="00862E64">
        <w:rPr>
          <w:rFonts w:ascii="Calibri" w:hAnsi="Calibri" w:cs="Calibri"/>
          <w:color w:val="201C20"/>
          <w:sz w:val="22"/>
          <w:szCs w:val="22"/>
        </w:rPr>
        <w:t xml:space="preserve">For the suspension </w:t>
      </w:r>
      <w:r>
        <w:rPr>
          <w:rFonts w:ascii="Calibri" w:hAnsi="Calibri" w:cs="Calibri"/>
          <w:color w:val="373434"/>
          <w:sz w:val="22"/>
          <w:szCs w:val="22"/>
        </w:rPr>
        <w:t>of the Retirement and S</w:t>
      </w:r>
      <w:r w:rsidR="0041690C" w:rsidRPr="00862E64">
        <w:rPr>
          <w:rFonts w:ascii="Calibri" w:hAnsi="Calibri" w:cs="Calibri"/>
          <w:color w:val="373434"/>
          <w:sz w:val="22"/>
          <w:szCs w:val="22"/>
        </w:rPr>
        <w:t>ocial</w:t>
      </w:r>
      <w:r w:rsidRPr="00862E64">
        <w:rPr>
          <w:rFonts w:ascii="Calibri" w:hAnsi="Calibri" w:cs="Calibri"/>
          <w:color w:val="373434"/>
          <w:sz w:val="22"/>
          <w:szCs w:val="22"/>
        </w:rPr>
        <w:t xml:space="preserve"> </w:t>
      </w:r>
      <w:r>
        <w:rPr>
          <w:rFonts w:ascii="Calibri" w:hAnsi="Calibri" w:cs="Calibri"/>
          <w:color w:val="373434"/>
          <w:sz w:val="22"/>
          <w:szCs w:val="22"/>
        </w:rPr>
        <w:t>Security L</w:t>
      </w:r>
      <w:r w:rsidR="0041690C" w:rsidRPr="00862E64">
        <w:rPr>
          <w:rFonts w:ascii="Calibri" w:hAnsi="Calibri" w:cs="Calibri"/>
          <w:color w:val="373434"/>
          <w:sz w:val="22"/>
          <w:szCs w:val="22"/>
        </w:rPr>
        <w:t>aw, to the extent necessary to waive the 15 day waiting period in which a service</w:t>
      </w:r>
      <w:r w:rsidRPr="00862E64">
        <w:rPr>
          <w:rFonts w:ascii="Calibri" w:hAnsi="Calibri" w:cs="Calibri"/>
          <w:color w:val="373434"/>
          <w:sz w:val="22"/>
          <w:szCs w:val="22"/>
        </w:rPr>
        <w:t xml:space="preserve"> </w:t>
      </w:r>
      <w:r w:rsidR="0041690C" w:rsidRPr="00862E64">
        <w:rPr>
          <w:rFonts w:ascii="Calibri" w:hAnsi="Calibri" w:cs="Calibri"/>
          <w:color w:val="373434"/>
          <w:sz w:val="22"/>
          <w:szCs w:val="22"/>
        </w:rPr>
        <w:t>retirement application must be on file before it becomes effective, which suspension shall be</w:t>
      </w:r>
      <w:r>
        <w:rPr>
          <w:rFonts w:ascii="Calibri" w:hAnsi="Calibri" w:cs="Calibri"/>
          <w:color w:val="373434"/>
          <w:sz w:val="22"/>
          <w:szCs w:val="22"/>
        </w:rPr>
        <w:t xml:space="preserve"> </w:t>
      </w:r>
      <w:r w:rsidR="0041690C" w:rsidRPr="00862E64">
        <w:rPr>
          <w:rFonts w:ascii="Calibri" w:hAnsi="Calibri" w:cs="Calibri"/>
          <w:color w:val="373434"/>
          <w:sz w:val="22"/>
          <w:szCs w:val="22"/>
        </w:rPr>
        <w:t>deemed to have been in effect on and after the issuance of executive order 202, and shall enable</w:t>
      </w:r>
      <w:r w:rsidRPr="00862E64">
        <w:rPr>
          <w:rFonts w:ascii="Calibri" w:hAnsi="Calibri" w:cs="Calibri"/>
          <w:color w:val="373434"/>
          <w:sz w:val="22"/>
          <w:szCs w:val="22"/>
        </w:rPr>
        <w:t xml:space="preserve"> </w:t>
      </w:r>
      <w:r w:rsidR="0041690C" w:rsidRPr="00862E64">
        <w:rPr>
          <w:rFonts w:ascii="Calibri" w:hAnsi="Calibri" w:cs="Calibri"/>
          <w:color w:val="373434"/>
          <w:sz w:val="22"/>
          <w:szCs w:val="22"/>
        </w:rPr>
        <w:t>any member who has died due to COVID-19 after March 7, 2020 while an application was on</w:t>
      </w:r>
      <w:r w:rsidRPr="00862E64">
        <w:rPr>
          <w:rFonts w:ascii="Calibri" w:hAnsi="Calibri" w:cs="Calibri"/>
          <w:color w:val="373434"/>
          <w:sz w:val="22"/>
          <w:szCs w:val="22"/>
        </w:rPr>
        <w:t xml:space="preserve"> </w:t>
      </w:r>
      <w:r w:rsidR="0041690C" w:rsidRPr="00862E64">
        <w:rPr>
          <w:rFonts w:ascii="Calibri" w:hAnsi="Calibri" w:cs="Calibri"/>
          <w:color w:val="302C2D"/>
          <w:sz w:val="22"/>
          <w:szCs w:val="22"/>
        </w:rPr>
        <w:t>file, but not yet effective, shall be entitled to retirement benefits due to them pursuant to this</w:t>
      </w:r>
      <w:r w:rsidRPr="00862E64">
        <w:rPr>
          <w:rFonts w:ascii="Calibri" w:hAnsi="Calibri" w:cs="Calibri"/>
          <w:color w:val="302C2D"/>
          <w:sz w:val="22"/>
          <w:szCs w:val="22"/>
        </w:rPr>
        <w:t xml:space="preserve"> </w:t>
      </w:r>
      <w:r w:rsidR="0041690C" w:rsidRPr="00862E64">
        <w:rPr>
          <w:rFonts w:ascii="Calibri" w:hAnsi="Calibri" w:cs="Calibri"/>
          <w:color w:val="302C2D"/>
          <w:sz w:val="22"/>
          <w:szCs w:val="22"/>
        </w:rPr>
        <w:t>suspension;</w:t>
      </w:r>
    </w:p>
    <w:p w14:paraId="7502A42C" w14:textId="77777777" w:rsidR="00862E64" w:rsidRPr="00862E64" w:rsidRDefault="00862E64" w:rsidP="004E25F4">
      <w:pPr>
        <w:pStyle w:val="ListParagraph"/>
        <w:numPr>
          <w:ilvl w:val="0"/>
          <w:numId w:val="22"/>
        </w:numPr>
        <w:overflowPunct/>
        <w:spacing w:line="216" w:lineRule="auto"/>
        <w:ind w:left="360"/>
        <w:jc w:val="both"/>
        <w:textAlignment w:val="auto"/>
        <w:rPr>
          <w:rFonts w:ascii="Calibri" w:hAnsi="Calibri" w:cs="Calibri"/>
          <w:color w:val="353132"/>
          <w:sz w:val="22"/>
          <w:szCs w:val="22"/>
        </w:rPr>
      </w:pPr>
      <w:r w:rsidRPr="00862E64">
        <w:rPr>
          <w:rFonts w:ascii="Calibri" w:hAnsi="Calibri" w:cs="Calibri"/>
          <w:color w:val="201C20"/>
          <w:sz w:val="22"/>
          <w:szCs w:val="22"/>
        </w:rPr>
        <w:t>That a</w:t>
      </w:r>
      <w:r w:rsidR="0041690C" w:rsidRPr="00862E64">
        <w:rPr>
          <w:rFonts w:ascii="Calibri" w:hAnsi="Calibri" w:cs="Calibri"/>
          <w:color w:val="363233"/>
          <w:sz w:val="22"/>
          <w:szCs w:val="22"/>
        </w:rPr>
        <w:t>ny skilled nursing facility, nursing home, or adult care facility licensed and regulated by the</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Commissioner of Health shall notify family members or next of kin if any resident tests positive for</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COVID-19, or if any resident suffers a COVID-19 related death, within 24 hours of such positive</w:t>
      </w:r>
      <w:r w:rsidRPr="00862E64">
        <w:rPr>
          <w:rFonts w:ascii="Calibri" w:hAnsi="Calibri" w:cs="Calibri"/>
          <w:color w:val="363233"/>
          <w:sz w:val="22"/>
          <w:szCs w:val="22"/>
        </w:rPr>
        <w:t xml:space="preserve"> test result or death;</w:t>
      </w:r>
    </w:p>
    <w:p w14:paraId="7325E5DC" w14:textId="77777777" w:rsidR="00862E64" w:rsidRDefault="00862E64" w:rsidP="0041690C">
      <w:pPr>
        <w:pStyle w:val="ListParagraph"/>
        <w:numPr>
          <w:ilvl w:val="0"/>
          <w:numId w:val="22"/>
        </w:numPr>
        <w:overflowPunct/>
        <w:spacing w:line="216" w:lineRule="auto"/>
        <w:ind w:left="360"/>
        <w:jc w:val="both"/>
        <w:textAlignment w:val="auto"/>
        <w:rPr>
          <w:rFonts w:ascii="Calibri" w:hAnsi="Calibri" w:cs="Calibri"/>
          <w:color w:val="353132"/>
          <w:sz w:val="22"/>
          <w:szCs w:val="22"/>
        </w:rPr>
      </w:pPr>
      <w:r w:rsidRPr="00862E64">
        <w:rPr>
          <w:rFonts w:ascii="Calibri" w:hAnsi="Calibri" w:cs="Calibri"/>
          <w:color w:val="201C20"/>
          <w:sz w:val="22"/>
          <w:szCs w:val="22"/>
        </w:rPr>
        <w:t>That a</w:t>
      </w:r>
      <w:r w:rsidR="0041690C" w:rsidRPr="00862E64">
        <w:rPr>
          <w:rFonts w:ascii="Calibri" w:hAnsi="Calibri" w:cs="Calibri"/>
          <w:color w:val="353132"/>
          <w:sz w:val="22"/>
          <w:szCs w:val="22"/>
        </w:rPr>
        <w:t>ny person utilizing public or private transportation carriers or other for-hire vehicles, who is over</w:t>
      </w:r>
      <w:r w:rsidRPr="00862E64">
        <w:rPr>
          <w:rFonts w:ascii="Calibri" w:hAnsi="Calibri" w:cs="Calibri"/>
          <w:color w:val="353132"/>
          <w:sz w:val="22"/>
          <w:szCs w:val="22"/>
        </w:rPr>
        <w:t xml:space="preserve"> </w:t>
      </w:r>
      <w:r w:rsidR="0041690C" w:rsidRPr="00862E64">
        <w:rPr>
          <w:rFonts w:ascii="Calibri" w:hAnsi="Calibri" w:cs="Calibri"/>
          <w:color w:val="353132"/>
          <w:sz w:val="22"/>
          <w:szCs w:val="22"/>
        </w:rPr>
        <w:t>age two and able to medically tolerate a face covering, shall wear a mask or face covering over the</w:t>
      </w:r>
      <w:r w:rsidRPr="00862E64">
        <w:rPr>
          <w:rFonts w:ascii="Calibri" w:hAnsi="Calibri" w:cs="Calibri"/>
          <w:color w:val="353132"/>
          <w:sz w:val="22"/>
          <w:szCs w:val="22"/>
        </w:rPr>
        <w:t xml:space="preserve"> </w:t>
      </w:r>
      <w:r w:rsidR="0041690C" w:rsidRPr="00862E64">
        <w:rPr>
          <w:rFonts w:ascii="Calibri" w:hAnsi="Calibri" w:cs="Calibri"/>
          <w:color w:val="353132"/>
          <w:sz w:val="22"/>
          <w:szCs w:val="22"/>
        </w:rPr>
        <w:t xml:space="preserve">nose </w:t>
      </w:r>
      <w:r w:rsidRPr="00862E64">
        <w:rPr>
          <w:rFonts w:ascii="Calibri" w:hAnsi="Calibri" w:cs="Calibri"/>
          <w:color w:val="353132"/>
          <w:sz w:val="22"/>
          <w:szCs w:val="22"/>
        </w:rPr>
        <w:t xml:space="preserve">and mouth during any such trip, and that </w:t>
      </w:r>
      <w:r w:rsidR="0041690C" w:rsidRPr="00862E64">
        <w:rPr>
          <w:rFonts w:ascii="Calibri" w:hAnsi="Calibri" w:cs="Calibri"/>
          <w:color w:val="353132"/>
          <w:sz w:val="22"/>
          <w:szCs w:val="22"/>
        </w:rPr>
        <w:t>any pe</w:t>
      </w:r>
      <w:r w:rsidRPr="00862E64">
        <w:rPr>
          <w:rFonts w:ascii="Calibri" w:hAnsi="Calibri" w:cs="Calibri"/>
          <w:color w:val="353132"/>
          <w:sz w:val="22"/>
          <w:szCs w:val="22"/>
        </w:rPr>
        <w:t>rson who is operating such publ</w:t>
      </w:r>
      <w:r w:rsidR="0041690C" w:rsidRPr="00862E64">
        <w:rPr>
          <w:rFonts w:ascii="Calibri" w:hAnsi="Calibri" w:cs="Calibri"/>
          <w:color w:val="353132"/>
          <w:sz w:val="22"/>
          <w:szCs w:val="22"/>
        </w:rPr>
        <w:t>ic or private transport,</w:t>
      </w:r>
      <w:r w:rsidRPr="00862E64">
        <w:rPr>
          <w:rFonts w:ascii="Calibri" w:hAnsi="Calibri" w:cs="Calibri"/>
          <w:color w:val="353132"/>
          <w:sz w:val="22"/>
          <w:szCs w:val="22"/>
        </w:rPr>
        <w:t xml:space="preserve"> </w:t>
      </w:r>
      <w:r w:rsidR="0041690C" w:rsidRPr="00862E64">
        <w:rPr>
          <w:rFonts w:ascii="Calibri" w:hAnsi="Calibri" w:cs="Calibri"/>
          <w:color w:val="353132"/>
          <w:sz w:val="22"/>
          <w:szCs w:val="22"/>
        </w:rPr>
        <w:t>shall likewise wear a face covering or mask which covers the nose and mouth while there are any</w:t>
      </w:r>
      <w:r w:rsidRPr="00862E64">
        <w:rPr>
          <w:rFonts w:ascii="Calibri" w:hAnsi="Calibri" w:cs="Calibri"/>
          <w:color w:val="353132"/>
          <w:sz w:val="22"/>
          <w:szCs w:val="22"/>
        </w:rPr>
        <w:t xml:space="preserve"> passengers in such vehicle, and that t</w:t>
      </w:r>
      <w:r w:rsidR="0041690C" w:rsidRPr="00862E64">
        <w:rPr>
          <w:rFonts w:ascii="Calibri" w:hAnsi="Calibri" w:cs="Calibri"/>
          <w:color w:val="353132"/>
          <w:sz w:val="22"/>
          <w:szCs w:val="22"/>
        </w:rPr>
        <w:t>his directive shall take effect in the same manner as Executive Order</w:t>
      </w:r>
      <w:r w:rsidRPr="00862E64">
        <w:rPr>
          <w:rFonts w:ascii="Calibri" w:hAnsi="Calibri" w:cs="Calibri"/>
          <w:color w:val="353132"/>
          <w:sz w:val="22"/>
          <w:szCs w:val="22"/>
        </w:rPr>
        <w:t xml:space="preserve"> </w:t>
      </w:r>
      <w:r w:rsidR="0041690C" w:rsidRPr="00862E64">
        <w:rPr>
          <w:rFonts w:ascii="Calibri" w:hAnsi="Calibri" w:cs="Calibri"/>
          <w:color w:val="353132"/>
          <w:sz w:val="22"/>
          <w:szCs w:val="22"/>
        </w:rPr>
        <w:t>202.17, at 8 p.m. on Friday</w:t>
      </w:r>
      <w:r>
        <w:rPr>
          <w:rFonts w:ascii="Calibri" w:hAnsi="Calibri" w:cs="Calibri"/>
          <w:color w:val="353132"/>
          <w:sz w:val="22"/>
          <w:szCs w:val="22"/>
        </w:rPr>
        <w:t xml:space="preserve">, April 17, 2020; </w:t>
      </w:r>
    </w:p>
    <w:p w14:paraId="09419239" w14:textId="1F45B633" w:rsidR="00862E64" w:rsidRDefault="00862E64" w:rsidP="0041690C">
      <w:pPr>
        <w:pStyle w:val="ListParagraph"/>
        <w:numPr>
          <w:ilvl w:val="0"/>
          <w:numId w:val="22"/>
        </w:numPr>
        <w:overflowPunct/>
        <w:spacing w:line="216" w:lineRule="auto"/>
        <w:ind w:left="360"/>
        <w:jc w:val="both"/>
        <w:textAlignment w:val="auto"/>
        <w:rPr>
          <w:rFonts w:ascii="Calibri" w:hAnsi="Calibri" w:cs="Calibri"/>
          <w:color w:val="363233"/>
          <w:sz w:val="22"/>
          <w:szCs w:val="22"/>
        </w:rPr>
      </w:pPr>
      <w:r w:rsidRPr="00862E64">
        <w:rPr>
          <w:rFonts w:ascii="Calibri" w:hAnsi="Calibri" w:cs="Calibri"/>
          <w:color w:val="201C20"/>
          <w:sz w:val="22"/>
          <w:szCs w:val="22"/>
        </w:rPr>
        <w:t xml:space="preserve">That </w:t>
      </w:r>
      <w:r w:rsidR="0041690C" w:rsidRPr="00862E64">
        <w:rPr>
          <w:rFonts w:ascii="Calibri" w:hAnsi="Calibri" w:cs="Calibri"/>
          <w:color w:val="363233"/>
          <w:sz w:val="22"/>
          <w:szCs w:val="22"/>
        </w:rPr>
        <w:t>Executive Order 202.14, and 202.13 which each closed or otherwise restricted public or</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private businesses or places of public accommodation, and which required postponement or</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cancellation of all non-essential gatherings of individua</w:t>
      </w:r>
      <w:r w:rsidRPr="00862E64">
        <w:rPr>
          <w:rFonts w:ascii="Calibri" w:hAnsi="Calibri" w:cs="Calibri"/>
          <w:color w:val="363233"/>
          <w:sz w:val="22"/>
          <w:szCs w:val="22"/>
        </w:rPr>
        <w:t>ls of any size for any reason (</w:t>
      </w:r>
      <w:r w:rsidR="0041690C" w:rsidRPr="00862E64">
        <w:rPr>
          <w:rFonts w:ascii="Calibri" w:hAnsi="Calibri" w:cs="Calibri"/>
          <w:color w:val="363233"/>
          <w:sz w:val="22"/>
          <w:szCs w:val="22"/>
        </w:rPr>
        <w:t>e.g. parties,</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 xml:space="preserve">celebrations, games, meetings or other social events), </w:t>
      </w:r>
      <w:r w:rsidRPr="00862E64">
        <w:rPr>
          <w:rFonts w:ascii="Calibri" w:hAnsi="Calibri" w:cs="Calibri"/>
          <w:color w:val="363233"/>
          <w:sz w:val="22"/>
          <w:szCs w:val="22"/>
        </w:rPr>
        <w:t>shall be</w:t>
      </w:r>
      <w:r w:rsidR="0041690C" w:rsidRPr="00862E64">
        <w:rPr>
          <w:rFonts w:ascii="Calibri" w:hAnsi="Calibri" w:cs="Calibri"/>
          <w:color w:val="363233"/>
          <w:sz w:val="22"/>
          <w:szCs w:val="22"/>
        </w:rPr>
        <w:t xml:space="preserve"> continued, provided that the</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expiration date of such provisions of such Executive Orders shall be aligned, such that all in-person</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business restrictions and workplace restrictions will be effective until 11 :59 p.m. on May 15, 2020,</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unless later exten</w:t>
      </w:r>
      <w:r w:rsidRPr="00862E64">
        <w:rPr>
          <w:rFonts w:ascii="Calibri" w:hAnsi="Calibri" w:cs="Calibri"/>
          <w:color w:val="363233"/>
          <w:sz w:val="22"/>
          <w:szCs w:val="22"/>
        </w:rPr>
        <w:t>ded by a future Executive Order, and that a</w:t>
      </w:r>
      <w:r w:rsidR="0041690C" w:rsidRPr="00862E64">
        <w:rPr>
          <w:rFonts w:ascii="Calibri" w:hAnsi="Calibri" w:cs="Calibri"/>
          <w:color w:val="363233"/>
          <w:sz w:val="22"/>
          <w:szCs w:val="22"/>
        </w:rPr>
        <w:t>ll enforcement mechanisms by state or local</w:t>
      </w:r>
      <w:r w:rsidRPr="00862E64">
        <w:rPr>
          <w:rFonts w:ascii="Calibri" w:hAnsi="Calibri" w:cs="Calibri"/>
          <w:color w:val="363233"/>
          <w:sz w:val="22"/>
          <w:szCs w:val="22"/>
        </w:rPr>
        <w:t xml:space="preserve"> </w:t>
      </w:r>
      <w:r w:rsidR="0041690C" w:rsidRPr="00862E64">
        <w:rPr>
          <w:rFonts w:ascii="Calibri" w:hAnsi="Calibri" w:cs="Calibri"/>
          <w:color w:val="363233"/>
          <w:sz w:val="22"/>
          <w:szCs w:val="22"/>
        </w:rPr>
        <w:t>governments shall continue to be in full force an effect until May 15, 2020 unless later extended by</w:t>
      </w:r>
      <w:r w:rsidRPr="00862E64">
        <w:rPr>
          <w:rFonts w:ascii="Calibri" w:hAnsi="Calibri" w:cs="Calibri"/>
          <w:color w:val="363233"/>
          <w:sz w:val="22"/>
          <w:szCs w:val="22"/>
        </w:rPr>
        <w:t xml:space="preserve"> </w:t>
      </w:r>
      <w:r>
        <w:rPr>
          <w:rFonts w:ascii="Calibri" w:hAnsi="Calibri" w:cs="Calibri"/>
          <w:color w:val="363233"/>
          <w:sz w:val="22"/>
          <w:szCs w:val="22"/>
        </w:rPr>
        <w:t>a future Executive Order; and</w:t>
      </w:r>
    </w:p>
    <w:p w14:paraId="506B867D" w14:textId="77777777" w:rsidR="00554B8C" w:rsidRDefault="00554B8C" w:rsidP="00554B8C">
      <w:pPr>
        <w:pStyle w:val="ListParagraph"/>
        <w:overflowPunct/>
        <w:spacing w:line="216" w:lineRule="auto"/>
        <w:ind w:left="360"/>
        <w:jc w:val="both"/>
        <w:textAlignment w:val="auto"/>
        <w:rPr>
          <w:rFonts w:ascii="Calibri" w:hAnsi="Calibri" w:cs="Calibri"/>
          <w:color w:val="363233"/>
          <w:sz w:val="22"/>
          <w:szCs w:val="22"/>
        </w:rPr>
      </w:pPr>
    </w:p>
    <w:p w14:paraId="5FF6CC59" w14:textId="7504F147" w:rsidR="0041690C" w:rsidRDefault="00862E64" w:rsidP="0041690C">
      <w:pPr>
        <w:pStyle w:val="ListParagraph"/>
        <w:numPr>
          <w:ilvl w:val="0"/>
          <w:numId w:val="22"/>
        </w:numPr>
        <w:overflowPunct/>
        <w:spacing w:line="216" w:lineRule="auto"/>
        <w:ind w:left="360"/>
        <w:jc w:val="both"/>
        <w:textAlignment w:val="auto"/>
        <w:rPr>
          <w:rFonts w:ascii="Calibri" w:hAnsi="Calibri" w:cs="Calibri"/>
          <w:color w:val="373334"/>
          <w:sz w:val="22"/>
          <w:szCs w:val="22"/>
        </w:rPr>
      </w:pPr>
      <w:proofErr w:type="gramStart"/>
      <w:r w:rsidRPr="00554B8C">
        <w:rPr>
          <w:rFonts w:ascii="Calibri" w:hAnsi="Calibri" w:cs="Calibri"/>
          <w:color w:val="201C20"/>
          <w:sz w:val="22"/>
          <w:szCs w:val="22"/>
        </w:rPr>
        <w:lastRenderedPageBreak/>
        <w:t xml:space="preserve">That </w:t>
      </w:r>
      <w:r w:rsidR="0041690C" w:rsidRPr="00554B8C">
        <w:rPr>
          <w:rFonts w:ascii="Calibri" w:hAnsi="Calibri" w:cs="Calibri"/>
          <w:color w:val="373334"/>
          <w:sz w:val="22"/>
          <w:szCs w:val="22"/>
        </w:rPr>
        <w:t>Executive Order 202.14, related to the closure of schools statewide is hereby continued</w:t>
      </w:r>
      <w:r w:rsidRPr="00554B8C">
        <w:rPr>
          <w:rFonts w:ascii="Calibri" w:hAnsi="Calibri" w:cs="Calibri"/>
          <w:color w:val="373334"/>
          <w:sz w:val="22"/>
          <w:szCs w:val="22"/>
        </w:rPr>
        <w:t xml:space="preserve"> </w:t>
      </w:r>
      <w:r w:rsidR="0041690C" w:rsidRPr="00554B8C">
        <w:rPr>
          <w:rFonts w:ascii="Calibri" w:hAnsi="Calibri" w:cs="Calibri"/>
          <w:color w:val="464244"/>
          <w:sz w:val="22"/>
          <w:szCs w:val="22"/>
        </w:rPr>
        <w:t>to provide that all schools shall remain closed through May 15, 2020, at which time the continued</w:t>
      </w:r>
      <w:r w:rsidRPr="00554B8C">
        <w:rPr>
          <w:rFonts w:ascii="Calibri" w:hAnsi="Calibri" w:cs="Calibri"/>
          <w:color w:val="464244"/>
          <w:sz w:val="22"/>
          <w:szCs w:val="22"/>
        </w:rPr>
        <w:t xml:space="preserve"> </w:t>
      </w:r>
      <w:r w:rsidRPr="00554B8C">
        <w:rPr>
          <w:rFonts w:ascii="Calibri" w:hAnsi="Calibri" w:cs="Calibri"/>
          <w:color w:val="373334"/>
          <w:sz w:val="22"/>
          <w:szCs w:val="22"/>
        </w:rPr>
        <w:t>closure shall be re-evaluated, and that</w:t>
      </w:r>
      <w:r w:rsidR="0041690C" w:rsidRPr="00554B8C">
        <w:rPr>
          <w:rFonts w:ascii="Calibri" w:hAnsi="Calibri" w:cs="Calibri"/>
          <w:color w:val="373334"/>
          <w:sz w:val="22"/>
          <w:szCs w:val="22"/>
        </w:rPr>
        <w:t xml:space="preserve"> </w:t>
      </w:r>
      <w:r w:rsidRPr="00554B8C">
        <w:rPr>
          <w:rFonts w:ascii="Calibri" w:hAnsi="Calibri" w:cs="Calibri"/>
          <w:color w:val="373334"/>
          <w:sz w:val="22"/>
          <w:szCs w:val="22"/>
        </w:rPr>
        <w:t>n</w:t>
      </w:r>
      <w:r w:rsidR="0041690C" w:rsidRPr="00554B8C">
        <w:rPr>
          <w:rFonts w:ascii="Calibri" w:hAnsi="Calibri" w:cs="Calibri"/>
          <w:color w:val="373334"/>
          <w:sz w:val="22"/>
          <w:szCs w:val="22"/>
        </w:rPr>
        <w:t>o sc</w:t>
      </w:r>
      <w:r w:rsidRPr="00554B8C">
        <w:rPr>
          <w:rFonts w:ascii="Calibri" w:hAnsi="Calibri" w:cs="Calibri"/>
          <w:color w:val="373334"/>
          <w:sz w:val="22"/>
          <w:szCs w:val="22"/>
        </w:rPr>
        <w:t>hool shall be subject to a dim</w:t>
      </w:r>
      <w:r w:rsidR="0041690C" w:rsidRPr="00554B8C">
        <w:rPr>
          <w:rFonts w:ascii="Calibri" w:hAnsi="Calibri" w:cs="Calibri"/>
          <w:color w:val="373334"/>
          <w:sz w:val="22"/>
          <w:szCs w:val="22"/>
        </w:rPr>
        <w:t>inution in school aid due to failure</w:t>
      </w:r>
      <w:r w:rsidRPr="00554B8C">
        <w:rPr>
          <w:rFonts w:ascii="Calibri" w:hAnsi="Calibri" w:cs="Calibri"/>
          <w:color w:val="373334"/>
          <w:sz w:val="22"/>
          <w:szCs w:val="22"/>
        </w:rPr>
        <w:t xml:space="preserve"> </w:t>
      </w:r>
      <w:r w:rsidR="0041690C" w:rsidRPr="00554B8C">
        <w:rPr>
          <w:rFonts w:ascii="Calibri" w:hAnsi="Calibri" w:cs="Calibri"/>
          <w:color w:val="373334"/>
          <w:sz w:val="22"/>
          <w:szCs w:val="22"/>
        </w:rPr>
        <w:t>to meet the 180 day in session requ</w:t>
      </w:r>
      <w:r w:rsidR="00554B8C" w:rsidRPr="00554B8C">
        <w:rPr>
          <w:rFonts w:ascii="Calibri" w:hAnsi="Calibri" w:cs="Calibri"/>
          <w:color w:val="373334"/>
          <w:sz w:val="22"/>
          <w:szCs w:val="22"/>
        </w:rPr>
        <w:t>ir</w:t>
      </w:r>
      <w:r w:rsidR="0041690C" w:rsidRPr="00554B8C">
        <w:rPr>
          <w:rFonts w:ascii="Calibri" w:hAnsi="Calibri" w:cs="Calibri"/>
          <w:color w:val="373334"/>
          <w:sz w:val="22"/>
          <w:szCs w:val="22"/>
        </w:rPr>
        <w:t>ement as a result of the COVID-19 outbreak, provided their</w:t>
      </w:r>
      <w:r w:rsidR="00554B8C" w:rsidRPr="00554B8C">
        <w:rPr>
          <w:rFonts w:ascii="Calibri" w:hAnsi="Calibri" w:cs="Calibri"/>
          <w:color w:val="373334"/>
          <w:sz w:val="22"/>
          <w:szCs w:val="22"/>
        </w:rPr>
        <w:t xml:space="preserve"> </w:t>
      </w:r>
      <w:r w:rsidR="0041690C" w:rsidRPr="00554B8C">
        <w:rPr>
          <w:rFonts w:ascii="Calibri" w:hAnsi="Calibri" w:cs="Calibri"/>
          <w:color w:val="373334"/>
          <w:sz w:val="22"/>
          <w:szCs w:val="22"/>
        </w:rPr>
        <w:t>closure does not extend b</w:t>
      </w:r>
      <w:r w:rsidR="00554B8C" w:rsidRPr="00554B8C">
        <w:rPr>
          <w:rFonts w:ascii="Calibri" w:hAnsi="Calibri" w:cs="Calibri"/>
          <w:color w:val="373334"/>
          <w:sz w:val="22"/>
          <w:szCs w:val="22"/>
        </w:rPr>
        <w:t>eyond the term set forth herein, and that s</w:t>
      </w:r>
      <w:r w:rsidR="0041690C" w:rsidRPr="00554B8C">
        <w:rPr>
          <w:rFonts w:ascii="Calibri" w:hAnsi="Calibri" w:cs="Calibri"/>
          <w:color w:val="373334"/>
          <w:sz w:val="22"/>
          <w:szCs w:val="22"/>
        </w:rPr>
        <w:t>chool districts must continue plans for</w:t>
      </w:r>
      <w:r w:rsidR="00554B8C" w:rsidRPr="00554B8C">
        <w:rPr>
          <w:rFonts w:ascii="Calibri" w:hAnsi="Calibri" w:cs="Calibri"/>
          <w:color w:val="373334"/>
          <w:sz w:val="22"/>
          <w:szCs w:val="22"/>
        </w:rPr>
        <w:t xml:space="preserve"> </w:t>
      </w:r>
      <w:r w:rsidR="0041690C" w:rsidRPr="00554B8C">
        <w:rPr>
          <w:rFonts w:ascii="Calibri" w:hAnsi="Calibri" w:cs="Calibri"/>
          <w:color w:val="373334"/>
          <w:sz w:val="22"/>
          <w:szCs w:val="22"/>
        </w:rPr>
        <w:t>alternative instructional options, distribution and availability of meals, and child care, with an</w:t>
      </w:r>
      <w:r w:rsidR="00554B8C" w:rsidRPr="00554B8C">
        <w:rPr>
          <w:rFonts w:ascii="Calibri" w:hAnsi="Calibri" w:cs="Calibri"/>
          <w:color w:val="373334"/>
          <w:sz w:val="22"/>
          <w:szCs w:val="22"/>
        </w:rPr>
        <w:t xml:space="preserve"> </w:t>
      </w:r>
      <w:r w:rsidR="0041690C" w:rsidRPr="00554B8C">
        <w:rPr>
          <w:rFonts w:ascii="Calibri" w:hAnsi="Calibri" w:cs="Calibri"/>
          <w:color w:val="373334"/>
          <w:sz w:val="22"/>
          <w:szCs w:val="22"/>
        </w:rPr>
        <w:t>emphasis on serving children of essential workers, and continue to first use any vacation or snow</w:t>
      </w:r>
      <w:r w:rsidR="00554B8C">
        <w:rPr>
          <w:rFonts w:ascii="Calibri" w:hAnsi="Calibri" w:cs="Calibri"/>
          <w:color w:val="373334"/>
          <w:sz w:val="22"/>
          <w:szCs w:val="22"/>
        </w:rPr>
        <w:t xml:space="preserve"> </w:t>
      </w:r>
      <w:r w:rsidR="0041690C" w:rsidRPr="00554B8C">
        <w:rPr>
          <w:rFonts w:ascii="Calibri" w:hAnsi="Calibri" w:cs="Calibri"/>
          <w:color w:val="373334"/>
          <w:sz w:val="22"/>
          <w:szCs w:val="22"/>
        </w:rPr>
        <w:t>days remaining.</w:t>
      </w:r>
      <w:proofErr w:type="gramEnd"/>
    </w:p>
    <w:p w14:paraId="59A91891" w14:textId="4720628B" w:rsidR="00D30859" w:rsidRDefault="00D30859" w:rsidP="00D30859">
      <w:pPr>
        <w:pStyle w:val="ListParagraph"/>
        <w:overflowPunct/>
        <w:spacing w:line="216" w:lineRule="auto"/>
        <w:ind w:left="360"/>
        <w:jc w:val="both"/>
        <w:textAlignment w:val="auto"/>
        <w:rPr>
          <w:rFonts w:ascii="Calibri" w:hAnsi="Calibri" w:cs="Calibri"/>
          <w:color w:val="201C20"/>
          <w:sz w:val="22"/>
          <w:szCs w:val="22"/>
        </w:rPr>
      </w:pPr>
    </w:p>
    <w:p w14:paraId="40714F9A" w14:textId="5607B05E" w:rsidR="00D30859" w:rsidRPr="00926514" w:rsidRDefault="00D30859" w:rsidP="00D30859">
      <w:pPr>
        <w:pStyle w:val="ListParagraph"/>
        <w:overflowPunct/>
        <w:spacing w:line="216" w:lineRule="auto"/>
        <w:ind w:left="360"/>
        <w:jc w:val="both"/>
        <w:textAlignment w:val="auto"/>
        <w:rPr>
          <w:rFonts w:ascii="Calibri" w:hAnsi="Calibri" w:cs="Calibri"/>
          <w:color w:val="201C20"/>
          <w:sz w:val="22"/>
          <w:szCs w:val="22"/>
        </w:rPr>
      </w:pPr>
    </w:p>
    <w:p w14:paraId="7122AB9D" w14:textId="36B0F6F6" w:rsidR="00D30859" w:rsidRPr="00926514" w:rsidRDefault="00D30859" w:rsidP="00D30859">
      <w:pPr>
        <w:pStyle w:val="ListParagraph"/>
        <w:spacing w:line="216" w:lineRule="auto"/>
        <w:ind w:left="0"/>
        <w:jc w:val="both"/>
        <w:rPr>
          <w:rFonts w:ascii="Calibri" w:hAnsi="Calibri" w:cs="Calibri"/>
          <w:sz w:val="22"/>
          <w:szCs w:val="22"/>
        </w:rPr>
      </w:pPr>
      <w:r w:rsidRPr="00926514">
        <w:rPr>
          <w:rFonts w:ascii="Calibri" w:hAnsi="Calibri" w:cs="Calibri"/>
          <w:b/>
          <w:bCs/>
          <w:sz w:val="22"/>
          <w:szCs w:val="22"/>
        </w:rPr>
        <w:t>April 17, 2020</w:t>
      </w:r>
      <w:r w:rsidRPr="00926514">
        <w:rPr>
          <w:rFonts w:ascii="Calibri" w:hAnsi="Calibri" w:cs="Calibri"/>
          <w:sz w:val="22"/>
          <w:szCs w:val="22"/>
        </w:rPr>
        <w:t xml:space="preserve"> – Executive Order 202.19:  This, the Twentieth of the Governor’s executive orders, directed the suspension and modification of state and local laws and regulations as follows, to provide:</w:t>
      </w:r>
    </w:p>
    <w:p w14:paraId="5A1E8B43" w14:textId="77777777" w:rsidR="00D30859" w:rsidRPr="00926514" w:rsidRDefault="00D30859" w:rsidP="00D30859">
      <w:pPr>
        <w:pStyle w:val="ListParagraph"/>
        <w:spacing w:line="216" w:lineRule="auto"/>
        <w:ind w:left="0"/>
        <w:jc w:val="both"/>
        <w:rPr>
          <w:rFonts w:ascii="Calibri" w:hAnsi="Calibri" w:cs="Calibri"/>
          <w:sz w:val="22"/>
          <w:szCs w:val="22"/>
        </w:rPr>
      </w:pPr>
    </w:p>
    <w:p w14:paraId="48CEDBB2" w14:textId="77777777" w:rsidR="00926514" w:rsidRPr="00926514" w:rsidRDefault="00D30859" w:rsidP="00926514">
      <w:pPr>
        <w:pStyle w:val="ListParagraph"/>
        <w:numPr>
          <w:ilvl w:val="0"/>
          <w:numId w:val="24"/>
        </w:numPr>
        <w:overflowPunct/>
        <w:ind w:left="360"/>
        <w:jc w:val="both"/>
        <w:textAlignment w:val="auto"/>
        <w:rPr>
          <w:rFonts w:ascii="Calibri" w:hAnsi="Calibri" w:cs="Calibri"/>
          <w:color w:val="373334"/>
          <w:sz w:val="22"/>
          <w:szCs w:val="22"/>
        </w:rPr>
      </w:pPr>
      <w:r w:rsidRPr="00926514">
        <w:rPr>
          <w:rFonts w:ascii="Calibri" w:hAnsi="Calibri" w:cs="Calibri"/>
          <w:sz w:val="22"/>
          <w:szCs w:val="22"/>
        </w:rPr>
        <w:t xml:space="preserve">For the suspension and modification of the Labor Law </w:t>
      </w:r>
      <w:r w:rsidR="00926514" w:rsidRPr="00926514">
        <w:rPr>
          <w:rFonts w:ascii="Calibri" w:eastAsia="Arial" w:hAnsi="Calibri" w:cs="Calibri"/>
          <w:sz w:val="22"/>
          <w:szCs w:val="22"/>
        </w:rPr>
        <w:t xml:space="preserve">to allow a business that </w:t>
      </w:r>
      <w:r w:rsidR="00926514">
        <w:rPr>
          <w:rFonts w:ascii="Calibri" w:eastAsia="Arial" w:hAnsi="Calibri" w:cs="Calibri"/>
          <w:sz w:val="22"/>
          <w:szCs w:val="22"/>
        </w:rPr>
        <w:t>receives federal Paycheck Protection Program funding and subsequently rehires employees, to provide the notice required as soon as practicable but not necessarily within 90 days, provided that a business that receives federal Paycheck Protection Program funding provided the notice required when it initially laid off employees;</w:t>
      </w:r>
    </w:p>
    <w:p w14:paraId="379A2DBA" w14:textId="77777777" w:rsidR="00926514" w:rsidRDefault="00926514" w:rsidP="00926514">
      <w:pPr>
        <w:pStyle w:val="ListParagraph"/>
        <w:numPr>
          <w:ilvl w:val="0"/>
          <w:numId w:val="24"/>
        </w:numPr>
        <w:overflowPunct/>
        <w:ind w:left="360"/>
        <w:jc w:val="both"/>
        <w:textAlignment w:val="auto"/>
        <w:rPr>
          <w:rFonts w:ascii="Calibri" w:hAnsi="Calibri" w:cs="Calibri"/>
          <w:sz w:val="22"/>
          <w:szCs w:val="22"/>
        </w:rPr>
      </w:pPr>
      <w:r w:rsidRPr="00926514">
        <w:rPr>
          <w:rFonts w:ascii="Calibri" w:hAnsi="Calibri" w:cs="Calibri"/>
          <w:sz w:val="22"/>
          <w:szCs w:val="22"/>
        </w:rPr>
        <w:t>That the Department of Health shall hereby establish a single, statewide coordinated testing prioritization process that shall require all laboratories in the state, both public and private, that conduct COVID-19 diagnostic testing, to complete such COVID-19 diagnostic testing only in accordance with such process, and any such laboratories shall prioritize testing of entities or individuals as directed by this coordinated statewide process, and that any such laboratories may not, without an exemption from the Department of Health, enter into an agreement that would reserve testing capabilities for any private or public entity and therefore impede the Departments' ability to prioritize and coordinate COVID-19 testing in New York State, and that any violation of this directive m</w:t>
      </w:r>
      <w:bookmarkStart w:id="0" w:name="_GoBack"/>
      <w:bookmarkEnd w:id="0"/>
      <w:r w:rsidRPr="00926514">
        <w:rPr>
          <w:rFonts w:ascii="Calibri" w:hAnsi="Calibri" w:cs="Calibri"/>
          <w:sz w:val="22"/>
          <w:szCs w:val="22"/>
        </w:rPr>
        <w:t>ay result in a civil penalty not to exceed $10,000 or three times the value of such testing provided in violation of this section, and provided :further that the Commissioner is hereby empowered and may revoke any operating certificat</w:t>
      </w:r>
      <w:r>
        <w:rPr>
          <w:rFonts w:ascii="Calibri" w:hAnsi="Calibri" w:cs="Calibri"/>
          <w:sz w:val="22"/>
          <w:szCs w:val="22"/>
        </w:rPr>
        <w:t>e or license of such laboratory;</w:t>
      </w:r>
    </w:p>
    <w:p w14:paraId="505E2E71" w14:textId="50BC323C" w:rsidR="00926514" w:rsidRPr="00C83852" w:rsidRDefault="00926514" w:rsidP="00C83852">
      <w:pPr>
        <w:pStyle w:val="ListParagraph"/>
        <w:numPr>
          <w:ilvl w:val="0"/>
          <w:numId w:val="24"/>
        </w:numPr>
        <w:overflowPunct/>
        <w:ind w:left="360"/>
        <w:jc w:val="both"/>
        <w:textAlignment w:val="auto"/>
        <w:rPr>
          <w:rFonts w:ascii="Calibri" w:hAnsi="Calibri" w:cs="Calibri"/>
          <w:sz w:val="22"/>
          <w:szCs w:val="22"/>
        </w:rPr>
      </w:pPr>
      <w:r w:rsidRPr="00C83852">
        <w:rPr>
          <w:rFonts w:ascii="Calibri" w:hAnsi="Calibri" w:cs="Calibri"/>
          <w:sz w:val="22"/>
          <w:szCs w:val="22"/>
        </w:rPr>
        <w:t>That the directive contained in Executive Order 202.18 requiring any skilled nursing facility, nursing home, or adult care facility licensed and regulated by the Commissioner of Health to notify a family member or next of kin if any resident tests positive for COVID-19, or suffers a COVID-19 related death, within 24 hours is hereby modified solely to provide a penalty for non-compliance of S2,000</w:t>
      </w:r>
      <w:r w:rsidR="00C83852" w:rsidRPr="00C83852">
        <w:rPr>
          <w:rFonts w:ascii="Calibri" w:hAnsi="Calibri" w:cs="Calibri"/>
          <w:sz w:val="22"/>
          <w:szCs w:val="22"/>
        </w:rPr>
        <w:t xml:space="preserve"> </w:t>
      </w:r>
      <w:r w:rsidRPr="00C83852">
        <w:rPr>
          <w:rFonts w:ascii="Calibri" w:hAnsi="Calibri" w:cs="Calibri"/>
          <w:sz w:val="22"/>
          <w:szCs w:val="22"/>
        </w:rPr>
        <w:t>per violation per day, as if it were a violation of section 12 of the public health law, and any</w:t>
      </w:r>
      <w:r w:rsidR="00C83852" w:rsidRPr="00C83852">
        <w:rPr>
          <w:rFonts w:ascii="Calibri" w:hAnsi="Calibri" w:cs="Calibri"/>
          <w:sz w:val="22"/>
          <w:szCs w:val="22"/>
        </w:rPr>
        <w:t xml:space="preserve"> </w:t>
      </w:r>
      <w:r w:rsidRPr="00C83852">
        <w:rPr>
          <w:rFonts w:ascii="Calibri" w:hAnsi="Calibri" w:cs="Calibri"/>
          <w:sz w:val="22"/>
          <w:szCs w:val="22"/>
        </w:rPr>
        <w:t>subsequent violation shall be punishable as if it is a violation of section 12-b of the public health</w:t>
      </w:r>
    </w:p>
    <w:p w14:paraId="78DAD015" w14:textId="5EA6B2E7" w:rsidR="00926514" w:rsidRDefault="00C83852" w:rsidP="00C83852">
      <w:pPr>
        <w:pStyle w:val="ListParagraph"/>
        <w:overflowPunct/>
        <w:ind w:left="360"/>
        <w:jc w:val="both"/>
        <w:textAlignment w:val="auto"/>
        <w:rPr>
          <w:rFonts w:ascii="Calibri" w:hAnsi="Calibri" w:cs="Calibri"/>
          <w:sz w:val="22"/>
          <w:szCs w:val="22"/>
        </w:rPr>
      </w:pPr>
      <w:r>
        <w:rPr>
          <w:rFonts w:ascii="Calibri" w:hAnsi="Calibri" w:cs="Calibri"/>
          <w:sz w:val="22"/>
          <w:szCs w:val="22"/>
        </w:rPr>
        <w:t>Law; and</w:t>
      </w:r>
    </w:p>
    <w:p w14:paraId="3C2A3AC9" w14:textId="6AEB8ED0" w:rsidR="00C83852" w:rsidRDefault="00C83852" w:rsidP="00C83852">
      <w:pPr>
        <w:pStyle w:val="ListParagraph"/>
        <w:numPr>
          <w:ilvl w:val="0"/>
          <w:numId w:val="24"/>
        </w:numPr>
        <w:overflowPunct/>
        <w:ind w:left="360"/>
        <w:jc w:val="both"/>
        <w:textAlignment w:val="auto"/>
        <w:rPr>
          <w:rFonts w:ascii="Calibri" w:hAnsi="Calibri" w:cs="Calibri"/>
          <w:sz w:val="22"/>
          <w:szCs w:val="22"/>
        </w:rPr>
      </w:pPr>
      <w:r w:rsidRPr="00C83852">
        <w:rPr>
          <w:rFonts w:ascii="Calibri" w:hAnsi="Calibri" w:cs="Calibri"/>
          <w:sz w:val="22"/>
          <w:szCs w:val="22"/>
        </w:rPr>
        <w:t>That no local government or local department of health shall take any actions that could affect public health without consulting with the state department of health. No local government official shall take any action that could impede</w:t>
      </w:r>
      <w:r>
        <w:rPr>
          <w:rFonts w:ascii="Calibri" w:hAnsi="Calibri" w:cs="Calibri"/>
          <w:sz w:val="22"/>
          <w:szCs w:val="22"/>
        </w:rPr>
        <w:t xml:space="preserve"> </w:t>
      </w:r>
      <w:r w:rsidRPr="00C83852">
        <w:rPr>
          <w:rFonts w:ascii="Calibri" w:hAnsi="Calibri" w:cs="Calibri"/>
          <w:sz w:val="22"/>
          <w:szCs w:val="22"/>
        </w:rPr>
        <w:t>or conflict with any other local government actions, or state</w:t>
      </w:r>
      <w:r>
        <w:rPr>
          <w:rFonts w:ascii="Calibri" w:hAnsi="Calibri" w:cs="Calibri"/>
          <w:sz w:val="22"/>
          <w:szCs w:val="22"/>
        </w:rPr>
        <w:t xml:space="preserve"> </w:t>
      </w:r>
      <w:r w:rsidRPr="00C83852">
        <w:rPr>
          <w:rFonts w:ascii="Calibri" w:hAnsi="Calibri" w:cs="Calibri"/>
          <w:sz w:val="22"/>
          <w:szCs w:val="22"/>
        </w:rPr>
        <w:t>actions, with respect to managing the COVID-19 public health emergency.</w:t>
      </w:r>
    </w:p>
    <w:p w14:paraId="69D2B793" w14:textId="38F61735" w:rsidR="00C83852" w:rsidRDefault="00C83852" w:rsidP="00C83852">
      <w:pPr>
        <w:pStyle w:val="ListParagraph"/>
        <w:overflowPunct/>
        <w:ind w:left="360"/>
        <w:jc w:val="both"/>
        <w:textAlignment w:val="auto"/>
        <w:rPr>
          <w:rFonts w:ascii="Calibri" w:hAnsi="Calibri" w:cs="Calibri"/>
          <w:sz w:val="22"/>
          <w:szCs w:val="22"/>
        </w:rPr>
      </w:pPr>
    </w:p>
    <w:p w14:paraId="53E52797" w14:textId="77777777" w:rsidR="00C83852" w:rsidRDefault="00C83852" w:rsidP="00C83852">
      <w:pPr>
        <w:pStyle w:val="ListParagraph"/>
        <w:overflowPunct/>
        <w:ind w:left="360"/>
        <w:jc w:val="both"/>
        <w:textAlignment w:val="auto"/>
        <w:rPr>
          <w:rFonts w:ascii="Calibri" w:hAnsi="Calibri" w:cs="Calibri"/>
          <w:sz w:val="22"/>
          <w:szCs w:val="22"/>
        </w:rPr>
      </w:pPr>
    </w:p>
    <w:p w14:paraId="0F3A2A18" w14:textId="6C187E43" w:rsidR="00C83852" w:rsidRPr="00926514" w:rsidRDefault="00C83852" w:rsidP="00C83852">
      <w:pPr>
        <w:pStyle w:val="ListParagraph"/>
        <w:spacing w:line="216" w:lineRule="auto"/>
        <w:ind w:left="0"/>
        <w:jc w:val="both"/>
        <w:rPr>
          <w:rFonts w:ascii="Calibri" w:hAnsi="Calibri" w:cs="Calibri"/>
          <w:sz w:val="22"/>
          <w:szCs w:val="22"/>
        </w:rPr>
      </w:pPr>
      <w:r w:rsidRPr="00926514">
        <w:rPr>
          <w:rFonts w:ascii="Calibri" w:hAnsi="Calibri" w:cs="Calibri"/>
          <w:b/>
          <w:bCs/>
          <w:sz w:val="22"/>
          <w:szCs w:val="22"/>
        </w:rPr>
        <w:t>April 1</w:t>
      </w:r>
      <w:r>
        <w:rPr>
          <w:rFonts w:ascii="Calibri" w:hAnsi="Calibri" w:cs="Calibri"/>
          <w:b/>
          <w:bCs/>
          <w:sz w:val="22"/>
          <w:szCs w:val="22"/>
        </w:rPr>
        <w:t>8</w:t>
      </w:r>
      <w:r w:rsidRPr="00926514">
        <w:rPr>
          <w:rFonts w:ascii="Calibri" w:hAnsi="Calibri" w:cs="Calibri"/>
          <w:b/>
          <w:bCs/>
          <w:sz w:val="22"/>
          <w:szCs w:val="22"/>
        </w:rPr>
        <w:t>, 2020</w:t>
      </w:r>
      <w:r>
        <w:rPr>
          <w:rFonts w:ascii="Calibri" w:hAnsi="Calibri" w:cs="Calibri"/>
          <w:sz w:val="22"/>
          <w:szCs w:val="22"/>
        </w:rPr>
        <w:t xml:space="preserve"> – Executive Order 202.20</w:t>
      </w:r>
      <w:r w:rsidR="009F24FE">
        <w:rPr>
          <w:rFonts w:ascii="Calibri" w:hAnsi="Calibri" w:cs="Calibri"/>
          <w:sz w:val="22"/>
          <w:szCs w:val="22"/>
        </w:rPr>
        <w:t>:  This, the Twenty-First</w:t>
      </w:r>
      <w:r w:rsidRPr="00926514">
        <w:rPr>
          <w:rFonts w:ascii="Calibri" w:hAnsi="Calibri" w:cs="Calibri"/>
          <w:sz w:val="22"/>
          <w:szCs w:val="22"/>
        </w:rPr>
        <w:t xml:space="preserve"> of the Governor’s executive orders, directed the suspension and modification of state and local laws and regulations as follows, to provide:</w:t>
      </w:r>
    </w:p>
    <w:p w14:paraId="456D9803" w14:textId="77777777" w:rsidR="00C83852" w:rsidRPr="00926514" w:rsidRDefault="00C83852" w:rsidP="00C83852">
      <w:pPr>
        <w:pStyle w:val="ListParagraph"/>
        <w:spacing w:line="216" w:lineRule="auto"/>
        <w:ind w:left="0"/>
        <w:jc w:val="both"/>
        <w:rPr>
          <w:rFonts w:ascii="Calibri" w:hAnsi="Calibri" w:cs="Calibri"/>
          <w:sz w:val="22"/>
          <w:szCs w:val="22"/>
        </w:rPr>
      </w:pPr>
    </w:p>
    <w:p w14:paraId="6D64A912" w14:textId="77777777" w:rsidR="002573B3" w:rsidRDefault="00C83852" w:rsidP="002573B3">
      <w:pPr>
        <w:pStyle w:val="ListParagraph"/>
        <w:numPr>
          <w:ilvl w:val="0"/>
          <w:numId w:val="24"/>
        </w:numPr>
        <w:overflowPunct/>
        <w:ind w:left="360"/>
        <w:jc w:val="both"/>
        <w:textAlignment w:val="auto"/>
        <w:rPr>
          <w:rFonts w:ascii="Calibri" w:hAnsi="Calibri" w:cs="Calibri"/>
          <w:color w:val="474647"/>
          <w:sz w:val="22"/>
          <w:szCs w:val="22"/>
        </w:rPr>
      </w:pPr>
      <w:r w:rsidRPr="00C83852">
        <w:rPr>
          <w:rFonts w:ascii="Calibri" w:hAnsi="Calibri" w:cs="Calibri"/>
          <w:sz w:val="22"/>
          <w:szCs w:val="22"/>
        </w:rPr>
        <w:t xml:space="preserve">For the suspension and modification of the </w:t>
      </w:r>
      <w:r w:rsidRPr="00C83852">
        <w:rPr>
          <w:rFonts w:ascii="Calibri" w:hAnsi="Calibri" w:cs="Calibri"/>
          <w:color w:val="494748"/>
          <w:sz w:val="22"/>
          <w:szCs w:val="22"/>
        </w:rPr>
        <w:t xml:space="preserve">Domestic Relations Law, to permit those persons to whom marriage licenses were issued but shall expire within the period of time that New York State residents are to maintain distance between each other, to waive the 60 days required to obtain a marriage license during the period of time that there exists a declared emergency in New York State, and </w:t>
      </w:r>
      <w:r w:rsidRPr="00C83852">
        <w:rPr>
          <w:rFonts w:ascii="Calibri" w:hAnsi="Calibri" w:cs="Calibri"/>
          <w:color w:val="474647"/>
          <w:sz w:val="22"/>
          <w:szCs w:val="22"/>
        </w:rPr>
        <w:t>to permit those persons who were unable to marry within the time frame issued on the marriage license, waive the fees necessary to obtain a second marriage license, if necessary, mirroring the original marriage license that was obtained during the period of time a declared emergency existed in New York State;</w:t>
      </w:r>
      <w:r w:rsidR="002573B3">
        <w:rPr>
          <w:rFonts w:ascii="Calibri" w:hAnsi="Calibri" w:cs="Calibri"/>
          <w:color w:val="474647"/>
          <w:sz w:val="22"/>
          <w:szCs w:val="22"/>
        </w:rPr>
        <w:t xml:space="preserve"> and </w:t>
      </w:r>
    </w:p>
    <w:p w14:paraId="6536AF79" w14:textId="77777777" w:rsidR="002573B3" w:rsidRDefault="002573B3" w:rsidP="004C0E7A">
      <w:pPr>
        <w:pStyle w:val="ListParagraph"/>
        <w:numPr>
          <w:ilvl w:val="0"/>
          <w:numId w:val="24"/>
        </w:numPr>
        <w:overflowPunct/>
        <w:ind w:left="360"/>
        <w:jc w:val="both"/>
        <w:textAlignment w:val="auto"/>
        <w:rPr>
          <w:rFonts w:ascii="Calibri" w:hAnsi="Calibri" w:cs="Calibri"/>
          <w:color w:val="393738"/>
          <w:sz w:val="22"/>
          <w:szCs w:val="22"/>
        </w:rPr>
      </w:pPr>
      <w:r w:rsidRPr="002573B3">
        <w:rPr>
          <w:rFonts w:ascii="Calibri" w:hAnsi="Calibri" w:cs="Calibri"/>
          <w:sz w:val="22"/>
          <w:szCs w:val="22"/>
        </w:rPr>
        <w:t xml:space="preserve">That any </w:t>
      </w:r>
      <w:r w:rsidRPr="002573B3">
        <w:rPr>
          <w:rFonts w:ascii="Calibri" w:hAnsi="Calibri" w:cs="Calibri"/>
          <w:color w:val="393738"/>
          <w:sz w:val="22"/>
          <w:szCs w:val="22"/>
        </w:rPr>
        <w:t>issuance of a marriage license application, ·marriage license, or witnessing or solemnizing of the marriage ceremony, that is required under New York State law is authorized to be performed utilizing audio-video technology provided that t</w:t>
      </w:r>
      <w:r>
        <w:rPr>
          <w:rFonts w:ascii="Calibri" w:hAnsi="Calibri" w:cs="Calibri"/>
          <w:color w:val="393738"/>
          <w:sz w:val="22"/>
          <w:szCs w:val="22"/>
        </w:rPr>
        <w:t>he following conditions are met:</w:t>
      </w:r>
      <w:r w:rsidRPr="002573B3">
        <w:rPr>
          <w:rFonts w:ascii="Calibri" w:hAnsi="Calibri" w:cs="Calibri"/>
          <w:color w:val="393738"/>
          <w:sz w:val="22"/>
          <w:szCs w:val="22"/>
        </w:rPr>
        <w:t xml:space="preserve"> </w:t>
      </w:r>
    </w:p>
    <w:p w14:paraId="18E16DC5" w14:textId="77777777" w:rsidR="002573B3" w:rsidRDefault="002573B3" w:rsidP="00B24457">
      <w:pPr>
        <w:pStyle w:val="ListParagraph"/>
        <w:numPr>
          <w:ilvl w:val="0"/>
          <w:numId w:val="25"/>
        </w:numPr>
        <w:overflowPunct/>
        <w:ind w:left="720"/>
        <w:jc w:val="both"/>
        <w:textAlignment w:val="auto"/>
        <w:rPr>
          <w:rFonts w:ascii="Calibri" w:hAnsi="Calibri" w:cs="Calibri"/>
          <w:color w:val="393738"/>
          <w:sz w:val="22"/>
          <w:szCs w:val="22"/>
        </w:rPr>
      </w:pPr>
      <w:r w:rsidRPr="002573B3">
        <w:rPr>
          <w:rFonts w:ascii="Calibri" w:hAnsi="Calibri" w:cs="Calibri"/>
          <w:color w:val="393738"/>
          <w:sz w:val="22"/>
          <w:szCs w:val="22"/>
        </w:rPr>
        <w:t xml:space="preserve">The couple seeking the marriage services, must present valid photo ID to verify identity whenever required by law the </w:t>
      </w:r>
      <w:r>
        <w:rPr>
          <w:rFonts w:ascii="Calibri" w:hAnsi="Calibri" w:cs="Calibri"/>
          <w:color w:val="393738"/>
          <w:sz w:val="22"/>
          <w:szCs w:val="22"/>
        </w:rPr>
        <w:t>dur</w:t>
      </w:r>
      <w:r w:rsidRPr="002573B3">
        <w:rPr>
          <w:rFonts w:ascii="Calibri" w:hAnsi="Calibri" w:cs="Calibri"/>
          <w:color w:val="393738"/>
          <w:sz w:val="22"/>
          <w:szCs w:val="22"/>
        </w:rPr>
        <w:t xml:space="preserve">ing the video conference, not merely transmit it prior to or after; </w:t>
      </w:r>
    </w:p>
    <w:p w14:paraId="07E4E8E6" w14:textId="77777777" w:rsidR="002573B3" w:rsidRDefault="002573B3" w:rsidP="005C6669">
      <w:pPr>
        <w:pStyle w:val="ListParagraph"/>
        <w:numPr>
          <w:ilvl w:val="0"/>
          <w:numId w:val="25"/>
        </w:numPr>
        <w:overflowPunct/>
        <w:ind w:left="720"/>
        <w:jc w:val="both"/>
        <w:textAlignment w:val="auto"/>
        <w:rPr>
          <w:rFonts w:ascii="Calibri" w:hAnsi="Calibri" w:cs="Calibri"/>
          <w:color w:val="393738"/>
          <w:sz w:val="22"/>
          <w:szCs w:val="22"/>
        </w:rPr>
      </w:pPr>
      <w:r w:rsidRPr="002573B3">
        <w:rPr>
          <w:rFonts w:ascii="Calibri" w:hAnsi="Calibri" w:cs="Calibri"/>
          <w:color w:val="393738"/>
          <w:sz w:val="22"/>
          <w:szCs w:val="22"/>
        </w:rPr>
        <w:t>The video conference must allow for direct interaction between the couple and the town or city clerk, the witness or the person to solemnize the marriage (e.g. no pre-recorded Videos of the person signing or engaged in the</w:t>
      </w:r>
      <w:r>
        <w:rPr>
          <w:rFonts w:ascii="Calibri" w:hAnsi="Calibri" w:cs="Calibri"/>
          <w:color w:val="393738"/>
          <w:sz w:val="22"/>
          <w:szCs w:val="22"/>
        </w:rPr>
        <w:t xml:space="preserve"> </w:t>
      </w:r>
      <w:r w:rsidRPr="002573B3">
        <w:rPr>
          <w:rFonts w:ascii="Calibri" w:hAnsi="Calibri" w:cs="Calibri"/>
          <w:color w:val="393738"/>
          <w:sz w:val="22"/>
          <w:szCs w:val="22"/>
        </w:rPr>
        <w:t xml:space="preserve">marriage ceremony); </w:t>
      </w:r>
    </w:p>
    <w:p w14:paraId="0FED3E5F" w14:textId="4D6751E7" w:rsidR="002573B3" w:rsidRDefault="002573B3" w:rsidP="002573B3">
      <w:pPr>
        <w:pStyle w:val="ListParagraph"/>
        <w:numPr>
          <w:ilvl w:val="0"/>
          <w:numId w:val="25"/>
        </w:numPr>
        <w:overflowPunct/>
        <w:ind w:left="720"/>
        <w:jc w:val="both"/>
        <w:textAlignment w:val="auto"/>
        <w:rPr>
          <w:rFonts w:ascii="Calibri" w:hAnsi="Calibri" w:cs="Calibri"/>
          <w:color w:val="393738"/>
          <w:sz w:val="22"/>
          <w:szCs w:val="22"/>
        </w:rPr>
      </w:pPr>
      <w:r>
        <w:rPr>
          <w:rFonts w:ascii="Calibri" w:hAnsi="Calibri" w:cs="Calibri"/>
          <w:color w:val="393738"/>
          <w:sz w:val="22"/>
          <w:szCs w:val="22"/>
        </w:rPr>
        <w:lastRenderedPageBreak/>
        <w:t>T</w:t>
      </w:r>
      <w:r w:rsidRPr="002573B3">
        <w:rPr>
          <w:rFonts w:ascii="Calibri" w:hAnsi="Calibri" w:cs="Calibri"/>
          <w:color w:val="393738"/>
          <w:sz w:val="22"/>
          <w:szCs w:val="22"/>
        </w:rPr>
        <w:t>he couple must affirmatively represent that he or she is physically situated in</w:t>
      </w:r>
      <w:r>
        <w:rPr>
          <w:rFonts w:ascii="Calibri" w:hAnsi="Calibri" w:cs="Calibri"/>
          <w:color w:val="393738"/>
          <w:sz w:val="22"/>
          <w:szCs w:val="22"/>
        </w:rPr>
        <w:t xml:space="preserve"> </w:t>
      </w:r>
      <w:r w:rsidRPr="002573B3">
        <w:rPr>
          <w:rFonts w:ascii="Calibri" w:hAnsi="Calibri" w:cs="Calibri"/>
          <w:color w:val="393738"/>
          <w:sz w:val="22"/>
          <w:szCs w:val="22"/>
        </w:rPr>
        <w:t xml:space="preserve">the jurisdiction where the marriage is legally allowed to occur, within the State of New York; </w:t>
      </w:r>
    </w:p>
    <w:p w14:paraId="550FB2ED" w14:textId="77777777" w:rsidR="002573B3" w:rsidRDefault="002573B3" w:rsidP="006756EC">
      <w:pPr>
        <w:pStyle w:val="ListParagraph"/>
        <w:numPr>
          <w:ilvl w:val="0"/>
          <w:numId w:val="25"/>
        </w:numPr>
        <w:overflowPunct/>
        <w:ind w:left="720"/>
        <w:jc w:val="both"/>
        <w:textAlignment w:val="auto"/>
        <w:rPr>
          <w:rFonts w:ascii="Calibri" w:hAnsi="Calibri" w:cs="Calibri"/>
          <w:color w:val="393738"/>
          <w:sz w:val="22"/>
          <w:szCs w:val="22"/>
        </w:rPr>
      </w:pPr>
      <w:r w:rsidRPr="002573B3">
        <w:rPr>
          <w:rFonts w:ascii="Calibri" w:hAnsi="Calibri" w:cs="Calibri"/>
          <w:color w:val="393738"/>
          <w:sz w:val="22"/>
          <w:szCs w:val="22"/>
        </w:rPr>
        <w:t xml:space="preserve">The couple must transmit by fax or electronic means a legible copy of the signed document directly to the town or city clerk, the witnesses, the person to solemnize the marriage on the same date it was </w:t>
      </w:r>
      <w:r>
        <w:rPr>
          <w:rFonts w:ascii="Calibri" w:hAnsi="Calibri" w:cs="Calibri"/>
          <w:color w:val="393738"/>
          <w:sz w:val="22"/>
          <w:szCs w:val="22"/>
        </w:rPr>
        <w:t xml:space="preserve">signed; </w:t>
      </w:r>
    </w:p>
    <w:p w14:paraId="38ACBD82" w14:textId="77777777" w:rsidR="002573B3" w:rsidRDefault="002573B3" w:rsidP="000B0929">
      <w:pPr>
        <w:pStyle w:val="ListParagraph"/>
        <w:numPr>
          <w:ilvl w:val="0"/>
          <w:numId w:val="25"/>
        </w:numPr>
        <w:overflowPunct/>
        <w:ind w:left="720"/>
        <w:jc w:val="both"/>
        <w:textAlignment w:val="auto"/>
        <w:rPr>
          <w:rFonts w:ascii="Calibri" w:hAnsi="Calibri" w:cs="Calibri"/>
          <w:color w:val="393738"/>
          <w:sz w:val="22"/>
          <w:szCs w:val="22"/>
        </w:rPr>
      </w:pPr>
      <w:r w:rsidRPr="002573B3">
        <w:rPr>
          <w:rFonts w:ascii="Calibri" w:hAnsi="Calibri" w:cs="Calibri"/>
          <w:color w:val="393738"/>
          <w:sz w:val="22"/>
          <w:szCs w:val="22"/>
        </w:rPr>
        <w:t xml:space="preserve">The town or city clerk, witness or person who solemnizes the marriage may sign the transmitted copy of the document and transmit the same back to the person responsible for the </w:t>
      </w:r>
      <w:r>
        <w:rPr>
          <w:rFonts w:ascii="Calibri" w:hAnsi="Calibri" w:cs="Calibri"/>
          <w:color w:val="393738"/>
          <w:sz w:val="22"/>
          <w:szCs w:val="22"/>
        </w:rPr>
        <w:t xml:space="preserve">document by law; </w:t>
      </w:r>
    </w:p>
    <w:p w14:paraId="75140A1C" w14:textId="77777777" w:rsidR="002573B3" w:rsidRDefault="002573B3" w:rsidP="00227F05">
      <w:pPr>
        <w:pStyle w:val="ListParagraph"/>
        <w:numPr>
          <w:ilvl w:val="0"/>
          <w:numId w:val="25"/>
        </w:numPr>
        <w:overflowPunct/>
        <w:ind w:left="720"/>
        <w:jc w:val="both"/>
        <w:textAlignment w:val="auto"/>
        <w:rPr>
          <w:rFonts w:ascii="Calibri" w:hAnsi="Calibri" w:cs="Calibri"/>
          <w:color w:val="393738"/>
          <w:sz w:val="22"/>
          <w:szCs w:val="22"/>
        </w:rPr>
      </w:pPr>
      <w:r w:rsidRPr="002573B3">
        <w:rPr>
          <w:rFonts w:ascii="Calibri" w:hAnsi="Calibri" w:cs="Calibri"/>
          <w:color w:val="393738"/>
          <w:sz w:val="22"/>
          <w:szCs w:val="22"/>
        </w:rPr>
        <w:t xml:space="preserve">To the extent practicable, all parties will use their best efforts to ensure the document is transmitted in the most confidential manner and information will not be released to any third party not associated with the marriage license and marriage ceremony; and </w:t>
      </w:r>
    </w:p>
    <w:p w14:paraId="57DB4849" w14:textId="77777777" w:rsidR="002573B3" w:rsidRDefault="002573B3" w:rsidP="002573B3">
      <w:pPr>
        <w:pStyle w:val="ListParagraph"/>
        <w:numPr>
          <w:ilvl w:val="0"/>
          <w:numId w:val="25"/>
        </w:numPr>
        <w:overflowPunct/>
        <w:ind w:left="720"/>
        <w:jc w:val="both"/>
        <w:textAlignment w:val="auto"/>
        <w:rPr>
          <w:rFonts w:ascii="Calibri" w:hAnsi="Calibri" w:cs="Calibri"/>
          <w:color w:val="393738"/>
          <w:sz w:val="22"/>
          <w:szCs w:val="22"/>
        </w:rPr>
      </w:pPr>
      <w:r w:rsidRPr="002573B3">
        <w:rPr>
          <w:rFonts w:ascii="Calibri" w:hAnsi="Calibri" w:cs="Calibri"/>
          <w:color w:val="393738"/>
          <w:sz w:val="22"/>
          <w:szCs w:val="22"/>
        </w:rPr>
        <w:t>The electronic signed copy of the marriage license application or marriage license will become the official</w:t>
      </w:r>
      <w:r>
        <w:rPr>
          <w:rFonts w:ascii="Calibri" w:hAnsi="Calibri" w:cs="Calibri"/>
          <w:color w:val="393738"/>
          <w:sz w:val="22"/>
          <w:szCs w:val="22"/>
        </w:rPr>
        <w:t xml:space="preserve"> </w:t>
      </w:r>
      <w:r w:rsidRPr="002573B3">
        <w:rPr>
          <w:rFonts w:ascii="Calibri" w:hAnsi="Calibri" w:cs="Calibri"/>
          <w:color w:val="393738"/>
          <w:sz w:val="22"/>
          <w:szCs w:val="22"/>
        </w:rPr>
        <w:t>document for pur</w:t>
      </w:r>
      <w:r>
        <w:rPr>
          <w:rFonts w:ascii="Calibri" w:hAnsi="Calibri" w:cs="Calibri"/>
          <w:color w:val="393738"/>
          <w:sz w:val="22"/>
          <w:szCs w:val="22"/>
        </w:rPr>
        <w:t>poses of Domestic Relations Law, and</w:t>
      </w:r>
      <w:r w:rsidRPr="002573B3">
        <w:rPr>
          <w:rFonts w:ascii="Calibri" w:hAnsi="Calibri" w:cs="Calibri"/>
          <w:color w:val="393738"/>
          <w:sz w:val="22"/>
          <w:szCs w:val="22"/>
        </w:rPr>
        <w:t xml:space="preserve"> </w:t>
      </w:r>
    </w:p>
    <w:p w14:paraId="62C9B8A1" w14:textId="7F2503AA" w:rsidR="002573B3" w:rsidRDefault="002573B3" w:rsidP="002573B3">
      <w:pPr>
        <w:pStyle w:val="ListParagraph"/>
        <w:overflowPunct/>
        <w:ind w:left="360"/>
        <w:jc w:val="both"/>
        <w:textAlignment w:val="auto"/>
        <w:rPr>
          <w:rFonts w:ascii="Calibri" w:hAnsi="Calibri" w:cs="Calibri"/>
          <w:color w:val="393738"/>
          <w:sz w:val="22"/>
          <w:szCs w:val="22"/>
        </w:rPr>
      </w:pPr>
      <w:r>
        <w:rPr>
          <w:rFonts w:ascii="Calibri" w:hAnsi="Calibri" w:cs="Calibri"/>
          <w:color w:val="393738"/>
          <w:sz w:val="22"/>
          <w:szCs w:val="22"/>
        </w:rPr>
        <w:t>That l</w:t>
      </w:r>
      <w:r w:rsidRPr="002573B3">
        <w:rPr>
          <w:rFonts w:ascii="Calibri" w:hAnsi="Calibri" w:cs="Calibri"/>
          <w:color w:val="393738"/>
          <w:sz w:val="22"/>
          <w:szCs w:val="22"/>
        </w:rPr>
        <w:t>ocal town and city clerks may provide</w:t>
      </w:r>
      <w:r>
        <w:rPr>
          <w:rFonts w:ascii="Calibri" w:hAnsi="Calibri" w:cs="Calibri"/>
          <w:color w:val="393738"/>
          <w:sz w:val="22"/>
          <w:szCs w:val="22"/>
        </w:rPr>
        <w:t xml:space="preserve"> </w:t>
      </w:r>
      <w:r w:rsidRPr="002573B3">
        <w:rPr>
          <w:rFonts w:ascii="Calibri" w:hAnsi="Calibri" w:cs="Calibri"/>
          <w:color w:val="393738"/>
          <w:sz w:val="22"/>
          <w:szCs w:val="22"/>
        </w:rPr>
        <w:t xml:space="preserve">guidance related to how marriage licensure applications and issuance </w:t>
      </w:r>
      <w:proofErr w:type="gramStart"/>
      <w:r w:rsidRPr="002573B3">
        <w:rPr>
          <w:rFonts w:ascii="Calibri" w:hAnsi="Calibri" w:cs="Calibri"/>
          <w:color w:val="393738"/>
          <w:sz w:val="22"/>
          <w:szCs w:val="22"/>
        </w:rPr>
        <w:t>will be implemented</w:t>
      </w:r>
      <w:proofErr w:type="gramEnd"/>
      <w:r w:rsidRPr="002573B3">
        <w:rPr>
          <w:rFonts w:ascii="Calibri" w:hAnsi="Calibri" w:cs="Calibri"/>
          <w:color w:val="393738"/>
          <w:sz w:val="22"/>
          <w:szCs w:val="22"/>
        </w:rPr>
        <w:t xml:space="preserve"> in their</w:t>
      </w:r>
      <w:r>
        <w:rPr>
          <w:rFonts w:ascii="Calibri" w:hAnsi="Calibri" w:cs="Calibri"/>
          <w:color w:val="393738"/>
          <w:sz w:val="22"/>
          <w:szCs w:val="22"/>
        </w:rPr>
        <w:t xml:space="preserve"> </w:t>
      </w:r>
      <w:r w:rsidRPr="002573B3">
        <w:rPr>
          <w:rFonts w:ascii="Calibri" w:hAnsi="Calibri" w:cs="Calibri"/>
          <w:color w:val="393738"/>
          <w:sz w:val="22"/>
          <w:szCs w:val="22"/>
        </w:rPr>
        <w:t>jurisdictions.</w:t>
      </w:r>
    </w:p>
    <w:p w14:paraId="4A0A93BB" w14:textId="12D25A42" w:rsidR="00D2347B" w:rsidRDefault="00D2347B" w:rsidP="002573B3">
      <w:pPr>
        <w:pStyle w:val="ListParagraph"/>
        <w:overflowPunct/>
        <w:ind w:left="360"/>
        <w:jc w:val="both"/>
        <w:textAlignment w:val="auto"/>
        <w:rPr>
          <w:rFonts w:ascii="Calibri" w:hAnsi="Calibri" w:cs="Calibri"/>
          <w:color w:val="393738"/>
          <w:sz w:val="22"/>
          <w:szCs w:val="22"/>
        </w:rPr>
      </w:pPr>
    </w:p>
    <w:p w14:paraId="2ADD49FA" w14:textId="066BD7E9" w:rsidR="00D2347B" w:rsidRDefault="00D2347B" w:rsidP="002573B3">
      <w:pPr>
        <w:pStyle w:val="ListParagraph"/>
        <w:overflowPunct/>
        <w:ind w:left="360"/>
        <w:jc w:val="both"/>
        <w:textAlignment w:val="auto"/>
        <w:rPr>
          <w:rFonts w:ascii="Calibri" w:hAnsi="Calibri" w:cs="Calibri"/>
          <w:color w:val="393738"/>
          <w:sz w:val="22"/>
          <w:szCs w:val="22"/>
        </w:rPr>
      </w:pPr>
    </w:p>
    <w:p w14:paraId="17AA9BEA" w14:textId="7A371A27" w:rsidR="00D2347B" w:rsidRPr="00926514" w:rsidRDefault="00D2347B" w:rsidP="00D2347B">
      <w:pPr>
        <w:pStyle w:val="ListParagraph"/>
        <w:spacing w:line="216" w:lineRule="auto"/>
        <w:ind w:left="0"/>
        <w:jc w:val="both"/>
        <w:rPr>
          <w:rFonts w:ascii="Calibri" w:hAnsi="Calibri" w:cs="Calibri"/>
          <w:sz w:val="22"/>
          <w:szCs w:val="22"/>
        </w:rPr>
      </w:pPr>
      <w:r w:rsidRPr="00926514">
        <w:rPr>
          <w:rFonts w:ascii="Calibri" w:hAnsi="Calibri" w:cs="Calibri"/>
          <w:b/>
          <w:bCs/>
          <w:sz w:val="22"/>
          <w:szCs w:val="22"/>
        </w:rPr>
        <w:t>April 1</w:t>
      </w:r>
      <w:r>
        <w:rPr>
          <w:rFonts w:ascii="Calibri" w:hAnsi="Calibri" w:cs="Calibri"/>
          <w:b/>
          <w:bCs/>
          <w:sz w:val="22"/>
          <w:szCs w:val="22"/>
        </w:rPr>
        <w:t>9</w:t>
      </w:r>
      <w:r w:rsidRPr="00926514">
        <w:rPr>
          <w:rFonts w:ascii="Calibri" w:hAnsi="Calibri" w:cs="Calibri"/>
          <w:b/>
          <w:bCs/>
          <w:sz w:val="22"/>
          <w:szCs w:val="22"/>
        </w:rPr>
        <w:t>, 2020</w:t>
      </w:r>
      <w:r>
        <w:rPr>
          <w:rFonts w:ascii="Calibri" w:hAnsi="Calibri" w:cs="Calibri"/>
          <w:sz w:val="22"/>
          <w:szCs w:val="22"/>
        </w:rPr>
        <w:t xml:space="preserve"> – Executive Order 202.21</w:t>
      </w:r>
      <w:r w:rsidRPr="00926514">
        <w:rPr>
          <w:rFonts w:ascii="Calibri" w:hAnsi="Calibri" w:cs="Calibri"/>
          <w:sz w:val="22"/>
          <w:szCs w:val="22"/>
        </w:rPr>
        <w:t xml:space="preserve">:  This, the </w:t>
      </w:r>
      <w:r w:rsidR="008E7DCC">
        <w:rPr>
          <w:rFonts w:ascii="Calibri" w:hAnsi="Calibri" w:cs="Calibri"/>
          <w:sz w:val="22"/>
          <w:szCs w:val="22"/>
        </w:rPr>
        <w:t>Twenty-S</w:t>
      </w:r>
      <w:r w:rsidR="009F24FE">
        <w:rPr>
          <w:rFonts w:ascii="Calibri" w:hAnsi="Calibri" w:cs="Calibri"/>
          <w:sz w:val="22"/>
          <w:szCs w:val="22"/>
        </w:rPr>
        <w:t>econd</w:t>
      </w:r>
      <w:r w:rsidRPr="00926514">
        <w:rPr>
          <w:rFonts w:ascii="Calibri" w:hAnsi="Calibri" w:cs="Calibri"/>
          <w:sz w:val="22"/>
          <w:szCs w:val="22"/>
        </w:rPr>
        <w:t xml:space="preserve"> of the Governor’s executive orders, directed the suspension and modification of state and local laws and regulations as follows, to provide:</w:t>
      </w:r>
    </w:p>
    <w:p w14:paraId="072C1EF4" w14:textId="5C6B432E" w:rsidR="00D2347B" w:rsidRDefault="00D2347B" w:rsidP="00D2347B">
      <w:pPr>
        <w:pStyle w:val="ListParagraph"/>
        <w:spacing w:line="216" w:lineRule="auto"/>
        <w:ind w:left="0"/>
        <w:jc w:val="both"/>
        <w:rPr>
          <w:rFonts w:ascii="Calibri" w:hAnsi="Calibri" w:cs="Calibri"/>
          <w:sz w:val="22"/>
          <w:szCs w:val="22"/>
        </w:rPr>
      </w:pPr>
    </w:p>
    <w:p w14:paraId="19FD3386" w14:textId="072ED9C2" w:rsidR="00D2347B" w:rsidRPr="00A83F8A" w:rsidRDefault="00D2347B" w:rsidP="00D2347B">
      <w:pPr>
        <w:pStyle w:val="ListParagraph"/>
        <w:numPr>
          <w:ilvl w:val="0"/>
          <w:numId w:val="26"/>
        </w:numPr>
        <w:overflowPunct/>
        <w:ind w:left="360"/>
        <w:jc w:val="both"/>
        <w:textAlignment w:val="auto"/>
        <w:rPr>
          <w:rFonts w:ascii="Calibri" w:hAnsi="Calibri" w:cs="Calibri"/>
          <w:sz w:val="22"/>
          <w:szCs w:val="22"/>
        </w:rPr>
      </w:pPr>
      <w:r w:rsidRPr="00D2347B">
        <w:rPr>
          <w:rFonts w:ascii="Calibri" w:hAnsi="Calibri" w:cs="Calibri"/>
          <w:sz w:val="22"/>
          <w:szCs w:val="22"/>
        </w:rPr>
        <w:t xml:space="preserve">That the </w:t>
      </w:r>
      <w:r w:rsidRPr="00D2347B">
        <w:rPr>
          <w:rFonts w:ascii="Calibri" w:hAnsi="Calibri" w:cs="Calibri"/>
          <w:color w:val="3C3B3C"/>
          <w:sz w:val="22"/>
          <w:szCs w:val="22"/>
        </w:rPr>
        <w:t xml:space="preserve">directive regarding solemnization of a marriage ceremony contained in Executive Order 202.20 </w:t>
      </w:r>
      <w:proofErr w:type="gramStart"/>
      <w:r w:rsidRPr="00D2347B">
        <w:rPr>
          <w:rFonts w:ascii="Calibri" w:hAnsi="Calibri" w:cs="Calibri"/>
          <w:color w:val="3C3B3C"/>
          <w:sz w:val="22"/>
          <w:szCs w:val="22"/>
        </w:rPr>
        <w:t>shall be modified</w:t>
      </w:r>
      <w:proofErr w:type="gramEnd"/>
      <w:r w:rsidRPr="00D2347B">
        <w:rPr>
          <w:rFonts w:ascii="Calibri" w:hAnsi="Calibri" w:cs="Calibri"/>
          <w:color w:val="3C3B3C"/>
          <w:sz w:val="22"/>
          <w:szCs w:val="22"/>
        </w:rPr>
        <w:t xml:space="preserve"> to expressly include any officiant, public or private, as able to perform or solemnize such marriage ceremony utilizing audio-video technology, as delineated in such directive.</w:t>
      </w:r>
    </w:p>
    <w:p w14:paraId="2B64A2F9" w14:textId="0157A1C3" w:rsidR="00A83F8A" w:rsidRDefault="00A83F8A" w:rsidP="00A83F8A">
      <w:pPr>
        <w:overflowPunct/>
        <w:jc w:val="both"/>
        <w:textAlignment w:val="auto"/>
        <w:rPr>
          <w:rFonts w:ascii="Calibri" w:hAnsi="Calibri" w:cs="Calibri"/>
          <w:sz w:val="22"/>
          <w:szCs w:val="22"/>
        </w:rPr>
      </w:pPr>
    </w:p>
    <w:p w14:paraId="19E57010" w14:textId="56400094" w:rsidR="006F304C" w:rsidRDefault="006F304C" w:rsidP="00A83F8A">
      <w:pPr>
        <w:overflowPunct/>
        <w:jc w:val="both"/>
        <w:textAlignment w:val="auto"/>
        <w:rPr>
          <w:rFonts w:ascii="Calibri" w:hAnsi="Calibri" w:cs="Calibri"/>
          <w:sz w:val="22"/>
          <w:szCs w:val="22"/>
        </w:rPr>
      </w:pPr>
    </w:p>
    <w:p w14:paraId="78FABB92" w14:textId="0B29AED8" w:rsidR="006F304C" w:rsidRPr="00926514" w:rsidRDefault="006F304C" w:rsidP="006F304C">
      <w:pPr>
        <w:pStyle w:val="ListParagraph"/>
        <w:spacing w:line="216" w:lineRule="auto"/>
        <w:ind w:left="0"/>
        <w:jc w:val="both"/>
        <w:rPr>
          <w:rFonts w:ascii="Calibri" w:hAnsi="Calibri" w:cs="Calibri"/>
          <w:sz w:val="22"/>
          <w:szCs w:val="22"/>
        </w:rPr>
      </w:pPr>
      <w:r>
        <w:rPr>
          <w:rFonts w:ascii="Calibri" w:hAnsi="Calibri" w:cs="Calibri"/>
          <w:b/>
          <w:bCs/>
          <w:sz w:val="22"/>
          <w:szCs w:val="22"/>
        </w:rPr>
        <w:t>April 20</w:t>
      </w:r>
      <w:r w:rsidRPr="00926514">
        <w:rPr>
          <w:rFonts w:ascii="Calibri" w:hAnsi="Calibri" w:cs="Calibri"/>
          <w:b/>
          <w:bCs/>
          <w:sz w:val="22"/>
          <w:szCs w:val="22"/>
        </w:rPr>
        <w:t>, 2020</w:t>
      </w:r>
      <w:r>
        <w:rPr>
          <w:rFonts w:ascii="Calibri" w:hAnsi="Calibri" w:cs="Calibri"/>
          <w:sz w:val="22"/>
          <w:szCs w:val="22"/>
        </w:rPr>
        <w:t xml:space="preserve"> – Executive Order 20</w:t>
      </w:r>
      <w:r>
        <w:rPr>
          <w:rFonts w:ascii="Calibri" w:hAnsi="Calibri" w:cs="Calibri"/>
          <w:sz w:val="22"/>
          <w:szCs w:val="22"/>
        </w:rPr>
        <w:t>2.22</w:t>
      </w:r>
      <w:r w:rsidRPr="00926514">
        <w:rPr>
          <w:rFonts w:ascii="Calibri" w:hAnsi="Calibri" w:cs="Calibri"/>
          <w:sz w:val="22"/>
          <w:szCs w:val="22"/>
        </w:rPr>
        <w:t xml:space="preserve">:  This, the </w:t>
      </w:r>
      <w:r>
        <w:rPr>
          <w:rFonts w:ascii="Calibri" w:hAnsi="Calibri" w:cs="Calibri"/>
          <w:sz w:val="22"/>
          <w:szCs w:val="22"/>
        </w:rPr>
        <w:t>Twenty-Third</w:t>
      </w:r>
      <w:r w:rsidRPr="00926514">
        <w:rPr>
          <w:rFonts w:ascii="Calibri" w:hAnsi="Calibri" w:cs="Calibri"/>
          <w:sz w:val="22"/>
          <w:szCs w:val="22"/>
        </w:rPr>
        <w:t xml:space="preserve"> of the Governor’s executive orders, directed the suspension and modification of state and local laws and re</w:t>
      </w:r>
      <w:r>
        <w:rPr>
          <w:rFonts w:ascii="Calibri" w:hAnsi="Calibri" w:cs="Calibri"/>
          <w:sz w:val="22"/>
          <w:szCs w:val="22"/>
        </w:rPr>
        <w:t>gulations as follows, to</w:t>
      </w:r>
      <w:r w:rsidRPr="00926514">
        <w:rPr>
          <w:rFonts w:ascii="Calibri" w:hAnsi="Calibri" w:cs="Calibri"/>
          <w:sz w:val="22"/>
          <w:szCs w:val="22"/>
        </w:rPr>
        <w:t>:</w:t>
      </w:r>
    </w:p>
    <w:p w14:paraId="45FAB917" w14:textId="77777777" w:rsidR="006F304C" w:rsidRDefault="006F304C" w:rsidP="006F304C">
      <w:pPr>
        <w:pStyle w:val="ListParagraph"/>
        <w:spacing w:line="216" w:lineRule="auto"/>
        <w:ind w:left="0"/>
        <w:jc w:val="both"/>
        <w:rPr>
          <w:rFonts w:ascii="Calibri" w:hAnsi="Calibri" w:cs="Calibri"/>
          <w:sz w:val="22"/>
          <w:szCs w:val="22"/>
        </w:rPr>
      </w:pPr>
    </w:p>
    <w:p w14:paraId="380E6E65" w14:textId="77777777" w:rsidR="006F304C" w:rsidRDefault="006F304C" w:rsidP="006F304C">
      <w:pPr>
        <w:pStyle w:val="ListParagraph"/>
        <w:numPr>
          <w:ilvl w:val="0"/>
          <w:numId w:val="26"/>
        </w:numPr>
        <w:overflowPunct/>
        <w:ind w:left="360"/>
        <w:jc w:val="both"/>
        <w:textAlignment w:val="auto"/>
        <w:rPr>
          <w:rFonts w:ascii="Calibri" w:hAnsi="Calibri" w:cs="Calibri"/>
          <w:color w:val="0D0D0D" w:themeColor="text1" w:themeTint="F2"/>
          <w:sz w:val="22"/>
          <w:szCs w:val="22"/>
        </w:rPr>
      </w:pPr>
      <w:r w:rsidRPr="006F304C">
        <w:rPr>
          <w:rFonts w:ascii="Calibri" w:hAnsi="Calibri" w:cs="Calibri"/>
          <w:color w:val="0D0D0D" w:themeColor="text1" w:themeTint="F2"/>
          <w:sz w:val="22"/>
          <w:szCs w:val="22"/>
        </w:rPr>
        <w:t xml:space="preserve">Suspend and modify </w:t>
      </w:r>
      <w:r w:rsidRPr="006F304C">
        <w:rPr>
          <w:rFonts w:ascii="Calibri" w:hAnsi="Calibri" w:cs="Calibri"/>
          <w:color w:val="0D0D0D" w:themeColor="text1" w:themeTint="F2"/>
          <w:sz w:val="22"/>
          <w:szCs w:val="22"/>
        </w:rPr>
        <w:t>Article 5 of the Real Property Tax Law, and analogous provisions of any other general or</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special laws that require a tentative assessment roll to be filed on or before June 1, 2020, to</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allow the tentative and final assessment rolls to be filed, at local option, up to 30 days later than</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otherwise allowable, to allow an assessing unit to set a date for hearing assessment complaints</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that is at least 21 days after the filing of the tentative roll, to allow notice of the filing of the</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tentative roll to be published solely online so long as the date for hearing complaints is</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prominently displayed, to suspend in-person inspection of the tentative roll, and to allow local</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Boards of Assessment Review to hear complaints remotely by conference call or similar service,</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provided that complainants can present their complaints through such service and the public has</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 xml:space="preserve">the ability to </w:t>
      </w:r>
      <w:r>
        <w:rPr>
          <w:rFonts w:ascii="Calibri" w:hAnsi="Calibri" w:cs="Calibri"/>
          <w:color w:val="0D0D0D" w:themeColor="text1" w:themeTint="F2"/>
          <w:sz w:val="22"/>
          <w:szCs w:val="22"/>
        </w:rPr>
        <w:t>v</w:t>
      </w:r>
      <w:r w:rsidRPr="006F304C">
        <w:rPr>
          <w:rFonts w:ascii="Calibri" w:hAnsi="Calibri" w:cs="Calibri"/>
          <w:color w:val="0D0D0D" w:themeColor="text1" w:themeTint="F2"/>
          <w:sz w:val="22"/>
          <w:szCs w:val="22"/>
        </w:rPr>
        <w:t>iew or listen to such proceeding;</w:t>
      </w:r>
    </w:p>
    <w:p w14:paraId="5AEDF16B" w14:textId="77777777" w:rsidR="006F304C" w:rsidRDefault="006F304C" w:rsidP="006F304C">
      <w:pPr>
        <w:pStyle w:val="ListParagraph"/>
        <w:numPr>
          <w:ilvl w:val="0"/>
          <w:numId w:val="26"/>
        </w:numPr>
        <w:overflowPunct/>
        <w:ind w:left="360"/>
        <w:jc w:val="both"/>
        <w:textAlignment w:val="auto"/>
        <w:rPr>
          <w:rFonts w:ascii="Calibri" w:hAnsi="Calibri" w:cs="Calibri"/>
          <w:color w:val="0D0D0D" w:themeColor="text1" w:themeTint="F2"/>
          <w:sz w:val="22"/>
          <w:szCs w:val="22"/>
        </w:rPr>
      </w:pPr>
      <w:r w:rsidRPr="006F304C">
        <w:rPr>
          <w:rFonts w:ascii="Calibri" w:hAnsi="Calibri" w:cs="Calibri"/>
          <w:color w:val="0D0D0D" w:themeColor="text1" w:themeTint="F2"/>
          <w:sz w:val="22"/>
          <w:szCs w:val="22"/>
        </w:rPr>
        <w:t xml:space="preserve">Suspend and modify </w:t>
      </w:r>
      <w:r w:rsidRPr="006F304C">
        <w:rPr>
          <w:rFonts w:ascii="Calibri" w:hAnsi="Calibri" w:cs="Calibri"/>
          <w:color w:val="0D0D0D" w:themeColor="text1" w:themeTint="F2"/>
          <w:sz w:val="22"/>
          <w:szCs w:val="22"/>
        </w:rPr>
        <w:t>Section 1212 of the Real Property Tax Law, to the ex</w:t>
      </w:r>
      <w:r w:rsidRPr="006F304C">
        <w:rPr>
          <w:rFonts w:ascii="Calibri" w:hAnsi="Calibri" w:cs="Calibri"/>
          <w:color w:val="0D0D0D" w:themeColor="text1" w:themeTint="F2"/>
          <w:sz w:val="22"/>
          <w:szCs w:val="22"/>
        </w:rPr>
        <w:t>t</w:t>
      </w:r>
      <w:r w:rsidRPr="006F304C">
        <w:rPr>
          <w:rFonts w:ascii="Calibri" w:hAnsi="Calibri" w:cs="Calibri"/>
          <w:color w:val="0D0D0D" w:themeColor="text1" w:themeTint="F2"/>
          <w:sz w:val="22"/>
          <w:szCs w:val="22"/>
        </w:rPr>
        <w:t>ent necessary to allow the commissioner</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of taxation and finance to certify final state equalization rate, class ratios, and class equalization</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 xml:space="preserve">rates, if required, no later than ten days prior to the last date set </w:t>
      </w:r>
      <w:r w:rsidRPr="006F304C">
        <w:rPr>
          <w:rFonts w:ascii="Calibri" w:hAnsi="Calibri" w:cs="Calibri"/>
          <w:color w:val="0D0D0D" w:themeColor="text1" w:themeTint="F2"/>
          <w:sz w:val="22"/>
          <w:szCs w:val="22"/>
        </w:rPr>
        <w:t>b</w:t>
      </w:r>
      <w:r w:rsidRPr="006F304C">
        <w:rPr>
          <w:rFonts w:ascii="Calibri" w:hAnsi="Calibri" w:cs="Calibri"/>
          <w:color w:val="0D0D0D" w:themeColor="text1" w:themeTint="F2"/>
          <w:sz w:val="22"/>
          <w:szCs w:val="22"/>
        </w:rPr>
        <w:t>y law for levy of taxes of any</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municipal corporation to which such equalization rate, class ratios, and class equalization rates</w:t>
      </w:r>
      <w:r w:rsidRPr="006F304C">
        <w:rPr>
          <w:rFonts w:ascii="Calibri" w:hAnsi="Calibri" w:cs="Calibri"/>
          <w:color w:val="0D0D0D" w:themeColor="text1" w:themeTint="F2"/>
          <w:sz w:val="22"/>
          <w:szCs w:val="22"/>
        </w:rPr>
        <w:t xml:space="preserve"> </w:t>
      </w:r>
      <w:r>
        <w:rPr>
          <w:rFonts w:ascii="Calibri" w:hAnsi="Calibri" w:cs="Calibri"/>
          <w:color w:val="0D0D0D" w:themeColor="text1" w:themeTint="F2"/>
          <w:sz w:val="22"/>
          <w:szCs w:val="22"/>
        </w:rPr>
        <w:t>are applicable;</w:t>
      </w:r>
    </w:p>
    <w:p w14:paraId="304671DE" w14:textId="77777777" w:rsidR="006F304C" w:rsidRPr="006F304C" w:rsidRDefault="006F304C" w:rsidP="006F304C">
      <w:pPr>
        <w:pStyle w:val="ListParagraph"/>
        <w:numPr>
          <w:ilvl w:val="0"/>
          <w:numId w:val="26"/>
        </w:numPr>
        <w:overflowPunct/>
        <w:ind w:left="360"/>
        <w:jc w:val="both"/>
        <w:textAlignment w:val="auto"/>
        <w:rPr>
          <w:rFonts w:ascii="Calibri" w:hAnsi="Calibri" w:cs="Calibri"/>
          <w:color w:val="0D0D0D" w:themeColor="text1" w:themeTint="F2"/>
          <w:sz w:val="22"/>
          <w:szCs w:val="22"/>
        </w:rPr>
      </w:pPr>
      <w:r w:rsidRPr="006F304C">
        <w:rPr>
          <w:rFonts w:ascii="Calibri" w:hAnsi="Calibri" w:cs="Calibri"/>
          <w:color w:val="0D0D0D" w:themeColor="text1" w:themeTint="F2"/>
          <w:sz w:val="22"/>
          <w:szCs w:val="22"/>
        </w:rPr>
        <w:t xml:space="preserve">Suspend and modify </w:t>
      </w:r>
      <w:r w:rsidRPr="006F304C">
        <w:rPr>
          <w:rFonts w:ascii="Calibri" w:hAnsi="Calibri" w:cs="Calibri"/>
          <w:color w:val="0D0D0D" w:themeColor="text1" w:themeTint="F2"/>
          <w:sz w:val="22"/>
          <w:szCs w:val="22"/>
        </w:rPr>
        <w:t>Section 1512(1) of the Real Property Tax Law and Sections 283.291 and 283.221 of the Laws of</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Westchester County, are suspended to allow the County Executive to negotiate with any town</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supervisor or mayor of any city, to accept a lesser percentage of taxes, special ad valorem levies</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 xml:space="preserve">or special assessments which </w:t>
      </w:r>
      <w:r w:rsidRPr="006F304C">
        <w:rPr>
          <w:rFonts w:ascii="Calibri" w:hAnsi="Calibri" w:cs="Calibri"/>
          <w:color w:val="0D0D0D" w:themeColor="text1" w:themeTint="F2"/>
          <w:sz w:val="22"/>
          <w:szCs w:val="22"/>
        </w:rPr>
        <w:t xml:space="preserve">are </w:t>
      </w:r>
      <w:r w:rsidRPr="006F304C">
        <w:rPr>
          <w:rFonts w:ascii="Calibri" w:hAnsi="Calibri" w:cs="Calibri"/>
          <w:color w:val="0D0D0D" w:themeColor="text1" w:themeTint="F2"/>
          <w:sz w:val="22"/>
          <w:szCs w:val="22"/>
        </w:rPr>
        <w:t>otherwise due on May 25, provided that in no event shall any</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 xml:space="preserve">town or city be required to pay more than sixty </w:t>
      </w:r>
      <w:r w:rsidRPr="006F304C">
        <w:rPr>
          <w:rFonts w:ascii="Calibri" w:hAnsi="Calibri" w:cs="Calibri"/>
          <w:color w:val="0D0D0D" w:themeColor="text1" w:themeTint="F2"/>
          <w:sz w:val="22"/>
          <w:szCs w:val="22"/>
        </w:rPr>
        <w:t>percent, and that t</w:t>
      </w:r>
      <w:r w:rsidRPr="006F304C">
        <w:rPr>
          <w:rFonts w:ascii="Calibri" w:hAnsi="Calibri" w:cs="Calibri"/>
          <w:color w:val="0D0D0D" w:themeColor="text1" w:themeTint="F2"/>
          <w:sz w:val="22"/>
          <w:szCs w:val="22"/>
        </w:rPr>
        <w:t>he County Executive is empowered to</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determine whether or not penalties for late payment or interest are able to be waived dependent</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on whether or not such town or city applies the County Executive's criteria for determining</w:t>
      </w:r>
      <w:r w:rsidRPr="006F304C">
        <w:rPr>
          <w:rFonts w:ascii="Calibri" w:hAnsi="Calibri" w:cs="Calibri"/>
          <w:color w:val="0D0D0D" w:themeColor="text1" w:themeTint="F2"/>
          <w:sz w:val="22"/>
          <w:szCs w:val="22"/>
        </w:rPr>
        <w:t xml:space="preserve"> </w:t>
      </w:r>
      <w:r w:rsidRPr="006F304C">
        <w:rPr>
          <w:rFonts w:ascii="Calibri" w:hAnsi="Calibri" w:cs="Calibri"/>
          <w:color w:val="0D0D0D" w:themeColor="text1" w:themeTint="F2"/>
          <w:sz w:val="22"/>
          <w:szCs w:val="22"/>
        </w:rPr>
        <w:t>hardship due to COVID-19;</w:t>
      </w:r>
      <w:r w:rsidRPr="006F304C">
        <w:rPr>
          <w:rFonts w:ascii="Calibri" w:hAnsi="Calibri" w:cs="Calibri"/>
          <w:color w:val="312E2F"/>
          <w:sz w:val="22"/>
          <w:szCs w:val="22"/>
        </w:rPr>
        <w:t xml:space="preserve"> </w:t>
      </w:r>
    </w:p>
    <w:p w14:paraId="2A413B84" w14:textId="77777777" w:rsidR="006F304C" w:rsidRDefault="006F304C" w:rsidP="005A377C">
      <w:pPr>
        <w:pStyle w:val="ListParagraph"/>
        <w:numPr>
          <w:ilvl w:val="0"/>
          <w:numId w:val="26"/>
        </w:numPr>
        <w:overflowPunct/>
        <w:ind w:left="360"/>
        <w:jc w:val="both"/>
        <w:textAlignment w:val="auto"/>
        <w:rPr>
          <w:rFonts w:ascii="Calibri" w:hAnsi="Calibri" w:cs="Calibri"/>
          <w:color w:val="312E2F"/>
          <w:sz w:val="22"/>
          <w:szCs w:val="22"/>
        </w:rPr>
      </w:pPr>
      <w:r w:rsidRPr="006F304C">
        <w:rPr>
          <w:rFonts w:ascii="Calibri" w:hAnsi="Calibri" w:cs="Calibri"/>
          <w:color w:val="0D0D0D" w:themeColor="text1" w:themeTint="F2"/>
          <w:sz w:val="22"/>
          <w:szCs w:val="22"/>
        </w:rPr>
        <w:t xml:space="preserve">Suspend and modify </w:t>
      </w:r>
      <w:r w:rsidRPr="006F304C">
        <w:rPr>
          <w:rFonts w:ascii="Calibri" w:hAnsi="Calibri" w:cs="Calibri"/>
          <w:color w:val="312E2F"/>
          <w:sz w:val="22"/>
          <w:szCs w:val="22"/>
        </w:rPr>
        <w:t>Section 283</w:t>
      </w:r>
      <w:r w:rsidRPr="006F304C">
        <w:rPr>
          <w:rFonts w:ascii="Calibri" w:hAnsi="Calibri" w:cs="Calibri"/>
          <w:color w:val="312E2F"/>
          <w:sz w:val="22"/>
          <w:szCs w:val="22"/>
        </w:rPr>
        <w:t>.221 of the Laws of Westchester County to the extent necessar</w:t>
      </w:r>
      <w:r w:rsidRPr="006F304C">
        <w:rPr>
          <w:rFonts w:ascii="Calibri" w:hAnsi="Calibri" w:cs="Calibri"/>
          <w:color w:val="4C494A"/>
          <w:sz w:val="22"/>
          <w:szCs w:val="22"/>
        </w:rPr>
        <w:t>y</w:t>
      </w:r>
      <w:r w:rsidRPr="006F304C">
        <w:rPr>
          <w:rFonts w:ascii="Calibri" w:hAnsi="Calibri" w:cs="Calibri"/>
          <w:color w:val="4C494A"/>
          <w:sz w:val="22"/>
          <w:szCs w:val="22"/>
        </w:rPr>
        <w:t xml:space="preserve"> </w:t>
      </w:r>
      <w:r w:rsidRPr="006F304C">
        <w:rPr>
          <w:rFonts w:ascii="Calibri" w:hAnsi="Calibri" w:cs="Calibri"/>
          <w:color w:val="312E2F"/>
          <w:sz w:val="22"/>
          <w:szCs w:val="22"/>
        </w:rPr>
        <w:t>to require the supervisor of a town, to waive payment of penalties for late payment of county and</w:t>
      </w:r>
      <w:r w:rsidRPr="006F304C">
        <w:rPr>
          <w:rFonts w:ascii="Calibri" w:hAnsi="Calibri" w:cs="Calibri"/>
          <w:color w:val="312E2F"/>
          <w:sz w:val="22"/>
          <w:szCs w:val="22"/>
        </w:rPr>
        <w:t xml:space="preserve"> </w:t>
      </w:r>
      <w:r w:rsidRPr="006F304C">
        <w:rPr>
          <w:rFonts w:ascii="Calibri" w:hAnsi="Calibri" w:cs="Calibri"/>
          <w:color w:val="312E2F"/>
          <w:sz w:val="22"/>
          <w:szCs w:val="22"/>
        </w:rPr>
        <w:t>county district taxes under s</w:t>
      </w:r>
      <w:r w:rsidRPr="006F304C">
        <w:rPr>
          <w:rFonts w:ascii="Calibri" w:hAnsi="Calibri" w:cs="Calibri"/>
          <w:color w:val="4C494A"/>
          <w:sz w:val="22"/>
          <w:szCs w:val="22"/>
        </w:rPr>
        <w:t>e</w:t>
      </w:r>
      <w:r w:rsidRPr="006F304C">
        <w:rPr>
          <w:rFonts w:ascii="Calibri" w:hAnsi="Calibri" w:cs="Calibri"/>
          <w:color w:val="312E2F"/>
          <w:sz w:val="22"/>
          <w:szCs w:val="22"/>
        </w:rPr>
        <w:t>ction 283.221 up to July 15</w:t>
      </w:r>
      <w:r w:rsidRPr="006F304C">
        <w:rPr>
          <w:rFonts w:ascii="Calibri" w:hAnsi="Calibri" w:cs="Calibri"/>
          <w:color w:val="4C494A"/>
          <w:sz w:val="22"/>
          <w:szCs w:val="22"/>
        </w:rPr>
        <w:t xml:space="preserve">, </w:t>
      </w:r>
      <w:r w:rsidRPr="006F304C">
        <w:rPr>
          <w:rFonts w:ascii="Calibri" w:hAnsi="Calibri" w:cs="Calibri"/>
          <w:color w:val="312E2F"/>
          <w:sz w:val="22"/>
          <w:szCs w:val="22"/>
        </w:rPr>
        <w:t xml:space="preserve">2020, and </w:t>
      </w:r>
      <w:r w:rsidRPr="006F304C">
        <w:rPr>
          <w:rFonts w:ascii="Calibri" w:hAnsi="Calibri" w:cs="Calibri"/>
          <w:color w:val="4C494A"/>
          <w:sz w:val="22"/>
          <w:szCs w:val="22"/>
        </w:rPr>
        <w:t>w</w:t>
      </w:r>
      <w:r w:rsidRPr="006F304C">
        <w:rPr>
          <w:rFonts w:ascii="Calibri" w:hAnsi="Calibri" w:cs="Calibri"/>
          <w:color w:val="312E2F"/>
          <w:sz w:val="22"/>
          <w:szCs w:val="22"/>
        </w:rPr>
        <w:t>ai</w:t>
      </w:r>
      <w:r w:rsidRPr="006F304C">
        <w:rPr>
          <w:rFonts w:ascii="Calibri" w:hAnsi="Calibri" w:cs="Calibri"/>
          <w:color w:val="4C494A"/>
          <w:sz w:val="22"/>
          <w:szCs w:val="22"/>
        </w:rPr>
        <w:t>v</w:t>
      </w:r>
      <w:r w:rsidRPr="006F304C">
        <w:rPr>
          <w:rFonts w:ascii="Calibri" w:hAnsi="Calibri" w:cs="Calibri"/>
          <w:color w:val="312E2F"/>
          <w:sz w:val="22"/>
          <w:szCs w:val="22"/>
        </w:rPr>
        <w:t>e payment of penaltie</w:t>
      </w:r>
      <w:r w:rsidRPr="006F304C">
        <w:rPr>
          <w:rFonts w:ascii="Calibri" w:hAnsi="Calibri" w:cs="Calibri"/>
          <w:color w:val="4C494A"/>
          <w:sz w:val="22"/>
          <w:szCs w:val="22"/>
        </w:rPr>
        <w:t>s</w:t>
      </w:r>
      <w:r w:rsidRPr="006F304C">
        <w:rPr>
          <w:rFonts w:ascii="Calibri" w:hAnsi="Calibri" w:cs="Calibri"/>
          <w:color w:val="4C494A"/>
          <w:sz w:val="22"/>
          <w:szCs w:val="22"/>
        </w:rPr>
        <w:t xml:space="preserve"> </w:t>
      </w:r>
      <w:r w:rsidRPr="006F304C">
        <w:rPr>
          <w:rFonts w:ascii="Calibri" w:hAnsi="Calibri" w:cs="Calibri"/>
          <w:color w:val="312E2F"/>
          <w:sz w:val="22"/>
          <w:szCs w:val="22"/>
        </w:rPr>
        <w:t>for late payment of town and town district taxes and assessments in the same manner</w:t>
      </w:r>
      <w:r w:rsidRPr="006F304C">
        <w:rPr>
          <w:rFonts w:ascii="Calibri" w:hAnsi="Calibri" w:cs="Calibri"/>
          <w:color w:val="4C494A"/>
          <w:sz w:val="22"/>
          <w:szCs w:val="22"/>
        </w:rPr>
        <w:t xml:space="preserve">, </w:t>
      </w:r>
      <w:r w:rsidRPr="006F304C">
        <w:rPr>
          <w:rFonts w:ascii="Calibri" w:hAnsi="Calibri" w:cs="Calibri"/>
          <w:color w:val="312E2F"/>
          <w:sz w:val="22"/>
          <w:szCs w:val="22"/>
        </w:rPr>
        <w:t>pro</w:t>
      </w:r>
      <w:r w:rsidRPr="006F304C">
        <w:rPr>
          <w:rFonts w:ascii="Calibri" w:hAnsi="Calibri" w:cs="Calibri"/>
          <w:color w:val="4C494A"/>
          <w:sz w:val="22"/>
          <w:szCs w:val="22"/>
        </w:rPr>
        <w:t>v</w:t>
      </w:r>
      <w:r w:rsidRPr="006F304C">
        <w:rPr>
          <w:rFonts w:ascii="Calibri" w:hAnsi="Calibri" w:cs="Calibri"/>
          <w:color w:val="312E2F"/>
          <w:sz w:val="22"/>
          <w:szCs w:val="22"/>
        </w:rPr>
        <w:t>ided</w:t>
      </w:r>
      <w:r w:rsidRPr="006F304C">
        <w:rPr>
          <w:rFonts w:ascii="Calibri" w:hAnsi="Calibri" w:cs="Calibri"/>
          <w:color w:val="312E2F"/>
          <w:sz w:val="22"/>
          <w:szCs w:val="22"/>
        </w:rPr>
        <w:t xml:space="preserve"> </w:t>
      </w:r>
      <w:r w:rsidRPr="006F304C">
        <w:rPr>
          <w:rFonts w:ascii="Calibri" w:hAnsi="Calibri" w:cs="Calibri"/>
          <w:color w:val="312E2F"/>
          <w:sz w:val="22"/>
          <w:szCs w:val="22"/>
        </w:rPr>
        <w:t>such town applies the County Executive's criteria for the determination of hardship due to</w:t>
      </w:r>
      <w:r w:rsidRPr="006F304C">
        <w:rPr>
          <w:rFonts w:ascii="Calibri" w:hAnsi="Calibri" w:cs="Calibri"/>
          <w:color w:val="312E2F"/>
          <w:sz w:val="22"/>
          <w:szCs w:val="22"/>
        </w:rPr>
        <w:t xml:space="preserve"> </w:t>
      </w:r>
      <w:r w:rsidRPr="006F304C">
        <w:rPr>
          <w:rFonts w:ascii="Calibri" w:hAnsi="Calibri" w:cs="Calibri"/>
          <w:color w:val="312E2F"/>
          <w:sz w:val="22"/>
          <w:szCs w:val="22"/>
        </w:rPr>
        <w:t>COVID-19;</w:t>
      </w:r>
      <w:r w:rsidRPr="006F304C">
        <w:rPr>
          <w:rFonts w:ascii="Calibri" w:hAnsi="Calibri" w:cs="Calibri"/>
          <w:color w:val="312E2F"/>
          <w:sz w:val="22"/>
          <w:szCs w:val="22"/>
        </w:rPr>
        <w:t xml:space="preserve"> </w:t>
      </w:r>
    </w:p>
    <w:p w14:paraId="58F93122" w14:textId="77777777" w:rsidR="006F304C" w:rsidRDefault="006F304C" w:rsidP="006F304C">
      <w:pPr>
        <w:pStyle w:val="ListParagraph"/>
        <w:numPr>
          <w:ilvl w:val="0"/>
          <w:numId w:val="26"/>
        </w:numPr>
        <w:overflowPunct/>
        <w:ind w:left="360"/>
        <w:jc w:val="both"/>
        <w:textAlignment w:val="auto"/>
        <w:rPr>
          <w:rFonts w:ascii="Calibri" w:hAnsi="Calibri" w:cs="Calibri"/>
          <w:color w:val="312E2F"/>
          <w:sz w:val="22"/>
          <w:szCs w:val="22"/>
        </w:rPr>
      </w:pPr>
      <w:r w:rsidRPr="006F304C">
        <w:rPr>
          <w:rFonts w:ascii="Calibri" w:hAnsi="Calibri" w:cs="Calibri"/>
          <w:color w:val="312E2F"/>
          <w:sz w:val="22"/>
          <w:szCs w:val="22"/>
        </w:rPr>
        <w:t xml:space="preserve">Suspend and modify </w:t>
      </w:r>
      <w:r w:rsidRPr="006F304C">
        <w:rPr>
          <w:rFonts w:ascii="Calibri" w:hAnsi="Calibri" w:cs="Calibri"/>
          <w:color w:val="312E2F"/>
          <w:sz w:val="22"/>
          <w:szCs w:val="22"/>
        </w:rPr>
        <w:t>Section 1512(1) of the Real Property Tax Law and any penalty provi</w:t>
      </w:r>
      <w:r w:rsidRPr="006F304C">
        <w:rPr>
          <w:rFonts w:ascii="Calibri" w:hAnsi="Calibri" w:cs="Calibri"/>
          <w:color w:val="4C494A"/>
          <w:sz w:val="22"/>
          <w:szCs w:val="22"/>
        </w:rPr>
        <w:t>s</w:t>
      </w:r>
      <w:r w:rsidRPr="006F304C">
        <w:rPr>
          <w:rFonts w:ascii="Calibri" w:hAnsi="Calibri" w:cs="Calibri"/>
          <w:color w:val="312E2F"/>
          <w:sz w:val="22"/>
          <w:szCs w:val="22"/>
        </w:rPr>
        <w:t>ion of the tax code of a city</w:t>
      </w:r>
      <w:r w:rsidRPr="006F304C">
        <w:rPr>
          <w:rFonts w:ascii="Calibri" w:hAnsi="Calibri" w:cs="Calibri"/>
          <w:color w:val="312E2F"/>
          <w:sz w:val="22"/>
          <w:szCs w:val="22"/>
        </w:rPr>
        <w:t xml:space="preserve"> </w:t>
      </w:r>
      <w:r w:rsidRPr="006F304C">
        <w:rPr>
          <w:rFonts w:ascii="Calibri" w:hAnsi="Calibri" w:cs="Calibri"/>
          <w:color w:val="312E2F"/>
          <w:sz w:val="22"/>
          <w:szCs w:val="22"/>
        </w:rPr>
        <w:t>within Westchester County is further suspended to the extent necessary to allow the mayor of that</w:t>
      </w:r>
      <w:r w:rsidRPr="006F304C">
        <w:rPr>
          <w:rFonts w:ascii="Calibri" w:hAnsi="Calibri" w:cs="Calibri"/>
          <w:color w:val="312E2F"/>
          <w:sz w:val="22"/>
          <w:szCs w:val="22"/>
        </w:rPr>
        <w:t xml:space="preserve"> </w:t>
      </w:r>
      <w:r w:rsidRPr="006F304C">
        <w:rPr>
          <w:rFonts w:ascii="Calibri" w:hAnsi="Calibri" w:cs="Calibri"/>
          <w:color w:val="312E2F"/>
          <w:sz w:val="22"/>
          <w:szCs w:val="22"/>
        </w:rPr>
        <w:t>City to waive the payment of penalties for late payment of county and county district taxes and to</w:t>
      </w:r>
      <w:r w:rsidRPr="006F304C">
        <w:rPr>
          <w:rFonts w:ascii="Calibri" w:hAnsi="Calibri" w:cs="Calibri"/>
          <w:color w:val="312E2F"/>
          <w:sz w:val="22"/>
          <w:szCs w:val="22"/>
        </w:rPr>
        <w:t xml:space="preserve"> </w:t>
      </w:r>
      <w:r w:rsidRPr="006F304C">
        <w:rPr>
          <w:rFonts w:ascii="Calibri" w:hAnsi="Calibri" w:cs="Calibri"/>
          <w:color w:val="312E2F"/>
          <w:sz w:val="22"/>
          <w:szCs w:val="22"/>
        </w:rPr>
        <w:t>further waive payment of penalties for late payment of city and city di</w:t>
      </w:r>
      <w:r w:rsidRPr="006F304C">
        <w:rPr>
          <w:rFonts w:ascii="Calibri" w:hAnsi="Calibri" w:cs="Calibri"/>
          <w:color w:val="4C494A"/>
          <w:sz w:val="22"/>
          <w:szCs w:val="22"/>
        </w:rPr>
        <w:t>s</w:t>
      </w:r>
      <w:r w:rsidRPr="006F304C">
        <w:rPr>
          <w:rFonts w:ascii="Calibri" w:hAnsi="Calibri" w:cs="Calibri"/>
          <w:color w:val="312E2F"/>
          <w:sz w:val="22"/>
          <w:szCs w:val="22"/>
        </w:rPr>
        <w:t>trict taxes and asse</w:t>
      </w:r>
      <w:r w:rsidRPr="006F304C">
        <w:rPr>
          <w:rFonts w:ascii="Calibri" w:hAnsi="Calibri" w:cs="Calibri"/>
          <w:color w:val="4C494A"/>
          <w:sz w:val="22"/>
          <w:szCs w:val="22"/>
        </w:rPr>
        <w:t>s</w:t>
      </w:r>
      <w:r w:rsidRPr="006F304C">
        <w:rPr>
          <w:rFonts w:ascii="Calibri" w:hAnsi="Calibri" w:cs="Calibri"/>
          <w:color w:val="312E2F"/>
          <w:sz w:val="22"/>
          <w:szCs w:val="22"/>
        </w:rPr>
        <w:t>sments</w:t>
      </w:r>
      <w:r w:rsidRPr="006F304C">
        <w:rPr>
          <w:rFonts w:ascii="Calibri" w:hAnsi="Calibri" w:cs="Calibri"/>
          <w:color w:val="312E2F"/>
          <w:sz w:val="22"/>
          <w:szCs w:val="22"/>
        </w:rPr>
        <w:t xml:space="preserve"> </w:t>
      </w:r>
      <w:r w:rsidRPr="006F304C">
        <w:rPr>
          <w:rFonts w:ascii="Calibri" w:hAnsi="Calibri" w:cs="Calibri"/>
          <w:color w:val="312E2F"/>
          <w:sz w:val="22"/>
          <w:szCs w:val="22"/>
        </w:rPr>
        <w:t xml:space="preserve">in the same manner, provided such city applies the </w:t>
      </w:r>
      <w:r w:rsidRPr="006F304C">
        <w:rPr>
          <w:rFonts w:ascii="Calibri" w:hAnsi="Calibri" w:cs="Calibri"/>
          <w:color w:val="312E2F"/>
          <w:sz w:val="22"/>
          <w:szCs w:val="22"/>
        </w:rPr>
        <w:lastRenderedPageBreak/>
        <w:t>County Executive's criteria for the</w:t>
      </w:r>
      <w:r w:rsidRPr="006F304C">
        <w:rPr>
          <w:rFonts w:ascii="Calibri" w:hAnsi="Calibri" w:cs="Calibri"/>
          <w:color w:val="312E2F"/>
          <w:sz w:val="22"/>
          <w:szCs w:val="22"/>
        </w:rPr>
        <w:t xml:space="preserve"> </w:t>
      </w:r>
      <w:r w:rsidRPr="006F304C">
        <w:rPr>
          <w:rFonts w:ascii="Calibri" w:hAnsi="Calibri" w:cs="Calibri"/>
          <w:color w:val="312E2F"/>
          <w:sz w:val="22"/>
          <w:szCs w:val="22"/>
        </w:rPr>
        <w:t>determination of hardship due to COVID-19;</w:t>
      </w:r>
      <w:r>
        <w:rPr>
          <w:rFonts w:ascii="Calibri" w:hAnsi="Calibri" w:cs="Calibri"/>
          <w:color w:val="312E2F"/>
          <w:sz w:val="22"/>
          <w:szCs w:val="22"/>
        </w:rPr>
        <w:t xml:space="preserve"> and</w:t>
      </w:r>
    </w:p>
    <w:p w14:paraId="71CE9958" w14:textId="03688627" w:rsidR="006F304C" w:rsidRPr="006F304C" w:rsidRDefault="006F304C" w:rsidP="00486A18">
      <w:pPr>
        <w:pStyle w:val="ListParagraph"/>
        <w:numPr>
          <w:ilvl w:val="0"/>
          <w:numId w:val="26"/>
        </w:numPr>
        <w:overflowPunct/>
        <w:ind w:left="360"/>
        <w:jc w:val="both"/>
        <w:textAlignment w:val="auto"/>
        <w:rPr>
          <w:rFonts w:ascii="Calibri" w:hAnsi="Calibri" w:cs="Calibri"/>
          <w:color w:val="0D0D0D" w:themeColor="text1" w:themeTint="F2"/>
          <w:sz w:val="22"/>
          <w:szCs w:val="22"/>
        </w:rPr>
      </w:pPr>
      <w:r w:rsidRPr="006F304C">
        <w:rPr>
          <w:rFonts w:ascii="Calibri" w:hAnsi="Calibri" w:cs="Calibri"/>
          <w:color w:val="312E2F"/>
          <w:sz w:val="22"/>
          <w:szCs w:val="22"/>
        </w:rPr>
        <w:t xml:space="preserve">Suspend and modify </w:t>
      </w:r>
      <w:r w:rsidRPr="006F304C">
        <w:rPr>
          <w:rFonts w:ascii="Calibri" w:hAnsi="Calibri" w:cs="Calibri"/>
          <w:color w:val="312E2F"/>
          <w:sz w:val="22"/>
          <w:szCs w:val="22"/>
        </w:rPr>
        <w:t>Section 5-18.0(2) of the Nassau County Administrative Code, to the extent neces</w:t>
      </w:r>
      <w:r w:rsidRPr="006F304C">
        <w:rPr>
          <w:rFonts w:ascii="Calibri" w:hAnsi="Calibri" w:cs="Calibri"/>
          <w:color w:val="4C494A"/>
          <w:sz w:val="22"/>
          <w:szCs w:val="22"/>
        </w:rPr>
        <w:t>s</w:t>
      </w:r>
      <w:r w:rsidRPr="006F304C">
        <w:rPr>
          <w:rFonts w:ascii="Calibri" w:hAnsi="Calibri" w:cs="Calibri"/>
          <w:color w:val="312E2F"/>
          <w:sz w:val="22"/>
          <w:szCs w:val="22"/>
        </w:rPr>
        <w:t>ary to allow</w:t>
      </w:r>
      <w:r w:rsidRPr="006F304C">
        <w:rPr>
          <w:rFonts w:ascii="Calibri" w:hAnsi="Calibri" w:cs="Calibri"/>
          <w:color w:val="312E2F"/>
          <w:sz w:val="22"/>
          <w:szCs w:val="22"/>
        </w:rPr>
        <w:t xml:space="preserve"> </w:t>
      </w:r>
      <w:r w:rsidRPr="006F304C">
        <w:rPr>
          <w:rFonts w:ascii="Calibri" w:hAnsi="Calibri" w:cs="Calibri"/>
          <w:color w:val="312E2F"/>
          <w:sz w:val="22"/>
          <w:szCs w:val="22"/>
        </w:rPr>
        <w:t>the Nassau County Executive to extend until June 1</w:t>
      </w:r>
      <w:r w:rsidRPr="006F304C">
        <w:rPr>
          <w:rFonts w:ascii="Calibri" w:hAnsi="Calibri" w:cs="Calibri"/>
          <w:color w:val="4C494A"/>
          <w:sz w:val="22"/>
          <w:szCs w:val="22"/>
        </w:rPr>
        <w:t xml:space="preserve">, </w:t>
      </w:r>
      <w:r w:rsidRPr="006F304C">
        <w:rPr>
          <w:rFonts w:ascii="Calibri" w:hAnsi="Calibri" w:cs="Calibri"/>
          <w:color w:val="312E2F"/>
          <w:sz w:val="22"/>
          <w:szCs w:val="22"/>
        </w:rPr>
        <w:t>2020, the deadline to pay without inter</w:t>
      </w:r>
      <w:r w:rsidRPr="006F304C">
        <w:rPr>
          <w:rFonts w:ascii="Calibri" w:hAnsi="Calibri" w:cs="Calibri"/>
          <w:color w:val="4C494A"/>
          <w:sz w:val="22"/>
          <w:szCs w:val="22"/>
        </w:rPr>
        <w:t>es</w:t>
      </w:r>
      <w:r w:rsidRPr="006F304C">
        <w:rPr>
          <w:rFonts w:ascii="Calibri" w:hAnsi="Calibri" w:cs="Calibri"/>
          <w:color w:val="312E2F"/>
          <w:sz w:val="22"/>
          <w:szCs w:val="22"/>
        </w:rPr>
        <w:t>t</w:t>
      </w:r>
      <w:r>
        <w:rPr>
          <w:rFonts w:ascii="Calibri" w:hAnsi="Calibri" w:cs="Calibri"/>
          <w:color w:val="312E2F"/>
          <w:sz w:val="22"/>
          <w:szCs w:val="22"/>
        </w:rPr>
        <w:t xml:space="preserve"> </w:t>
      </w:r>
      <w:r w:rsidRPr="006F304C">
        <w:rPr>
          <w:rFonts w:ascii="Calibri" w:hAnsi="Calibri" w:cs="Calibri"/>
          <w:color w:val="312E2F"/>
          <w:sz w:val="22"/>
          <w:szCs w:val="22"/>
        </w:rPr>
        <w:t>or penalty the final one-half of school taxe</w:t>
      </w:r>
      <w:r w:rsidRPr="006F304C">
        <w:rPr>
          <w:rFonts w:ascii="Calibri" w:hAnsi="Calibri" w:cs="Calibri"/>
          <w:color w:val="4C494A"/>
          <w:sz w:val="22"/>
          <w:szCs w:val="22"/>
        </w:rPr>
        <w:t xml:space="preserve">s </w:t>
      </w:r>
      <w:r w:rsidRPr="006F304C">
        <w:rPr>
          <w:rFonts w:ascii="Calibri" w:hAnsi="Calibri" w:cs="Calibri"/>
          <w:color w:val="312E2F"/>
          <w:sz w:val="22"/>
          <w:szCs w:val="22"/>
        </w:rPr>
        <w:t>upon r</w:t>
      </w:r>
      <w:r w:rsidRPr="006F304C">
        <w:rPr>
          <w:rFonts w:ascii="Calibri" w:hAnsi="Calibri" w:cs="Calibri"/>
          <w:color w:val="4C494A"/>
          <w:sz w:val="22"/>
          <w:szCs w:val="22"/>
        </w:rPr>
        <w:t>e</w:t>
      </w:r>
      <w:r w:rsidRPr="006F304C">
        <w:rPr>
          <w:rFonts w:ascii="Calibri" w:hAnsi="Calibri" w:cs="Calibri"/>
          <w:color w:val="312E2F"/>
          <w:sz w:val="22"/>
          <w:szCs w:val="22"/>
        </w:rPr>
        <w:t>al estat</w:t>
      </w:r>
      <w:r w:rsidRPr="006F304C">
        <w:rPr>
          <w:rFonts w:ascii="Calibri" w:hAnsi="Calibri" w:cs="Calibri"/>
          <w:color w:val="4C494A"/>
          <w:sz w:val="22"/>
          <w:szCs w:val="22"/>
        </w:rPr>
        <w:t xml:space="preserve">e </w:t>
      </w:r>
      <w:r w:rsidRPr="006F304C">
        <w:rPr>
          <w:rFonts w:ascii="Calibri" w:hAnsi="Calibri" w:cs="Calibri"/>
          <w:color w:val="312E2F"/>
          <w:sz w:val="22"/>
          <w:szCs w:val="22"/>
        </w:rPr>
        <w:t xml:space="preserve">in such </w:t>
      </w:r>
      <w:r w:rsidRPr="006F304C">
        <w:rPr>
          <w:rFonts w:ascii="Calibri" w:hAnsi="Calibri" w:cs="Calibri"/>
          <w:color w:val="4C494A"/>
          <w:sz w:val="22"/>
          <w:szCs w:val="22"/>
        </w:rPr>
        <w:t>c</w:t>
      </w:r>
      <w:r w:rsidRPr="006F304C">
        <w:rPr>
          <w:rFonts w:ascii="Calibri" w:hAnsi="Calibri" w:cs="Calibri"/>
          <w:color w:val="312E2F"/>
          <w:sz w:val="22"/>
          <w:szCs w:val="22"/>
        </w:rPr>
        <w:t>ounty.</w:t>
      </w:r>
    </w:p>
    <w:p w14:paraId="76E55021" w14:textId="77777777" w:rsidR="006F304C" w:rsidRDefault="006F304C" w:rsidP="00A83F8A">
      <w:pPr>
        <w:overflowPunct/>
        <w:jc w:val="both"/>
        <w:textAlignment w:val="auto"/>
        <w:rPr>
          <w:rFonts w:ascii="Calibri" w:hAnsi="Calibri" w:cs="Calibri"/>
          <w:sz w:val="22"/>
          <w:szCs w:val="22"/>
        </w:rPr>
      </w:pPr>
    </w:p>
    <w:p w14:paraId="628F7631" w14:textId="55121046" w:rsidR="00A83F8A" w:rsidRDefault="00A83F8A" w:rsidP="00A83F8A">
      <w:pPr>
        <w:overflowPunct/>
        <w:jc w:val="both"/>
        <w:textAlignment w:val="auto"/>
        <w:rPr>
          <w:rFonts w:ascii="Calibri" w:hAnsi="Calibri" w:cs="Calibri"/>
          <w:sz w:val="22"/>
          <w:szCs w:val="22"/>
        </w:rPr>
      </w:pPr>
    </w:p>
    <w:p w14:paraId="7CFE36C4" w14:textId="57EE4E7F" w:rsidR="008E7DCC" w:rsidRPr="00926514" w:rsidRDefault="008E7DCC" w:rsidP="008E7DCC">
      <w:pPr>
        <w:pStyle w:val="ListParagraph"/>
        <w:spacing w:line="216" w:lineRule="auto"/>
        <w:ind w:left="0"/>
        <w:jc w:val="both"/>
        <w:rPr>
          <w:rFonts w:ascii="Calibri" w:hAnsi="Calibri" w:cs="Calibri"/>
          <w:sz w:val="22"/>
          <w:szCs w:val="22"/>
        </w:rPr>
      </w:pPr>
      <w:r>
        <w:rPr>
          <w:rFonts w:ascii="Calibri" w:hAnsi="Calibri" w:cs="Calibri"/>
          <w:b/>
          <w:bCs/>
          <w:sz w:val="22"/>
          <w:szCs w:val="22"/>
        </w:rPr>
        <w:t>April 24</w:t>
      </w:r>
      <w:r w:rsidRPr="00926514">
        <w:rPr>
          <w:rFonts w:ascii="Calibri" w:hAnsi="Calibri" w:cs="Calibri"/>
          <w:b/>
          <w:bCs/>
          <w:sz w:val="22"/>
          <w:szCs w:val="22"/>
        </w:rPr>
        <w:t>, 2020</w:t>
      </w:r>
      <w:r>
        <w:rPr>
          <w:rFonts w:ascii="Calibri" w:hAnsi="Calibri" w:cs="Calibri"/>
          <w:sz w:val="22"/>
          <w:szCs w:val="22"/>
        </w:rPr>
        <w:t xml:space="preserve"> – Executive Order 20</w:t>
      </w:r>
      <w:r>
        <w:rPr>
          <w:rFonts w:ascii="Calibri" w:hAnsi="Calibri" w:cs="Calibri"/>
          <w:sz w:val="22"/>
          <w:szCs w:val="22"/>
        </w:rPr>
        <w:t>2.23</w:t>
      </w:r>
      <w:r w:rsidRPr="00926514">
        <w:rPr>
          <w:rFonts w:ascii="Calibri" w:hAnsi="Calibri" w:cs="Calibri"/>
          <w:sz w:val="22"/>
          <w:szCs w:val="22"/>
        </w:rPr>
        <w:t xml:space="preserve">:  This, the </w:t>
      </w:r>
      <w:r>
        <w:rPr>
          <w:rFonts w:ascii="Calibri" w:hAnsi="Calibri" w:cs="Calibri"/>
          <w:sz w:val="22"/>
          <w:szCs w:val="22"/>
        </w:rPr>
        <w:t>Twenty-Fourth</w:t>
      </w:r>
      <w:r w:rsidRPr="00926514">
        <w:rPr>
          <w:rFonts w:ascii="Calibri" w:hAnsi="Calibri" w:cs="Calibri"/>
          <w:sz w:val="22"/>
          <w:szCs w:val="22"/>
        </w:rPr>
        <w:t xml:space="preserve"> of the Governor’s executive orders, directed the suspension and modification of state and local laws and re</w:t>
      </w:r>
      <w:r>
        <w:rPr>
          <w:rFonts w:ascii="Calibri" w:hAnsi="Calibri" w:cs="Calibri"/>
          <w:sz w:val="22"/>
          <w:szCs w:val="22"/>
        </w:rPr>
        <w:t>gulations as follows, to</w:t>
      </w:r>
      <w:r w:rsidRPr="00926514">
        <w:rPr>
          <w:rFonts w:ascii="Calibri" w:hAnsi="Calibri" w:cs="Calibri"/>
          <w:sz w:val="22"/>
          <w:szCs w:val="22"/>
        </w:rPr>
        <w:t>:</w:t>
      </w:r>
    </w:p>
    <w:p w14:paraId="3F87FA8F" w14:textId="77777777" w:rsidR="008E7DCC" w:rsidRDefault="008E7DCC" w:rsidP="008E7DCC">
      <w:pPr>
        <w:pStyle w:val="ListParagraph"/>
        <w:spacing w:line="216" w:lineRule="auto"/>
        <w:ind w:left="0"/>
        <w:jc w:val="both"/>
        <w:rPr>
          <w:rFonts w:ascii="Calibri" w:hAnsi="Calibri" w:cs="Calibri"/>
          <w:sz w:val="22"/>
          <w:szCs w:val="22"/>
        </w:rPr>
      </w:pPr>
    </w:p>
    <w:p w14:paraId="5C449FAC" w14:textId="77777777" w:rsidR="008E7DCC" w:rsidRDefault="008E7DCC" w:rsidP="008E7DCC">
      <w:pPr>
        <w:pStyle w:val="ListParagraph"/>
        <w:numPr>
          <w:ilvl w:val="0"/>
          <w:numId w:val="26"/>
        </w:numPr>
        <w:overflowPunct/>
        <w:ind w:left="360"/>
        <w:jc w:val="both"/>
        <w:textAlignment w:val="auto"/>
        <w:rPr>
          <w:rFonts w:ascii="Calibri" w:hAnsi="Calibri" w:cs="Calibri"/>
          <w:color w:val="0D0D0D" w:themeColor="text1" w:themeTint="F2"/>
          <w:sz w:val="22"/>
          <w:szCs w:val="22"/>
        </w:rPr>
      </w:pPr>
      <w:r w:rsidRPr="008E7DCC">
        <w:rPr>
          <w:rFonts w:ascii="Calibri" w:hAnsi="Calibri" w:cs="Calibri"/>
          <w:color w:val="0D0D0D" w:themeColor="text1" w:themeTint="F2"/>
          <w:sz w:val="22"/>
          <w:szCs w:val="22"/>
        </w:rPr>
        <w:t>S</w:t>
      </w:r>
      <w:r w:rsidRPr="008E7DCC">
        <w:rPr>
          <w:rFonts w:ascii="Calibri" w:hAnsi="Calibri" w:cs="Calibri"/>
          <w:color w:val="0D0D0D" w:themeColor="text1" w:themeTint="F2"/>
          <w:sz w:val="22"/>
          <w:szCs w:val="22"/>
        </w:rPr>
        <w:t>uspend and modify s</w:t>
      </w:r>
      <w:r w:rsidRPr="008E7DCC">
        <w:rPr>
          <w:rFonts w:ascii="Calibri" w:hAnsi="Calibri" w:cs="Calibri"/>
          <w:color w:val="0D0D0D" w:themeColor="text1" w:themeTint="F2"/>
          <w:sz w:val="22"/>
          <w:szCs w:val="22"/>
        </w:rPr>
        <w:t>ection 8-400 and any provision of Article 9 of the Election Law in order to provide that every</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voter that is in active and inactive status and is eligible to vote in a primary or special election to</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be held on June 23, 2020 shall be sent an absentee ballot application form with a postage paid</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 xml:space="preserve">return </w:t>
      </w:r>
      <w:r w:rsidRPr="008E7DCC">
        <w:rPr>
          <w:rFonts w:ascii="Calibri" w:hAnsi="Calibri" w:cs="Calibri"/>
          <w:color w:val="0D0D0D" w:themeColor="text1" w:themeTint="F2"/>
          <w:sz w:val="22"/>
          <w:szCs w:val="22"/>
        </w:rPr>
        <w:t>option for such application, and that th</w:t>
      </w:r>
      <w:r w:rsidRPr="008E7DCC">
        <w:rPr>
          <w:rFonts w:ascii="Calibri" w:hAnsi="Calibri" w:cs="Calibri"/>
          <w:color w:val="0D0D0D" w:themeColor="text1" w:themeTint="F2"/>
          <w:sz w:val="22"/>
          <w:szCs w:val="22"/>
        </w:rPr>
        <w:t>is shall be in addition to any other means of requesting an</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absentee ballot available, and any voter shall continue to be able to request such a ballot via</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phon</w:t>
      </w:r>
      <w:r w:rsidRPr="008E7DCC">
        <w:rPr>
          <w:rFonts w:ascii="Calibri" w:hAnsi="Calibri" w:cs="Calibri"/>
          <w:color w:val="0D0D0D" w:themeColor="text1" w:themeTint="F2"/>
          <w:sz w:val="22"/>
          <w:szCs w:val="22"/>
        </w:rPr>
        <w:t>e or internet or electronically, and that a</w:t>
      </w:r>
      <w:r w:rsidRPr="008E7DCC">
        <w:rPr>
          <w:rFonts w:ascii="Calibri" w:hAnsi="Calibri" w:cs="Calibri"/>
          <w:color w:val="0D0D0D" w:themeColor="text1" w:themeTint="F2"/>
          <w:sz w:val="22"/>
          <w:szCs w:val="22"/>
        </w:rPr>
        <w:t>ny ballot which was requested or received for any</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previously re-scheduled election, or for the primary election to be held on June 23, 2020 shall</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continue to be valid and shall be counted by the Board of Elections if it shall be returned to</w:t>
      </w:r>
      <w:r>
        <w:rPr>
          <w:rFonts w:ascii="Calibri" w:hAnsi="Calibri" w:cs="Calibri"/>
          <w:color w:val="0D0D0D" w:themeColor="text1" w:themeTint="F2"/>
          <w:sz w:val="22"/>
          <w:szCs w:val="22"/>
        </w:rPr>
        <w:t xml:space="preserve"> them;</w:t>
      </w:r>
    </w:p>
    <w:p w14:paraId="636786C6" w14:textId="77777777" w:rsidR="008E7DCC" w:rsidRDefault="008E7DCC" w:rsidP="008E7DCC">
      <w:pPr>
        <w:pStyle w:val="ListParagraph"/>
        <w:numPr>
          <w:ilvl w:val="0"/>
          <w:numId w:val="26"/>
        </w:numPr>
        <w:overflowPunct/>
        <w:ind w:left="360"/>
        <w:jc w:val="both"/>
        <w:textAlignment w:val="auto"/>
        <w:rPr>
          <w:rFonts w:ascii="Calibri" w:hAnsi="Calibri" w:cs="Calibri"/>
          <w:color w:val="0D0D0D" w:themeColor="text1" w:themeTint="F2"/>
          <w:sz w:val="22"/>
          <w:szCs w:val="22"/>
        </w:rPr>
      </w:pPr>
      <w:r w:rsidRPr="008E7DCC">
        <w:rPr>
          <w:rFonts w:ascii="Calibri" w:hAnsi="Calibri" w:cs="Calibri"/>
          <w:color w:val="0D0D0D" w:themeColor="text1" w:themeTint="F2"/>
          <w:sz w:val="22"/>
          <w:szCs w:val="22"/>
        </w:rPr>
        <w:t xml:space="preserve">Provide that the </w:t>
      </w:r>
      <w:r w:rsidRPr="008E7DCC">
        <w:rPr>
          <w:rFonts w:ascii="Calibri" w:hAnsi="Calibri" w:cs="Calibri"/>
          <w:color w:val="0D0D0D" w:themeColor="text1" w:themeTint="F2"/>
          <w:sz w:val="22"/>
          <w:szCs w:val="22"/>
        </w:rPr>
        <w:t>Commissioner of Health is authorized to suspend or revoke the operating certificate of any</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skilled nursing facility or adult care facility if it is determined that such facility has not adhered to</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any regulations or directives issued by the Commissioner of Health, and if determined to not be in</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compliance notwithstanding any law to the contrary the Commissioner may appoint a receiver to</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continue the operations on 24 hours' notice to the current operator, in order to preserve the life,</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health and safety of the people of the State of</w:t>
      </w:r>
      <w:r>
        <w:rPr>
          <w:rFonts w:ascii="Calibri" w:hAnsi="Calibri" w:cs="Calibri"/>
          <w:color w:val="0D0D0D" w:themeColor="text1" w:themeTint="F2"/>
          <w:sz w:val="22"/>
          <w:szCs w:val="22"/>
        </w:rPr>
        <w:t xml:space="preserve"> New York; and</w:t>
      </w:r>
    </w:p>
    <w:p w14:paraId="2037EFD9" w14:textId="401FBDC1" w:rsidR="008E7DCC" w:rsidRPr="008E7DCC" w:rsidRDefault="008E7DCC" w:rsidP="00FC0988">
      <w:pPr>
        <w:pStyle w:val="ListParagraph"/>
        <w:numPr>
          <w:ilvl w:val="0"/>
          <w:numId w:val="26"/>
        </w:numPr>
        <w:overflowPunct/>
        <w:ind w:left="360"/>
        <w:jc w:val="both"/>
        <w:textAlignment w:val="auto"/>
        <w:rPr>
          <w:rFonts w:ascii="Calibri" w:hAnsi="Calibri" w:cs="Calibri"/>
          <w:color w:val="0D0D0D" w:themeColor="text1" w:themeTint="F2"/>
          <w:sz w:val="22"/>
          <w:szCs w:val="22"/>
        </w:rPr>
      </w:pPr>
      <w:proofErr w:type="gramStart"/>
      <w:r w:rsidRPr="008E7DCC">
        <w:rPr>
          <w:rFonts w:ascii="Calibri" w:hAnsi="Calibri" w:cs="Calibri"/>
          <w:color w:val="0D0D0D" w:themeColor="text1" w:themeTint="F2"/>
          <w:sz w:val="22"/>
          <w:szCs w:val="22"/>
        </w:rPr>
        <w:t>That t</w:t>
      </w:r>
      <w:r w:rsidRPr="008E7DCC">
        <w:rPr>
          <w:rFonts w:ascii="Calibri" w:hAnsi="Calibri" w:cs="Calibri"/>
          <w:color w:val="0D0D0D" w:themeColor="text1" w:themeTint="F2"/>
          <w:sz w:val="22"/>
          <w:szCs w:val="22"/>
        </w:rPr>
        <w:t>he state assembly and state senate special elections, which are otherwise scheduled to be held on</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 xml:space="preserve">June 23, 2020 are hereby cancelled and such offices shall be filled </w:t>
      </w:r>
      <w:r w:rsidRPr="008E7DCC">
        <w:rPr>
          <w:rFonts w:ascii="Calibri" w:hAnsi="Calibri" w:cs="Calibri"/>
          <w:color w:val="0D0D0D" w:themeColor="text1" w:themeTint="F2"/>
          <w:sz w:val="22"/>
          <w:szCs w:val="22"/>
        </w:rPr>
        <w:t xml:space="preserve">at the general election, and that the </w:t>
      </w:r>
      <w:r w:rsidRPr="008E7DCC">
        <w:rPr>
          <w:rFonts w:ascii="Calibri" w:hAnsi="Calibri" w:cs="Calibri"/>
          <w:color w:val="0D0D0D" w:themeColor="text1" w:themeTint="F2"/>
          <w:sz w:val="22"/>
          <w:szCs w:val="22"/>
        </w:rPr>
        <w:t xml:space="preserve">special election to be held for the office of Queens Borough President is hereby cancelled, and </w:t>
      </w:r>
      <w:r>
        <w:rPr>
          <w:rFonts w:ascii="Calibri" w:hAnsi="Calibri" w:cs="Calibri"/>
          <w:color w:val="0D0D0D" w:themeColor="text1" w:themeTint="F2"/>
          <w:sz w:val="22"/>
          <w:szCs w:val="22"/>
        </w:rPr>
        <w:t xml:space="preserve">that </w:t>
      </w:r>
      <w:r w:rsidRPr="008E7DCC">
        <w:rPr>
          <w:rFonts w:ascii="Calibri" w:hAnsi="Calibri" w:cs="Calibri"/>
          <w:color w:val="0D0D0D" w:themeColor="text1" w:themeTint="F2"/>
          <w:sz w:val="22"/>
          <w:szCs w:val="22"/>
        </w:rPr>
        <w:t>such</w:t>
      </w:r>
      <w:r w:rsidRPr="008E7DCC">
        <w:rPr>
          <w:rFonts w:ascii="Calibri" w:hAnsi="Calibri" w:cs="Calibri"/>
          <w:color w:val="0D0D0D" w:themeColor="text1" w:themeTint="F2"/>
          <w:sz w:val="22"/>
          <w:szCs w:val="22"/>
        </w:rPr>
        <w:t xml:space="preserve"> </w:t>
      </w:r>
      <w:r w:rsidRPr="008E7DCC">
        <w:rPr>
          <w:rFonts w:ascii="Calibri" w:hAnsi="Calibri" w:cs="Calibri"/>
          <w:color w:val="0D0D0D" w:themeColor="text1" w:themeTint="F2"/>
          <w:sz w:val="22"/>
          <w:szCs w:val="22"/>
        </w:rPr>
        <w:t>office shall be filled at the general election.</w:t>
      </w:r>
      <w:proofErr w:type="gramEnd"/>
    </w:p>
    <w:p w14:paraId="4C24D26E" w14:textId="77777777" w:rsidR="008E7DCC" w:rsidRPr="008E7DCC" w:rsidRDefault="008E7DCC" w:rsidP="00A83F8A">
      <w:pPr>
        <w:overflowPunct/>
        <w:jc w:val="both"/>
        <w:textAlignment w:val="auto"/>
        <w:rPr>
          <w:rFonts w:ascii="Calibri" w:hAnsi="Calibri" w:cs="Calibri"/>
          <w:color w:val="0D0D0D" w:themeColor="text1" w:themeTint="F2"/>
          <w:sz w:val="22"/>
          <w:szCs w:val="22"/>
        </w:rPr>
      </w:pPr>
    </w:p>
    <w:p w14:paraId="44E722DB" w14:textId="1A95B6E7" w:rsidR="001916E5" w:rsidRPr="00926514" w:rsidRDefault="001916E5" w:rsidP="001916E5">
      <w:pPr>
        <w:pStyle w:val="ListParagraph"/>
        <w:spacing w:line="216" w:lineRule="auto"/>
        <w:ind w:left="0"/>
        <w:jc w:val="both"/>
        <w:rPr>
          <w:rFonts w:ascii="Calibri" w:hAnsi="Calibri" w:cs="Calibri"/>
          <w:sz w:val="22"/>
          <w:szCs w:val="22"/>
        </w:rPr>
      </w:pPr>
      <w:r>
        <w:rPr>
          <w:rFonts w:ascii="Calibri" w:hAnsi="Calibri" w:cs="Calibri"/>
          <w:b/>
          <w:bCs/>
          <w:sz w:val="22"/>
          <w:szCs w:val="22"/>
        </w:rPr>
        <w:t>April 25</w:t>
      </w:r>
      <w:r w:rsidRPr="00926514">
        <w:rPr>
          <w:rFonts w:ascii="Calibri" w:hAnsi="Calibri" w:cs="Calibri"/>
          <w:b/>
          <w:bCs/>
          <w:sz w:val="22"/>
          <w:szCs w:val="22"/>
        </w:rPr>
        <w:t>, 2020</w:t>
      </w:r>
      <w:r>
        <w:rPr>
          <w:rFonts w:ascii="Calibri" w:hAnsi="Calibri" w:cs="Calibri"/>
          <w:sz w:val="22"/>
          <w:szCs w:val="22"/>
        </w:rPr>
        <w:t xml:space="preserve"> – Executive Order 20</w:t>
      </w:r>
      <w:r>
        <w:rPr>
          <w:rFonts w:ascii="Calibri" w:hAnsi="Calibri" w:cs="Calibri"/>
          <w:sz w:val="22"/>
          <w:szCs w:val="22"/>
        </w:rPr>
        <w:t>2.24</w:t>
      </w:r>
      <w:r w:rsidRPr="00926514">
        <w:rPr>
          <w:rFonts w:ascii="Calibri" w:hAnsi="Calibri" w:cs="Calibri"/>
          <w:sz w:val="22"/>
          <w:szCs w:val="22"/>
        </w:rPr>
        <w:t xml:space="preserve">:  This, the </w:t>
      </w:r>
      <w:r>
        <w:rPr>
          <w:rFonts w:ascii="Calibri" w:hAnsi="Calibri" w:cs="Calibri"/>
          <w:sz w:val="22"/>
          <w:szCs w:val="22"/>
        </w:rPr>
        <w:t>Twenty-Fifth</w:t>
      </w:r>
      <w:r w:rsidRPr="00926514">
        <w:rPr>
          <w:rFonts w:ascii="Calibri" w:hAnsi="Calibri" w:cs="Calibri"/>
          <w:sz w:val="22"/>
          <w:szCs w:val="22"/>
        </w:rPr>
        <w:t xml:space="preserve"> of the Governor’s executive orders, directed the </w:t>
      </w:r>
      <w:proofErr w:type="gramStart"/>
      <w:r w:rsidRPr="00926514">
        <w:rPr>
          <w:rFonts w:ascii="Calibri" w:hAnsi="Calibri" w:cs="Calibri"/>
          <w:sz w:val="22"/>
          <w:szCs w:val="22"/>
        </w:rPr>
        <w:t>suspension</w:t>
      </w:r>
      <w:proofErr w:type="gramEnd"/>
      <w:r w:rsidRPr="00926514">
        <w:rPr>
          <w:rFonts w:ascii="Calibri" w:hAnsi="Calibri" w:cs="Calibri"/>
          <w:sz w:val="22"/>
          <w:szCs w:val="22"/>
        </w:rPr>
        <w:t xml:space="preserve"> and modification of state and local laws and re</w:t>
      </w:r>
      <w:r>
        <w:rPr>
          <w:rFonts w:ascii="Calibri" w:hAnsi="Calibri" w:cs="Calibri"/>
          <w:sz w:val="22"/>
          <w:szCs w:val="22"/>
        </w:rPr>
        <w:t>gulations as follows, to</w:t>
      </w:r>
      <w:r w:rsidRPr="00926514">
        <w:rPr>
          <w:rFonts w:ascii="Calibri" w:hAnsi="Calibri" w:cs="Calibri"/>
          <w:sz w:val="22"/>
          <w:szCs w:val="22"/>
        </w:rPr>
        <w:t>:</w:t>
      </w:r>
    </w:p>
    <w:p w14:paraId="7230F85B" w14:textId="77777777" w:rsidR="001916E5" w:rsidRDefault="001916E5" w:rsidP="001916E5">
      <w:pPr>
        <w:pStyle w:val="ListParagraph"/>
        <w:spacing w:line="216" w:lineRule="auto"/>
        <w:ind w:left="0"/>
        <w:jc w:val="both"/>
        <w:rPr>
          <w:rFonts w:ascii="Calibri" w:hAnsi="Calibri" w:cs="Calibri"/>
          <w:sz w:val="22"/>
          <w:szCs w:val="22"/>
        </w:rPr>
      </w:pPr>
    </w:p>
    <w:p w14:paraId="76A8F164" w14:textId="5C326341" w:rsidR="001916E5" w:rsidRDefault="001916E5" w:rsidP="001916E5">
      <w:pPr>
        <w:pStyle w:val="ListParagraph"/>
        <w:numPr>
          <w:ilvl w:val="0"/>
          <w:numId w:val="26"/>
        </w:numPr>
        <w:overflowPunct/>
        <w:ind w:left="360"/>
        <w:jc w:val="both"/>
        <w:textAlignment w:val="auto"/>
        <w:rPr>
          <w:rFonts w:ascii="Calibri" w:hAnsi="Calibri" w:cs="Calibri"/>
          <w:color w:val="454242"/>
          <w:sz w:val="22"/>
          <w:szCs w:val="22"/>
        </w:rPr>
      </w:pPr>
      <w:r w:rsidRPr="001916E5">
        <w:rPr>
          <w:rFonts w:ascii="Calibri" w:hAnsi="Calibri" w:cs="Calibri"/>
          <w:color w:val="454242"/>
          <w:sz w:val="22"/>
          <w:szCs w:val="22"/>
        </w:rPr>
        <w:t xml:space="preserve">Suspend </w:t>
      </w:r>
      <w:r>
        <w:rPr>
          <w:rFonts w:ascii="Calibri" w:hAnsi="Calibri" w:cs="Calibri"/>
          <w:color w:val="454242"/>
          <w:sz w:val="22"/>
          <w:szCs w:val="22"/>
        </w:rPr>
        <w:t xml:space="preserve">and modify </w:t>
      </w:r>
      <w:r w:rsidRPr="001916E5">
        <w:rPr>
          <w:rFonts w:ascii="Calibri" w:hAnsi="Calibri" w:cs="Calibri"/>
          <w:color w:val="454242"/>
          <w:sz w:val="22"/>
          <w:szCs w:val="22"/>
        </w:rPr>
        <w:t xml:space="preserve">Section </w:t>
      </w:r>
      <w:r w:rsidRPr="001916E5">
        <w:rPr>
          <w:rFonts w:ascii="Calibri" w:hAnsi="Calibri" w:cs="Calibri"/>
          <w:color w:val="565354"/>
          <w:sz w:val="22"/>
          <w:szCs w:val="22"/>
        </w:rPr>
        <w:t>680</w:t>
      </w:r>
      <w:r w:rsidRPr="001916E5">
        <w:rPr>
          <w:rFonts w:ascii="Calibri" w:hAnsi="Calibri" w:cs="Calibri"/>
          <w:color w:val="363233"/>
          <w:sz w:val="22"/>
          <w:szCs w:val="22"/>
        </w:rPr>
        <w:t xml:space="preserve">1 </w:t>
      </w:r>
      <w:r w:rsidRPr="001916E5">
        <w:rPr>
          <w:rFonts w:ascii="Calibri" w:hAnsi="Calibri" w:cs="Calibri"/>
          <w:color w:val="565354"/>
          <w:sz w:val="22"/>
          <w:szCs w:val="22"/>
        </w:rPr>
        <w:t>of the</w:t>
      </w:r>
      <w:r w:rsidRPr="001916E5">
        <w:rPr>
          <w:rFonts w:ascii="Calibri" w:hAnsi="Calibri" w:cs="Calibri"/>
          <w:color w:val="565354"/>
          <w:sz w:val="22"/>
          <w:szCs w:val="22"/>
        </w:rPr>
        <w:t xml:space="preserve"> </w:t>
      </w:r>
      <w:r w:rsidRPr="001916E5">
        <w:rPr>
          <w:rFonts w:ascii="Calibri" w:hAnsi="Calibri" w:cs="Calibri"/>
          <w:color w:val="565354"/>
          <w:sz w:val="22"/>
          <w:szCs w:val="22"/>
        </w:rPr>
        <w:t xml:space="preserve">Education </w:t>
      </w:r>
      <w:r w:rsidRPr="001916E5">
        <w:rPr>
          <w:rFonts w:ascii="Calibri" w:hAnsi="Calibri" w:cs="Calibri"/>
          <w:color w:val="454242"/>
          <w:sz w:val="22"/>
          <w:szCs w:val="22"/>
        </w:rPr>
        <w:t>Law,</w:t>
      </w:r>
      <w:r w:rsidRPr="001916E5">
        <w:rPr>
          <w:rFonts w:ascii="Calibri" w:hAnsi="Calibri" w:cs="Calibri"/>
          <w:color w:val="454242"/>
          <w:sz w:val="22"/>
          <w:szCs w:val="22"/>
        </w:rPr>
        <w:t xml:space="preserve"> </w:t>
      </w:r>
      <w:r w:rsidRPr="001916E5">
        <w:rPr>
          <w:rFonts w:ascii="Calibri" w:hAnsi="Calibri" w:cs="Calibri"/>
          <w:color w:val="565354"/>
          <w:sz w:val="22"/>
          <w:szCs w:val="22"/>
        </w:rPr>
        <w:t xml:space="preserve">to the </w:t>
      </w:r>
      <w:r w:rsidRPr="001916E5">
        <w:rPr>
          <w:rFonts w:ascii="Calibri" w:hAnsi="Calibri" w:cs="Calibri"/>
          <w:color w:val="454242"/>
          <w:sz w:val="22"/>
          <w:szCs w:val="22"/>
        </w:rPr>
        <w:t>exten</w:t>
      </w:r>
      <w:r w:rsidRPr="001916E5">
        <w:rPr>
          <w:rFonts w:ascii="Calibri" w:hAnsi="Calibri" w:cs="Calibri"/>
          <w:color w:val="6C6A6A"/>
          <w:sz w:val="22"/>
          <w:szCs w:val="22"/>
        </w:rPr>
        <w:t xml:space="preserve">t </w:t>
      </w:r>
      <w:r w:rsidRPr="001916E5">
        <w:rPr>
          <w:rFonts w:ascii="Calibri" w:hAnsi="Calibri" w:cs="Calibri"/>
          <w:color w:val="363233"/>
          <w:sz w:val="22"/>
          <w:szCs w:val="22"/>
        </w:rPr>
        <w:t>n</w:t>
      </w:r>
      <w:r w:rsidRPr="001916E5">
        <w:rPr>
          <w:rFonts w:ascii="Calibri" w:hAnsi="Calibri" w:cs="Calibri"/>
          <w:color w:val="565354"/>
          <w:sz w:val="22"/>
          <w:szCs w:val="22"/>
        </w:rPr>
        <w:t xml:space="preserve">ecessary to authorize </w:t>
      </w:r>
      <w:r w:rsidRPr="001916E5">
        <w:rPr>
          <w:rFonts w:ascii="Calibri" w:hAnsi="Calibri" w:cs="Calibri"/>
          <w:color w:val="454242"/>
          <w:sz w:val="22"/>
          <w:szCs w:val="22"/>
        </w:rPr>
        <w:t xml:space="preserve">licensed </w:t>
      </w:r>
      <w:r w:rsidRPr="001916E5">
        <w:rPr>
          <w:rFonts w:ascii="Calibri" w:hAnsi="Calibri" w:cs="Calibri"/>
          <w:color w:val="565354"/>
          <w:sz w:val="22"/>
          <w:szCs w:val="22"/>
        </w:rPr>
        <w:t>pharmacists to order</w:t>
      </w:r>
      <w:r w:rsidRPr="001916E5">
        <w:rPr>
          <w:rFonts w:ascii="Calibri" w:hAnsi="Calibri" w:cs="Calibri"/>
          <w:color w:val="565354"/>
          <w:sz w:val="22"/>
          <w:szCs w:val="22"/>
        </w:rPr>
        <w:t xml:space="preserve"> </w:t>
      </w:r>
      <w:r w:rsidRPr="001916E5">
        <w:rPr>
          <w:rFonts w:ascii="Calibri" w:hAnsi="Calibri" w:cs="Calibri"/>
          <w:color w:val="363233"/>
          <w:sz w:val="22"/>
          <w:szCs w:val="22"/>
        </w:rPr>
        <w:t xml:space="preserve">COVID- </w:t>
      </w:r>
      <w:r w:rsidRPr="001916E5">
        <w:rPr>
          <w:rFonts w:ascii="Calibri" w:hAnsi="Calibri" w:cs="Calibri"/>
          <w:color w:val="565354"/>
          <w:sz w:val="22"/>
          <w:szCs w:val="22"/>
        </w:rPr>
        <w:t xml:space="preserve">19 </w:t>
      </w:r>
      <w:r w:rsidRPr="001916E5">
        <w:rPr>
          <w:rFonts w:ascii="Calibri" w:hAnsi="Calibri" w:cs="Calibri"/>
          <w:color w:val="454242"/>
          <w:sz w:val="22"/>
          <w:szCs w:val="22"/>
        </w:rPr>
        <w:t xml:space="preserve">tests, </w:t>
      </w:r>
      <w:r w:rsidRPr="001916E5">
        <w:rPr>
          <w:rFonts w:ascii="Calibri" w:hAnsi="Calibri" w:cs="Calibri"/>
          <w:color w:val="363233"/>
          <w:sz w:val="22"/>
          <w:szCs w:val="22"/>
        </w:rPr>
        <w:t>appro</w:t>
      </w:r>
      <w:r w:rsidRPr="001916E5">
        <w:rPr>
          <w:rFonts w:ascii="Calibri" w:hAnsi="Calibri" w:cs="Calibri"/>
          <w:color w:val="565354"/>
          <w:sz w:val="22"/>
          <w:szCs w:val="22"/>
        </w:rPr>
        <w:t>v</w:t>
      </w:r>
      <w:r w:rsidRPr="001916E5">
        <w:rPr>
          <w:rFonts w:ascii="Calibri" w:hAnsi="Calibri" w:cs="Calibri"/>
          <w:color w:val="363233"/>
          <w:sz w:val="22"/>
          <w:szCs w:val="22"/>
        </w:rPr>
        <w:t xml:space="preserve">ed </w:t>
      </w:r>
      <w:r w:rsidRPr="001916E5">
        <w:rPr>
          <w:rFonts w:ascii="Calibri" w:hAnsi="Calibri" w:cs="Calibri"/>
          <w:color w:val="454242"/>
          <w:sz w:val="22"/>
          <w:szCs w:val="22"/>
        </w:rPr>
        <w:t xml:space="preserve">by the Food and Drug </w:t>
      </w:r>
      <w:r w:rsidRPr="001916E5">
        <w:rPr>
          <w:rFonts w:ascii="Calibri" w:hAnsi="Calibri" w:cs="Calibri"/>
          <w:color w:val="565354"/>
          <w:sz w:val="22"/>
          <w:szCs w:val="22"/>
        </w:rPr>
        <w:t>Ad</w:t>
      </w:r>
      <w:r w:rsidRPr="001916E5">
        <w:rPr>
          <w:rFonts w:ascii="Calibri" w:hAnsi="Calibri" w:cs="Calibri"/>
          <w:color w:val="363233"/>
          <w:sz w:val="22"/>
          <w:szCs w:val="22"/>
        </w:rPr>
        <w:t>mi</w:t>
      </w:r>
      <w:r w:rsidRPr="001916E5">
        <w:rPr>
          <w:rFonts w:ascii="Calibri" w:hAnsi="Calibri" w:cs="Calibri"/>
          <w:color w:val="565354"/>
          <w:sz w:val="22"/>
          <w:szCs w:val="22"/>
        </w:rPr>
        <w:t xml:space="preserve">nistration (FDA), </w:t>
      </w:r>
      <w:r w:rsidRPr="001916E5">
        <w:rPr>
          <w:rFonts w:ascii="Calibri" w:hAnsi="Calibri" w:cs="Calibri"/>
          <w:color w:val="363233"/>
          <w:sz w:val="22"/>
          <w:szCs w:val="22"/>
        </w:rPr>
        <w:t xml:space="preserve">to </w:t>
      </w:r>
      <w:r w:rsidRPr="001916E5">
        <w:rPr>
          <w:rFonts w:ascii="Calibri" w:hAnsi="Calibri" w:cs="Calibri"/>
          <w:color w:val="454242"/>
          <w:sz w:val="22"/>
          <w:szCs w:val="22"/>
        </w:rPr>
        <w:t xml:space="preserve">detect SARS-Co </w:t>
      </w:r>
      <w:r w:rsidRPr="001916E5">
        <w:rPr>
          <w:rFonts w:ascii="Calibri" w:hAnsi="Calibri" w:cs="Calibri"/>
          <w:color w:val="565354"/>
          <w:sz w:val="22"/>
          <w:szCs w:val="22"/>
        </w:rPr>
        <w:t>V</w:t>
      </w:r>
      <w:r w:rsidRPr="001916E5">
        <w:rPr>
          <w:rFonts w:ascii="Calibri" w:hAnsi="Calibri" w:cs="Calibri"/>
          <w:color w:val="363233"/>
          <w:sz w:val="22"/>
          <w:szCs w:val="22"/>
        </w:rPr>
        <w:t>-</w:t>
      </w:r>
      <w:r w:rsidRPr="001916E5">
        <w:rPr>
          <w:rFonts w:ascii="Calibri" w:hAnsi="Calibri" w:cs="Calibri"/>
          <w:color w:val="565354"/>
          <w:sz w:val="22"/>
          <w:szCs w:val="22"/>
        </w:rPr>
        <w:t xml:space="preserve">2 or </w:t>
      </w:r>
      <w:r w:rsidRPr="001916E5">
        <w:rPr>
          <w:rFonts w:ascii="Calibri" w:hAnsi="Calibri" w:cs="Calibri"/>
          <w:color w:val="363233"/>
          <w:sz w:val="22"/>
          <w:szCs w:val="22"/>
        </w:rPr>
        <w:t>its</w:t>
      </w:r>
      <w:r w:rsidRPr="001916E5">
        <w:rPr>
          <w:rFonts w:ascii="Calibri" w:hAnsi="Calibri" w:cs="Calibri"/>
          <w:color w:val="363233"/>
          <w:sz w:val="22"/>
          <w:szCs w:val="22"/>
        </w:rPr>
        <w:t xml:space="preserve"> </w:t>
      </w:r>
      <w:r w:rsidRPr="001916E5">
        <w:rPr>
          <w:rFonts w:ascii="Calibri" w:hAnsi="Calibri" w:cs="Calibri"/>
          <w:color w:val="454242"/>
          <w:sz w:val="22"/>
          <w:szCs w:val="22"/>
        </w:rPr>
        <w:t xml:space="preserve">antibodies, and to </w:t>
      </w:r>
      <w:r w:rsidRPr="001916E5">
        <w:rPr>
          <w:rFonts w:ascii="Calibri" w:hAnsi="Calibri" w:cs="Calibri"/>
          <w:color w:val="363233"/>
          <w:sz w:val="22"/>
          <w:szCs w:val="22"/>
        </w:rPr>
        <w:t>admini</w:t>
      </w:r>
      <w:r w:rsidRPr="001916E5">
        <w:rPr>
          <w:rFonts w:ascii="Calibri" w:hAnsi="Calibri" w:cs="Calibri"/>
          <w:color w:val="565354"/>
          <w:sz w:val="22"/>
          <w:szCs w:val="22"/>
        </w:rPr>
        <w:t>s</w:t>
      </w:r>
      <w:r w:rsidRPr="001916E5">
        <w:rPr>
          <w:rFonts w:ascii="Calibri" w:hAnsi="Calibri" w:cs="Calibri"/>
          <w:color w:val="363233"/>
          <w:sz w:val="22"/>
          <w:szCs w:val="22"/>
        </w:rPr>
        <w:t xml:space="preserve">ter </w:t>
      </w:r>
      <w:r w:rsidRPr="001916E5">
        <w:rPr>
          <w:rFonts w:ascii="Calibri" w:hAnsi="Calibri" w:cs="Calibri"/>
          <w:color w:val="454242"/>
          <w:sz w:val="22"/>
          <w:szCs w:val="22"/>
        </w:rPr>
        <w:t xml:space="preserve">COVID-19 </w:t>
      </w:r>
      <w:r w:rsidRPr="001916E5">
        <w:rPr>
          <w:rFonts w:ascii="Calibri" w:hAnsi="Calibri" w:cs="Calibri"/>
          <w:color w:val="565354"/>
          <w:sz w:val="22"/>
          <w:szCs w:val="22"/>
        </w:rPr>
        <w:t>tes</w:t>
      </w:r>
      <w:r w:rsidRPr="001916E5">
        <w:rPr>
          <w:rFonts w:ascii="Calibri" w:hAnsi="Calibri" w:cs="Calibri"/>
          <w:color w:val="363233"/>
          <w:sz w:val="22"/>
          <w:szCs w:val="22"/>
        </w:rPr>
        <w:t>t</w:t>
      </w:r>
      <w:r w:rsidRPr="001916E5">
        <w:rPr>
          <w:rFonts w:ascii="Calibri" w:hAnsi="Calibri" w:cs="Calibri"/>
          <w:color w:val="565354"/>
          <w:sz w:val="22"/>
          <w:szCs w:val="22"/>
        </w:rPr>
        <w:t xml:space="preserve">s </w:t>
      </w:r>
      <w:r w:rsidRPr="001916E5">
        <w:rPr>
          <w:rFonts w:ascii="Calibri" w:hAnsi="Calibri" w:cs="Calibri"/>
          <w:color w:val="454242"/>
          <w:sz w:val="22"/>
          <w:szCs w:val="22"/>
        </w:rPr>
        <w:t xml:space="preserve">subject to </w:t>
      </w:r>
      <w:r w:rsidRPr="001916E5">
        <w:rPr>
          <w:rFonts w:ascii="Calibri" w:hAnsi="Calibri" w:cs="Calibri"/>
          <w:color w:val="565354"/>
          <w:sz w:val="22"/>
          <w:szCs w:val="22"/>
        </w:rPr>
        <w:t xml:space="preserve">certificate </w:t>
      </w:r>
      <w:r w:rsidRPr="001916E5">
        <w:rPr>
          <w:rFonts w:ascii="Calibri" w:hAnsi="Calibri" w:cs="Calibri"/>
          <w:color w:val="454242"/>
          <w:sz w:val="22"/>
          <w:szCs w:val="22"/>
        </w:rPr>
        <w:t xml:space="preserve">of </w:t>
      </w:r>
      <w:r w:rsidRPr="001916E5">
        <w:rPr>
          <w:rFonts w:ascii="Calibri" w:hAnsi="Calibri" w:cs="Calibri"/>
          <w:color w:val="6C6A6A"/>
          <w:sz w:val="22"/>
          <w:szCs w:val="22"/>
        </w:rPr>
        <w:t>w</w:t>
      </w:r>
      <w:r w:rsidRPr="001916E5">
        <w:rPr>
          <w:rFonts w:ascii="Calibri" w:hAnsi="Calibri" w:cs="Calibri"/>
          <w:color w:val="363233"/>
          <w:sz w:val="22"/>
          <w:szCs w:val="22"/>
        </w:rPr>
        <w:t>ai</w:t>
      </w:r>
      <w:r w:rsidRPr="001916E5">
        <w:rPr>
          <w:rFonts w:ascii="Calibri" w:hAnsi="Calibri" w:cs="Calibri"/>
          <w:color w:val="565354"/>
          <w:sz w:val="22"/>
          <w:szCs w:val="22"/>
        </w:rPr>
        <w:t>ver req</w:t>
      </w:r>
      <w:r w:rsidRPr="001916E5">
        <w:rPr>
          <w:rFonts w:ascii="Calibri" w:hAnsi="Calibri" w:cs="Calibri"/>
          <w:color w:val="363233"/>
          <w:sz w:val="22"/>
          <w:szCs w:val="22"/>
        </w:rPr>
        <w:t>uire</w:t>
      </w:r>
      <w:r w:rsidRPr="001916E5">
        <w:rPr>
          <w:rFonts w:ascii="Calibri" w:hAnsi="Calibri" w:cs="Calibri"/>
          <w:color w:val="565354"/>
          <w:sz w:val="22"/>
          <w:szCs w:val="22"/>
        </w:rPr>
        <w:t>ments purs</w:t>
      </w:r>
      <w:r w:rsidRPr="001916E5">
        <w:rPr>
          <w:rFonts w:ascii="Calibri" w:hAnsi="Calibri" w:cs="Calibri"/>
          <w:color w:val="363233"/>
          <w:sz w:val="22"/>
          <w:szCs w:val="22"/>
        </w:rPr>
        <w:t>u</w:t>
      </w:r>
      <w:r w:rsidRPr="001916E5">
        <w:rPr>
          <w:rFonts w:ascii="Calibri" w:hAnsi="Calibri" w:cs="Calibri"/>
          <w:color w:val="565354"/>
          <w:sz w:val="22"/>
          <w:szCs w:val="22"/>
        </w:rPr>
        <w:t>ant to the</w:t>
      </w:r>
      <w:r w:rsidRPr="001916E5">
        <w:rPr>
          <w:rFonts w:ascii="Calibri" w:hAnsi="Calibri" w:cs="Calibri"/>
          <w:color w:val="565354"/>
          <w:sz w:val="22"/>
          <w:szCs w:val="22"/>
        </w:rPr>
        <w:t xml:space="preserve"> </w:t>
      </w:r>
      <w:r w:rsidRPr="001916E5">
        <w:rPr>
          <w:rFonts w:ascii="Calibri" w:hAnsi="Calibri" w:cs="Calibri"/>
          <w:color w:val="454242"/>
          <w:sz w:val="22"/>
          <w:szCs w:val="22"/>
        </w:rPr>
        <w:t xml:space="preserve">federal </w:t>
      </w:r>
      <w:r w:rsidRPr="001916E5">
        <w:rPr>
          <w:rFonts w:ascii="Calibri" w:hAnsi="Calibri" w:cs="Calibri"/>
          <w:color w:val="565354"/>
          <w:sz w:val="22"/>
          <w:szCs w:val="22"/>
        </w:rPr>
        <w:t>cli</w:t>
      </w:r>
      <w:r w:rsidRPr="001916E5">
        <w:rPr>
          <w:rFonts w:ascii="Calibri" w:hAnsi="Calibri" w:cs="Calibri"/>
          <w:color w:val="363233"/>
          <w:sz w:val="22"/>
          <w:szCs w:val="22"/>
        </w:rPr>
        <w:t xml:space="preserve">nical </w:t>
      </w:r>
      <w:r w:rsidRPr="001916E5">
        <w:rPr>
          <w:rFonts w:ascii="Calibri" w:hAnsi="Calibri" w:cs="Calibri"/>
          <w:color w:val="565354"/>
          <w:sz w:val="22"/>
          <w:szCs w:val="22"/>
        </w:rPr>
        <w:t xml:space="preserve">laboratory </w:t>
      </w:r>
      <w:r w:rsidRPr="001916E5">
        <w:rPr>
          <w:rFonts w:ascii="Calibri" w:hAnsi="Calibri" w:cs="Calibri"/>
          <w:color w:val="454242"/>
          <w:sz w:val="22"/>
          <w:szCs w:val="22"/>
        </w:rPr>
        <w:t xml:space="preserve">improvement </w:t>
      </w:r>
      <w:r w:rsidRPr="001916E5">
        <w:rPr>
          <w:rFonts w:ascii="Calibri" w:hAnsi="Calibri" w:cs="Calibri"/>
          <w:color w:val="565354"/>
          <w:sz w:val="22"/>
          <w:szCs w:val="22"/>
        </w:rPr>
        <w:t xml:space="preserve">act </w:t>
      </w:r>
      <w:r w:rsidRPr="001916E5">
        <w:rPr>
          <w:rFonts w:ascii="Calibri" w:hAnsi="Calibri" w:cs="Calibri"/>
          <w:color w:val="454242"/>
          <w:sz w:val="22"/>
          <w:szCs w:val="22"/>
        </w:rPr>
        <w:t xml:space="preserve">of </w:t>
      </w:r>
      <w:r w:rsidRPr="001916E5">
        <w:rPr>
          <w:rFonts w:ascii="Calibri" w:hAnsi="Calibri" w:cs="Calibri"/>
          <w:color w:val="565354"/>
          <w:sz w:val="22"/>
          <w:szCs w:val="22"/>
        </w:rPr>
        <w:t xml:space="preserve">nineteen hundred </w:t>
      </w:r>
      <w:r w:rsidRPr="001916E5">
        <w:rPr>
          <w:rFonts w:ascii="Calibri" w:hAnsi="Calibri" w:cs="Calibri"/>
          <w:color w:val="454242"/>
          <w:sz w:val="22"/>
          <w:szCs w:val="22"/>
        </w:rPr>
        <w:t>eighty-eight, in patien</w:t>
      </w:r>
      <w:r w:rsidRPr="001916E5">
        <w:rPr>
          <w:rFonts w:ascii="Calibri" w:hAnsi="Calibri" w:cs="Calibri"/>
          <w:color w:val="6C6A6A"/>
          <w:sz w:val="22"/>
          <w:szCs w:val="22"/>
        </w:rPr>
        <w:t xml:space="preserve">ts </w:t>
      </w:r>
      <w:r w:rsidRPr="001916E5">
        <w:rPr>
          <w:rFonts w:ascii="Calibri" w:hAnsi="Calibri" w:cs="Calibri"/>
          <w:color w:val="565354"/>
          <w:sz w:val="22"/>
          <w:szCs w:val="22"/>
        </w:rPr>
        <w:t>suspected of a</w:t>
      </w:r>
      <w:r w:rsidRPr="001916E5">
        <w:rPr>
          <w:rFonts w:ascii="Calibri" w:hAnsi="Calibri" w:cs="Calibri"/>
          <w:color w:val="565354"/>
          <w:sz w:val="22"/>
          <w:szCs w:val="22"/>
        </w:rPr>
        <w:t xml:space="preserve"> </w:t>
      </w:r>
      <w:r w:rsidRPr="001916E5">
        <w:rPr>
          <w:rFonts w:ascii="Calibri" w:hAnsi="Calibri" w:cs="Calibri"/>
          <w:color w:val="565354"/>
          <w:sz w:val="22"/>
          <w:szCs w:val="22"/>
        </w:rPr>
        <w:t>COVID</w:t>
      </w:r>
      <w:r w:rsidRPr="001916E5">
        <w:rPr>
          <w:rFonts w:ascii="Calibri" w:hAnsi="Calibri" w:cs="Calibri"/>
          <w:color w:val="363233"/>
          <w:sz w:val="22"/>
          <w:szCs w:val="22"/>
        </w:rPr>
        <w:t xml:space="preserve">-19 </w:t>
      </w:r>
      <w:r w:rsidRPr="001916E5">
        <w:rPr>
          <w:rFonts w:ascii="Calibri" w:hAnsi="Calibri" w:cs="Calibri"/>
          <w:color w:val="565354"/>
          <w:sz w:val="22"/>
          <w:szCs w:val="22"/>
        </w:rPr>
        <w:t>infection, o</w:t>
      </w:r>
      <w:r w:rsidRPr="001916E5">
        <w:rPr>
          <w:rFonts w:ascii="Calibri" w:hAnsi="Calibri" w:cs="Calibri"/>
          <w:color w:val="363233"/>
          <w:sz w:val="22"/>
          <w:szCs w:val="22"/>
        </w:rPr>
        <w:t xml:space="preserve">r </w:t>
      </w:r>
      <w:r w:rsidRPr="001916E5">
        <w:rPr>
          <w:rFonts w:ascii="Calibri" w:hAnsi="Calibri" w:cs="Calibri"/>
          <w:color w:val="565354"/>
          <w:sz w:val="22"/>
          <w:szCs w:val="22"/>
        </w:rPr>
        <w:t>suspected o</w:t>
      </w:r>
      <w:r w:rsidRPr="001916E5">
        <w:rPr>
          <w:rFonts w:ascii="Calibri" w:hAnsi="Calibri" w:cs="Calibri"/>
          <w:color w:val="363233"/>
          <w:sz w:val="22"/>
          <w:szCs w:val="22"/>
        </w:rPr>
        <w:t xml:space="preserve">f </w:t>
      </w:r>
      <w:r w:rsidRPr="001916E5">
        <w:rPr>
          <w:rFonts w:ascii="Calibri" w:hAnsi="Calibri" w:cs="Calibri"/>
          <w:color w:val="6C6A6A"/>
          <w:sz w:val="22"/>
          <w:szCs w:val="22"/>
        </w:rPr>
        <w:t>hav</w:t>
      </w:r>
      <w:r w:rsidRPr="001916E5">
        <w:rPr>
          <w:rFonts w:ascii="Calibri" w:hAnsi="Calibri" w:cs="Calibri"/>
          <w:color w:val="454242"/>
          <w:sz w:val="22"/>
          <w:szCs w:val="22"/>
        </w:rPr>
        <w:t xml:space="preserve">ing </w:t>
      </w:r>
      <w:r w:rsidRPr="001916E5">
        <w:rPr>
          <w:rFonts w:ascii="Calibri" w:hAnsi="Calibri" w:cs="Calibri"/>
          <w:color w:val="363233"/>
          <w:sz w:val="22"/>
          <w:szCs w:val="22"/>
        </w:rPr>
        <w:t>re</w:t>
      </w:r>
      <w:r w:rsidRPr="001916E5">
        <w:rPr>
          <w:rFonts w:ascii="Calibri" w:hAnsi="Calibri" w:cs="Calibri"/>
          <w:color w:val="565354"/>
          <w:sz w:val="22"/>
          <w:szCs w:val="22"/>
        </w:rPr>
        <w:t xml:space="preserve">covered </w:t>
      </w:r>
      <w:r w:rsidRPr="001916E5">
        <w:rPr>
          <w:rFonts w:ascii="Calibri" w:hAnsi="Calibri" w:cs="Calibri"/>
          <w:color w:val="454242"/>
          <w:sz w:val="22"/>
          <w:szCs w:val="22"/>
        </w:rPr>
        <w:t xml:space="preserve">from </w:t>
      </w:r>
      <w:r w:rsidRPr="001916E5">
        <w:rPr>
          <w:rFonts w:ascii="Calibri" w:hAnsi="Calibri" w:cs="Calibri"/>
          <w:color w:val="565354"/>
          <w:sz w:val="22"/>
          <w:szCs w:val="22"/>
        </w:rPr>
        <w:t>COVID</w:t>
      </w:r>
      <w:r w:rsidRPr="001916E5">
        <w:rPr>
          <w:rFonts w:ascii="Calibri" w:hAnsi="Calibri" w:cs="Calibri"/>
          <w:color w:val="363233"/>
          <w:sz w:val="22"/>
          <w:szCs w:val="22"/>
        </w:rPr>
        <w:t xml:space="preserve">- </w:t>
      </w:r>
      <w:r w:rsidRPr="001916E5">
        <w:rPr>
          <w:rFonts w:ascii="Calibri" w:hAnsi="Calibri" w:cs="Calibri"/>
          <w:color w:val="565354"/>
          <w:sz w:val="22"/>
          <w:szCs w:val="22"/>
        </w:rPr>
        <w:t xml:space="preserve">19 infection, </w:t>
      </w:r>
      <w:r w:rsidRPr="001916E5">
        <w:rPr>
          <w:rFonts w:ascii="Calibri" w:hAnsi="Calibri" w:cs="Calibri"/>
          <w:color w:val="363233"/>
          <w:sz w:val="22"/>
          <w:szCs w:val="22"/>
        </w:rPr>
        <w:t>s</w:t>
      </w:r>
      <w:r w:rsidRPr="001916E5">
        <w:rPr>
          <w:rFonts w:ascii="Calibri" w:hAnsi="Calibri" w:cs="Calibri"/>
          <w:color w:val="565354"/>
          <w:sz w:val="22"/>
          <w:szCs w:val="22"/>
        </w:rPr>
        <w:t>ubject to completion of</w:t>
      </w:r>
      <w:r w:rsidRPr="001916E5">
        <w:rPr>
          <w:rFonts w:ascii="Calibri" w:hAnsi="Calibri" w:cs="Calibri"/>
          <w:color w:val="565354"/>
          <w:sz w:val="22"/>
          <w:szCs w:val="22"/>
        </w:rPr>
        <w:t xml:space="preserve"> </w:t>
      </w:r>
      <w:r w:rsidRPr="001916E5">
        <w:rPr>
          <w:rFonts w:ascii="Calibri" w:hAnsi="Calibri" w:cs="Calibri"/>
          <w:color w:val="454242"/>
          <w:sz w:val="22"/>
          <w:szCs w:val="22"/>
        </w:rPr>
        <w:t xml:space="preserve">appropriate </w:t>
      </w:r>
      <w:r w:rsidRPr="001916E5">
        <w:rPr>
          <w:rFonts w:ascii="Calibri" w:hAnsi="Calibri" w:cs="Calibri"/>
          <w:color w:val="565354"/>
          <w:sz w:val="22"/>
          <w:szCs w:val="22"/>
        </w:rPr>
        <w:t>trai</w:t>
      </w:r>
      <w:r w:rsidRPr="001916E5">
        <w:rPr>
          <w:rFonts w:ascii="Calibri" w:hAnsi="Calibri" w:cs="Calibri"/>
          <w:color w:val="363233"/>
          <w:sz w:val="22"/>
          <w:szCs w:val="22"/>
        </w:rPr>
        <w:t>ning d</w:t>
      </w:r>
      <w:r w:rsidRPr="001916E5">
        <w:rPr>
          <w:rFonts w:ascii="Calibri" w:hAnsi="Calibri" w:cs="Calibri"/>
          <w:color w:val="565354"/>
          <w:sz w:val="22"/>
          <w:szCs w:val="22"/>
        </w:rPr>
        <w:t xml:space="preserve">eveloped </w:t>
      </w:r>
      <w:r w:rsidRPr="001916E5">
        <w:rPr>
          <w:rFonts w:ascii="Calibri" w:hAnsi="Calibri" w:cs="Calibri"/>
          <w:color w:val="454242"/>
          <w:sz w:val="22"/>
          <w:szCs w:val="22"/>
        </w:rPr>
        <w:t xml:space="preserve">by </w:t>
      </w:r>
      <w:r w:rsidRPr="001916E5">
        <w:rPr>
          <w:rFonts w:ascii="Calibri" w:hAnsi="Calibri" w:cs="Calibri"/>
          <w:color w:val="363233"/>
          <w:sz w:val="22"/>
          <w:szCs w:val="22"/>
        </w:rPr>
        <w:t>the Departm</w:t>
      </w:r>
      <w:r w:rsidRPr="001916E5">
        <w:rPr>
          <w:rFonts w:ascii="Calibri" w:hAnsi="Calibri" w:cs="Calibri"/>
          <w:color w:val="565354"/>
          <w:sz w:val="22"/>
          <w:szCs w:val="22"/>
        </w:rPr>
        <w:t xml:space="preserve">ent of </w:t>
      </w:r>
      <w:r w:rsidRPr="001916E5">
        <w:rPr>
          <w:rFonts w:ascii="Calibri" w:hAnsi="Calibri" w:cs="Calibri"/>
          <w:color w:val="454242"/>
          <w:sz w:val="22"/>
          <w:szCs w:val="22"/>
        </w:rPr>
        <w:t>Health;</w:t>
      </w:r>
    </w:p>
    <w:p w14:paraId="79CED4EC" w14:textId="77777777" w:rsidR="001916E5" w:rsidRDefault="001916E5" w:rsidP="001916E5">
      <w:pPr>
        <w:pStyle w:val="ListParagraph"/>
        <w:numPr>
          <w:ilvl w:val="0"/>
          <w:numId w:val="26"/>
        </w:numPr>
        <w:overflowPunct/>
        <w:ind w:left="360"/>
        <w:jc w:val="both"/>
        <w:textAlignment w:val="auto"/>
        <w:rPr>
          <w:rFonts w:ascii="Calibri" w:hAnsi="Calibri" w:cs="Calibri"/>
          <w:color w:val="565354"/>
          <w:sz w:val="22"/>
          <w:szCs w:val="22"/>
        </w:rPr>
      </w:pPr>
      <w:r w:rsidRPr="001916E5">
        <w:rPr>
          <w:rFonts w:ascii="Calibri" w:hAnsi="Calibri" w:cs="Calibri"/>
          <w:color w:val="454242"/>
          <w:sz w:val="22"/>
          <w:szCs w:val="22"/>
        </w:rPr>
        <w:t xml:space="preserve">Suspend and modify </w:t>
      </w:r>
      <w:r w:rsidRPr="001916E5">
        <w:rPr>
          <w:rFonts w:ascii="Calibri" w:hAnsi="Calibri" w:cs="Calibri"/>
          <w:color w:val="454242"/>
          <w:sz w:val="22"/>
          <w:szCs w:val="22"/>
        </w:rPr>
        <w:t xml:space="preserve">Subdivision </w:t>
      </w:r>
      <w:r w:rsidRPr="001916E5">
        <w:rPr>
          <w:rFonts w:ascii="Calibri" w:hAnsi="Calibri" w:cs="Calibri"/>
          <w:color w:val="565354"/>
          <w:sz w:val="22"/>
          <w:szCs w:val="22"/>
        </w:rPr>
        <w:t xml:space="preserve">(6) </w:t>
      </w:r>
      <w:r w:rsidRPr="001916E5">
        <w:rPr>
          <w:rFonts w:ascii="Calibri" w:hAnsi="Calibri" w:cs="Calibri"/>
          <w:color w:val="454242"/>
          <w:sz w:val="22"/>
          <w:szCs w:val="22"/>
        </w:rPr>
        <w:t xml:space="preserve">of </w:t>
      </w:r>
      <w:r w:rsidRPr="001916E5">
        <w:rPr>
          <w:rFonts w:ascii="Calibri" w:hAnsi="Calibri" w:cs="Calibri"/>
          <w:color w:val="565354"/>
          <w:sz w:val="22"/>
          <w:szCs w:val="22"/>
        </w:rPr>
        <w:t xml:space="preserve">section </w:t>
      </w:r>
      <w:r w:rsidRPr="001916E5">
        <w:rPr>
          <w:rFonts w:ascii="Calibri" w:hAnsi="Calibri" w:cs="Calibri"/>
          <w:color w:val="454242"/>
          <w:sz w:val="22"/>
          <w:szCs w:val="22"/>
        </w:rPr>
        <w:t>57</w:t>
      </w:r>
      <w:r w:rsidRPr="001916E5">
        <w:rPr>
          <w:rFonts w:ascii="Calibri" w:hAnsi="Calibri" w:cs="Calibri"/>
          <w:color w:val="6C6A6A"/>
          <w:sz w:val="22"/>
          <w:szCs w:val="22"/>
        </w:rPr>
        <w:t xml:space="preserve">1 </w:t>
      </w:r>
      <w:r w:rsidRPr="001916E5">
        <w:rPr>
          <w:rFonts w:ascii="Calibri" w:hAnsi="Calibri" w:cs="Calibri"/>
          <w:color w:val="565354"/>
          <w:sz w:val="22"/>
          <w:szCs w:val="22"/>
        </w:rPr>
        <w:t xml:space="preserve">of </w:t>
      </w:r>
      <w:r w:rsidRPr="001916E5">
        <w:rPr>
          <w:rFonts w:ascii="Calibri" w:hAnsi="Calibri" w:cs="Calibri"/>
          <w:color w:val="454242"/>
          <w:sz w:val="22"/>
          <w:szCs w:val="22"/>
        </w:rPr>
        <w:t xml:space="preserve">the </w:t>
      </w:r>
      <w:r w:rsidRPr="001916E5">
        <w:rPr>
          <w:rFonts w:ascii="Calibri" w:hAnsi="Calibri" w:cs="Calibri"/>
          <w:color w:val="363233"/>
          <w:sz w:val="22"/>
          <w:szCs w:val="22"/>
        </w:rPr>
        <w:t>Pu</w:t>
      </w:r>
      <w:r w:rsidRPr="001916E5">
        <w:rPr>
          <w:rFonts w:ascii="Calibri" w:hAnsi="Calibri" w:cs="Calibri"/>
          <w:color w:val="565354"/>
          <w:sz w:val="22"/>
          <w:szCs w:val="22"/>
        </w:rPr>
        <w:t xml:space="preserve">blic </w:t>
      </w:r>
      <w:r w:rsidRPr="001916E5">
        <w:rPr>
          <w:rFonts w:ascii="Calibri" w:hAnsi="Calibri" w:cs="Calibri"/>
          <w:color w:val="363233"/>
          <w:sz w:val="22"/>
          <w:szCs w:val="22"/>
        </w:rPr>
        <w:t>H</w:t>
      </w:r>
      <w:r w:rsidRPr="001916E5">
        <w:rPr>
          <w:rFonts w:ascii="Calibri" w:hAnsi="Calibri" w:cs="Calibri"/>
          <w:color w:val="565354"/>
          <w:sz w:val="22"/>
          <w:szCs w:val="22"/>
        </w:rPr>
        <w:t xml:space="preserve">ealth </w:t>
      </w:r>
      <w:r w:rsidRPr="001916E5">
        <w:rPr>
          <w:rFonts w:ascii="Calibri" w:hAnsi="Calibri" w:cs="Calibri"/>
          <w:color w:val="454242"/>
          <w:sz w:val="22"/>
          <w:szCs w:val="22"/>
        </w:rPr>
        <w:t>Law</w:t>
      </w:r>
      <w:r w:rsidRPr="001916E5">
        <w:rPr>
          <w:rFonts w:ascii="Calibri" w:hAnsi="Calibri" w:cs="Calibri"/>
          <w:color w:val="6C6A6A"/>
          <w:sz w:val="22"/>
          <w:szCs w:val="22"/>
        </w:rPr>
        <w:t xml:space="preserve">, </w:t>
      </w:r>
      <w:r w:rsidRPr="001916E5">
        <w:rPr>
          <w:rFonts w:ascii="Calibri" w:hAnsi="Calibri" w:cs="Calibri"/>
          <w:color w:val="565354"/>
          <w:sz w:val="22"/>
          <w:szCs w:val="22"/>
        </w:rPr>
        <w:t xml:space="preserve">to the extent </w:t>
      </w:r>
      <w:r w:rsidRPr="001916E5">
        <w:rPr>
          <w:rFonts w:ascii="Calibri" w:hAnsi="Calibri" w:cs="Calibri"/>
          <w:color w:val="454242"/>
          <w:sz w:val="22"/>
          <w:szCs w:val="22"/>
        </w:rPr>
        <w:t xml:space="preserve">necessary </w:t>
      </w:r>
      <w:r w:rsidRPr="001916E5">
        <w:rPr>
          <w:rFonts w:ascii="Calibri" w:hAnsi="Calibri" w:cs="Calibri"/>
          <w:color w:val="6C6A6A"/>
          <w:sz w:val="22"/>
          <w:szCs w:val="22"/>
        </w:rPr>
        <w:t xml:space="preserve">to </w:t>
      </w:r>
      <w:r w:rsidRPr="001916E5">
        <w:rPr>
          <w:rFonts w:ascii="Calibri" w:hAnsi="Calibri" w:cs="Calibri"/>
          <w:color w:val="454242"/>
          <w:sz w:val="22"/>
          <w:szCs w:val="22"/>
        </w:rPr>
        <w:t>perm</w:t>
      </w:r>
      <w:r w:rsidRPr="001916E5">
        <w:rPr>
          <w:rFonts w:ascii="Calibri" w:hAnsi="Calibri" w:cs="Calibri"/>
          <w:color w:val="454242"/>
          <w:sz w:val="22"/>
          <w:szCs w:val="22"/>
        </w:rPr>
        <w:t xml:space="preserve">it </w:t>
      </w:r>
      <w:r w:rsidRPr="001916E5">
        <w:rPr>
          <w:rFonts w:ascii="Calibri" w:hAnsi="Calibri" w:cs="Calibri"/>
          <w:color w:val="565354"/>
          <w:sz w:val="22"/>
          <w:szCs w:val="22"/>
        </w:rPr>
        <w:t>licensed</w:t>
      </w:r>
      <w:r w:rsidRPr="001916E5">
        <w:rPr>
          <w:rFonts w:ascii="Calibri" w:hAnsi="Calibri" w:cs="Calibri"/>
          <w:color w:val="565354"/>
          <w:sz w:val="22"/>
          <w:szCs w:val="22"/>
        </w:rPr>
        <w:t xml:space="preserve"> </w:t>
      </w:r>
      <w:r w:rsidRPr="001916E5">
        <w:rPr>
          <w:rFonts w:ascii="Calibri" w:hAnsi="Calibri" w:cs="Calibri"/>
          <w:color w:val="565354"/>
          <w:sz w:val="22"/>
          <w:szCs w:val="22"/>
        </w:rPr>
        <w:t>pharmac</w:t>
      </w:r>
      <w:r w:rsidRPr="001916E5">
        <w:rPr>
          <w:rFonts w:ascii="Calibri" w:hAnsi="Calibri" w:cs="Calibri"/>
          <w:color w:val="363233"/>
          <w:sz w:val="22"/>
          <w:szCs w:val="22"/>
        </w:rPr>
        <w:t>i</w:t>
      </w:r>
      <w:r w:rsidRPr="001916E5">
        <w:rPr>
          <w:rFonts w:ascii="Calibri" w:hAnsi="Calibri" w:cs="Calibri"/>
          <w:color w:val="565354"/>
          <w:sz w:val="22"/>
          <w:szCs w:val="22"/>
        </w:rPr>
        <w:t xml:space="preserve">sts to be </w:t>
      </w:r>
      <w:r w:rsidRPr="001916E5">
        <w:rPr>
          <w:rFonts w:ascii="Calibri" w:hAnsi="Calibri" w:cs="Calibri"/>
          <w:color w:val="454242"/>
          <w:sz w:val="22"/>
          <w:szCs w:val="22"/>
        </w:rPr>
        <w:t xml:space="preserve">designated </w:t>
      </w:r>
      <w:r w:rsidRPr="001916E5">
        <w:rPr>
          <w:rFonts w:ascii="Calibri" w:hAnsi="Calibri" w:cs="Calibri"/>
          <w:color w:val="565354"/>
          <w:sz w:val="22"/>
          <w:szCs w:val="22"/>
        </w:rPr>
        <w:t xml:space="preserve">as a </w:t>
      </w:r>
      <w:r w:rsidRPr="001916E5">
        <w:rPr>
          <w:rFonts w:ascii="Calibri" w:hAnsi="Calibri" w:cs="Calibri"/>
          <w:color w:val="454242"/>
          <w:sz w:val="22"/>
          <w:szCs w:val="22"/>
        </w:rPr>
        <w:t xml:space="preserve">qualified healthcare professional </w:t>
      </w:r>
      <w:r w:rsidRPr="001916E5">
        <w:rPr>
          <w:rFonts w:ascii="Calibri" w:hAnsi="Calibri" w:cs="Calibri"/>
          <w:color w:val="565354"/>
          <w:sz w:val="22"/>
          <w:szCs w:val="22"/>
        </w:rPr>
        <w:t xml:space="preserve">for </w:t>
      </w:r>
      <w:r w:rsidRPr="001916E5">
        <w:rPr>
          <w:rFonts w:ascii="Calibri" w:hAnsi="Calibri" w:cs="Calibri"/>
          <w:color w:val="454242"/>
          <w:sz w:val="22"/>
          <w:szCs w:val="22"/>
        </w:rPr>
        <w:t>t</w:t>
      </w:r>
      <w:r w:rsidRPr="001916E5">
        <w:rPr>
          <w:rFonts w:ascii="Calibri" w:hAnsi="Calibri" w:cs="Calibri"/>
          <w:color w:val="6C6A6A"/>
          <w:sz w:val="22"/>
          <w:szCs w:val="22"/>
        </w:rPr>
        <w:t xml:space="preserve">he </w:t>
      </w:r>
      <w:r w:rsidRPr="001916E5">
        <w:rPr>
          <w:rFonts w:ascii="Calibri" w:hAnsi="Calibri" w:cs="Calibri"/>
          <w:color w:val="565354"/>
          <w:sz w:val="22"/>
          <w:szCs w:val="22"/>
        </w:rPr>
        <w:t xml:space="preserve">purpose </w:t>
      </w:r>
      <w:r w:rsidRPr="001916E5">
        <w:rPr>
          <w:rFonts w:ascii="Calibri" w:hAnsi="Calibri" w:cs="Calibri"/>
          <w:color w:val="454242"/>
          <w:sz w:val="22"/>
          <w:szCs w:val="22"/>
        </w:rPr>
        <w:t>of dire</w:t>
      </w:r>
      <w:r w:rsidRPr="001916E5">
        <w:rPr>
          <w:rFonts w:ascii="Calibri" w:hAnsi="Calibri" w:cs="Calibri"/>
          <w:color w:val="6C6A6A"/>
          <w:sz w:val="22"/>
          <w:szCs w:val="22"/>
        </w:rPr>
        <w:t>cti</w:t>
      </w:r>
      <w:r w:rsidRPr="001916E5">
        <w:rPr>
          <w:rFonts w:ascii="Calibri" w:hAnsi="Calibri" w:cs="Calibri"/>
          <w:color w:val="454242"/>
          <w:sz w:val="22"/>
          <w:szCs w:val="22"/>
        </w:rPr>
        <w:t xml:space="preserve">ng </w:t>
      </w:r>
      <w:r w:rsidRPr="001916E5">
        <w:rPr>
          <w:rFonts w:ascii="Calibri" w:hAnsi="Calibri" w:cs="Calibri"/>
          <w:color w:val="565354"/>
          <w:sz w:val="22"/>
          <w:szCs w:val="22"/>
        </w:rPr>
        <w:t>a limited</w:t>
      </w:r>
      <w:r w:rsidRPr="001916E5">
        <w:rPr>
          <w:rFonts w:ascii="Calibri" w:hAnsi="Calibri" w:cs="Calibri"/>
          <w:color w:val="565354"/>
          <w:sz w:val="22"/>
          <w:szCs w:val="22"/>
        </w:rPr>
        <w:t xml:space="preserve"> </w:t>
      </w:r>
      <w:r w:rsidRPr="001916E5">
        <w:rPr>
          <w:rFonts w:ascii="Calibri" w:hAnsi="Calibri" w:cs="Calibri"/>
          <w:color w:val="363233"/>
          <w:sz w:val="22"/>
          <w:szCs w:val="22"/>
        </w:rPr>
        <w:t>s</w:t>
      </w:r>
      <w:r w:rsidRPr="001916E5">
        <w:rPr>
          <w:rFonts w:ascii="Calibri" w:hAnsi="Calibri" w:cs="Calibri"/>
          <w:color w:val="565354"/>
          <w:sz w:val="22"/>
          <w:szCs w:val="22"/>
        </w:rPr>
        <w:t xml:space="preserve">ervice </w:t>
      </w:r>
      <w:r w:rsidRPr="001916E5">
        <w:rPr>
          <w:rFonts w:ascii="Calibri" w:hAnsi="Calibri" w:cs="Calibri"/>
          <w:color w:val="363233"/>
          <w:sz w:val="22"/>
          <w:szCs w:val="22"/>
        </w:rPr>
        <w:t>lab</w:t>
      </w:r>
      <w:r w:rsidRPr="001916E5">
        <w:rPr>
          <w:rFonts w:ascii="Calibri" w:hAnsi="Calibri" w:cs="Calibri"/>
          <w:color w:val="565354"/>
          <w:sz w:val="22"/>
          <w:szCs w:val="22"/>
        </w:rPr>
        <w:t>o</w:t>
      </w:r>
      <w:r w:rsidRPr="001916E5">
        <w:rPr>
          <w:rFonts w:ascii="Calibri" w:hAnsi="Calibri" w:cs="Calibri"/>
          <w:color w:val="363233"/>
          <w:sz w:val="22"/>
          <w:szCs w:val="22"/>
        </w:rPr>
        <w:t xml:space="preserve">ratory </w:t>
      </w:r>
      <w:r w:rsidRPr="001916E5">
        <w:rPr>
          <w:rFonts w:ascii="Calibri" w:hAnsi="Calibri" w:cs="Calibri"/>
          <w:color w:val="565354"/>
          <w:sz w:val="22"/>
          <w:szCs w:val="22"/>
        </w:rPr>
        <w:t xml:space="preserve">, </w:t>
      </w:r>
      <w:r w:rsidRPr="001916E5">
        <w:rPr>
          <w:rFonts w:ascii="Calibri" w:hAnsi="Calibri" w:cs="Calibri"/>
          <w:color w:val="454242"/>
          <w:sz w:val="22"/>
          <w:szCs w:val="22"/>
        </w:rPr>
        <w:t xml:space="preserve">pursuant to </w:t>
      </w:r>
      <w:r w:rsidRPr="001916E5">
        <w:rPr>
          <w:rFonts w:ascii="Calibri" w:hAnsi="Calibri" w:cs="Calibri"/>
          <w:color w:val="565354"/>
          <w:sz w:val="22"/>
          <w:szCs w:val="22"/>
        </w:rPr>
        <w:t>·su</w:t>
      </w:r>
      <w:r w:rsidRPr="001916E5">
        <w:rPr>
          <w:rFonts w:ascii="Calibri" w:hAnsi="Calibri" w:cs="Calibri"/>
          <w:color w:val="363233"/>
          <w:sz w:val="22"/>
          <w:szCs w:val="22"/>
        </w:rPr>
        <w:t>bdi</w:t>
      </w:r>
      <w:r w:rsidRPr="001916E5">
        <w:rPr>
          <w:rFonts w:ascii="Calibri" w:hAnsi="Calibri" w:cs="Calibri"/>
          <w:color w:val="565354"/>
          <w:sz w:val="22"/>
          <w:szCs w:val="22"/>
        </w:rPr>
        <w:t>v</w:t>
      </w:r>
      <w:r w:rsidRPr="001916E5">
        <w:rPr>
          <w:rFonts w:ascii="Calibri" w:hAnsi="Calibri" w:cs="Calibri"/>
          <w:color w:val="363233"/>
          <w:sz w:val="22"/>
          <w:szCs w:val="22"/>
        </w:rPr>
        <w:t xml:space="preserve">ision </w:t>
      </w:r>
      <w:r w:rsidRPr="001916E5">
        <w:rPr>
          <w:rFonts w:ascii="Calibri" w:hAnsi="Calibri" w:cs="Calibri"/>
          <w:color w:val="454242"/>
          <w:sz w:val="22"/>
          <w:szCs w:val="22"/>
        </w:rPr>
        <w:t xml:space="preserve">579(3) of the </w:t>
      </w:r>
      <w:r w:rsidRPr="001916E5">
        <w:rPr>
          <w:rFonts w:ascii="Calibri" w:hAnsi="Calibri" w:cs="Calibri"/>
          <w:color w:val="363233"/>
          <w:sz w:val="22"/>
          <w:szCs w:val="22"/>
        </w:rPr>
        <w:t>Public H</w:t>
      </w:r>
      <w:r w:rsidRPr="001916E5">
        <w:rPr>
          <w:rFonts w:ascii="Calibri" w:hAnsi="Calibri" w:cs="Calibri"/>
          <w:color w:val="565354"/>
          <w:sz w:val="22"/>
          <w:szCs w:val="22"/>
        </w:rPr>
        <w:t xml:space="preserve">ealth Law, </w:t>
      </w:r>
      <w:r w:rsidRPr="001916E5">
        <w:rPr>
          <w:rFonts w:ascii="Calibri" w:hAnsi="Calibri" w:cs="Calibri"/>
          <w:color w:val="454242"/>
          <w:sz w:val="22"/>
          <w:szCs w:val="22"/>
        </w:rPr>
        <w:t xml:space="preserve">to </w:t>
      </w:r>
      <w:r w:rsidRPr="001916E5">
        <w:rPr>
          <w:rFonts w:ascii="Calibri" w:hAnsi="Calibri" w:cs="Calibri"/>
          <w:color w:val="565354"/>
          <w:sz w:val="22"/>
          <w:szCs w:val="22"/>
        </w:rPr>
        <w:t>test pa</w:t>
      </w:r>
      <w:r w:rsidRPr="001916E5">
        <w:rPr>
          <w:rFonts w:ascii="Calibri" w:hAnsi="Calibri" w:cs="Calibri"/>
          <w:color w:val="363233"/>
          <w:sz w:val="22"/>
          <w:szCs w:val="22"/>
        </w:rPr>
        <w:t>ti</w:t>
      </w:r>
      <w:r w:rsidRPr="001916E5">
        <w:rPr>
          <w:rFonts w:ascii="Calibri" w:hAnsi="Calibri" w:cs="Calibri"/>
          <w:color w:val="565354"/>
          <w:sz w:val="22"/>
          <w:szCs w:val="22"/>
        </w:rPr>
        <w:t>e</w:t>
      </w:r>
      <w:r w:rsidRPr="001916E5">
        <w:rPr>
          <w:rFonts w:ascii="Calibri" w:hAnsi="Calibri" w:cs="Calibri"/>
          <w:color w:val="363233"/>
          <w:sz w:val="22"/>
          <w:szCs w:val="22"/>
        </w:rPr>
        <w:t>n</w:t>
      </w:r>
      <w:r w:rsidRPr="001916E5">
        <w:rPr>
          <w:rFonts w:ascii="Calibri" w:hAnsi="Calibri" w:cs="Calibri"/>
          <w:color w:val="565354"/>
          <w:sz w:val="22"/>
          <w:szCs w:val="22"/>
        </w:rPr>
        <w:t xml:space="preserve">ts </w:t>
      </w:r>
      <w:r w:rsidRPr="001916E5">
        <w:rPr>
          <w:rFonts w:ascii="Calibri" w:hAnsi="Calibri" w:cs="Calibri"/>
          <w:color w:val="454242"/>
          <w:sz w:val="22"/>
          <w:szCs w:val="22"/>
        </w:rPr>
        <w:t xml:space="preserve">suspected </w:t>
      </w:r>
      <w:r w:rsidRPr="001916E5">
        <w:rPr>
          <w:rFonts w:ascii="Calibri" w:hAnsi="Calibri" w:cs="Calibri"/>
          <w:color w:val="565354"/>
          <w:sz w:val="22"/>
          <w:szCs w:val="22"/>
        </w:rPr>
        <w:t>of a</w:t>
      </w:r>
      <w:r w:rsidRPr="001916E5">
        <w:rPr>
          <w:rFonts w:ascii="Calibri" w:hAnsi="Calibri" w:cs="Calibri"/>
          <w:color w:val="565354"/>
          <w:sz w:val="22"/>
          <w:szCs w:val="22"/>
        </w:rPr>
        <w:t xml:space="preserve"> </w:t>
      </w:r>
      <w:r w:rsidRPr="001916E5">
        <w:rPr>
          <w:rFonts w:ascii="Calibri" w:hAnsi="Calibri" w:cs="Calibri"/>
          <w:color w:val="454242"/>
          <w:sz w:val="22"/>
          <w:szCs w:val="22"/>
        </w:rPr>
        <w:t xml:space="preserve">COVID-19 infection </w:t>
      </w:r>
      <w:r w:rsidRPr="001916E5">
        <w:rPr>
          <w:rFonts w:ascii="Calibri" w:hAnsi="Calibri" w:cs="Calibri"/>
          <w:color w:val="565354"/>
          <w:sz w:val="22"/>
          <w:szCs w:val="22"/>
        </w:rPr>
        <w:t xml:space="preserve">or </w:t>
      </w:r>
      <w:r w:rsidRPr="001916E5">
        <w:rPr>
          <w:rFonts w:ascii="Calibri" w:hAnsi="Calibri" w:cs="Calibri"/>
          <w:color w:val="6C6A6A"/>
          <w:sz w:val="22"/>
          <w:szCs w:val="22"/>
        </w:rPr>
        <w:t xml:space="preserve">its </w:t>
      </w:r>
      <w:r w:rsidRPr="001916E5">
        <w:rPr>
          <w:rFonts w:ascii="Calibri" w:hAnsi="Calibri" w:cs="Calibri"/>
          <w:color w:val="454242"/>
          <w:sz w:val="22"/>
          <w:szCs w:val="22"/>
        </w:rPr>
        <w:t xml:space="preserve">antibodies </w:t>
      </w:r>
      <w:r w:rsidRPr="001916E5">
        <w:rPr>
          <w:rFonts w:ascii="Calibri" w:hAnsi="Calibri" w:cs="Calibri"/>
          <w:color w:val="565354"/>
          <w:sz w:val="22"/>
          <w:szCs w:val="22"/>
        </w:rPr>
        <w:t>prov</w:t>
      </w:r>
      <w:r w:rsidRPr="001916E5">
        <w:rPr>
          <w:rFonts w:ascii="Calibri" w:hAnsi="Calibri" w:cs="Calibri"/>
          <w:color w:val="363233"/>
          <w:sz w:val="22"/>
          <w:szCs w:val="22"/>
        </w:rPr>
        <w:t>i</w:t>
      </w:r>
      <w:r w:rsidRPr="001916E5">
        <w:rPr>
          <w:rFonts w:ascii="Calibri" w:hAnsi="Calibri" w:cs="Calibri"/>
          <w:color w:val="565354"/>
          <w:sz w:val="22"/>
          <w:szCs w:val="22"/>
        </w:rPr>
        <w:t>ded that s</w:t>
      </w:r>
      <w:r w:rsidRPr="001916E5">
        <w:rPr>
          <w:rFonts w:ascii="Calibri" w:hAnsi="Calibri" w:cs="Calibri"/>
          <w:color w:val="363233"/>
          <w:sz w:val="22"/>
          <w:szCs w:val="22"/>
        </w:rPr>
        <w:t>uc</w:t>
      </w:r>
      <w:r w:rsidRPr="001916E5">
        <w:rPr>
          <w:rFonts w:ascii="Calibri" w:hAnsi="Calibri" w:cs="Calibri"/>
          <w:color w:val="565354"/>
          <w:sz w:val="22"/>
          <w:szCs w:val="22"/>
        </w:rPr>
        <w:t xml:space="preserve">h test is </w:t>
      </w:r>
      <w:r w:rsidRPr="001916E5">
        <w:rPr>
          <w:rFonts w:ascii="Calibri" w:hAnsi="Calibri" w:cs="Calibri"/>
          <w:color w:val="454242"/>
          <w:sz w:val="22"/>
          <w:szCs w:val="22"/>
        </w:rPr>
        <w:t>FDA-appro</w:t>
      </w:r>
      <w:r w:rsidRPr="001916E5">
        <w:rPr>
          <w:rFonts w:ascii="Calibri" w:hAnsi="Calibri" w:cs="Calibri"/>
          <w:color w:val="6C6A6A"/>
          <w:sz w:val="22"/>
          <w:szCs w:val="22"/>
        </w:rPr>
        <w:t xml:space="preserve">ved </w:t>
      </w:r>
      <w:r w:rsidRPr="001916E5">
        <w:rPr>
          <w:rFonts w:ascii="Calibri" w:hAnsi="Calibri" w:cs="Calibri"/>
          <w:color w:val="565354"/>
          <w:sz w:val="22"/>
          <w:szCs w:val="22"/>
        </w:rPr>
        <w:t xml:space="preserve">and waived for use </w:t>
      </w:r>
      <w:r w:rsidRPr="001916E5">
        <w:rPr>
          <w:rFonts w:ascii="Calibri" w:hAnsi="Calibri" w:cs="Calibri"/>
          <w:color w:val="6C6A6A"/>
          <w:sz w:val="22"/>
          <w:szCs w:val="22"/>
        </w:rPr>
        <w:t xml:space="preserve">in </w:t>
      </w:r>
      <w:r w:rsidRPr="001916E5">
        <w:rPr>
          <w:rFonts w:ascii="Calibri" w:hAnsi="Calibri" w:cs="Calibri"/>
          <w:color w:val="565354"/>
          <w:sz w:val="22"/>
          <w:szCs w:val="22"/>
        </w:rPr>
        <w:t xml:space="preserve">a </w:t>
      </w:r>
      <w:r w:rsidRPr="001916E5">
        <w:rPr>
          <w:rFonts w:ascii="Calibri" w:hAnsi="Calibri" w:cs="Calibri"/>
          <w:color w:val="6C6A6A"/>
          <w:sz w:val="22"/>
          <w:szCs w:val="22"/>
        </w:rPr>
        <w:t>lim</w:t>
      </w:r>
      <w:r w:rsidRPr="001916E5">
        <w:rPr>
          <w:rFonts w:ascii="Calibri" w:hAnsi="Calibri" w:cs="Calibri"/>
          <w:color w:val="454242"/>
          <w:sz w:val="22"/>
          <w:szCs w:val="22"/>
        </w:rPr>
        <w:t>i</w:t>
      </w:r>
      <w:r w:rsidRPr="001916E5">
        <w:rPr>
          <w:rFonts w:ascii="Calibri" w:hAnsi="Calibri" w:cs="Calibri"/>
          <w:color w:val="6C6A6A"/>
          <w:sz w:val="22"/>
          <w:szCs w:val="22"/>
        </w:rPr>
        <w:t>ted</w:t>
      </w:r>
      <w:r w:rsidRPr="001916E5">
        <w:rPr>
          <w:rFonts w:ascii="Calibri" w:hAnsi="Calibri" w:cs="Calibri"/>
          <w:color w:val="6C6A6A"/>
          <w:sz w:val="22"/>
          <w:szCs w:val="22"/>
        </w:rPr>
        <w:t xml:space="preserve"> </w:t>
      </w:r>
      <w:r w:rsidRPr="001916E5">
        <w:rPr>
          <w:rFonts w:ascii="Calibri" w:hAnsi="Calibri" w:cs="Calibri"/>
          <w:color w:val="565354"/>
          <w:sz w:val="22"/>
          <w:szCs w:val="22"/>
        </w:rPr>
        <w:t>service labo</w:t>
      </w:r>
      <w:r w:rsidRPr="001916E5">
        <w:rPr>
          <w:rFonts w:ascii="Calibri" w:hAnsi="Calibri" w:cs="Calibri"/>
          <w:color w:val="363233"/>
          <w:sz w:val="22"/>
          <w:szCs w:val="22"/>
        </w:rPr>
        <w:t>r</w:t>
      </w:r>
      <w:r w:rsidRPr="001916E5">
        <w:rPr>
          <w:rFonts w:ascii="Calibri" w:hAnsi="Calibri" w:cs="Calibri"/>
          <w:color w:val="565354"/>
          <w:sz w:val="22"/>
          <w:szCs w:val="22"/>
        </w:rPr>
        <w:t>atory; and</w:t>
      </w:r>
    </w:p>
    <w:p w14:paraId="4A9954AF" w14:textId="3968CF77" w:rsidR="00A83F8A" w:rsidRPr="001916E5" w:rsidRDefault="001916E5" w:rsidP="00983C59">
      <w:pPr>
        <w:pStyle w:val="ListParagraph"/>
        <w:numPr>
          <w:ilvl w:val="0"/>
          <w:numId w:val="26"/>
        </w:numPr>
        <w:overflowPunct/>
        <w:ind w:left="360"/>
        <w:jc w:val="both"/>
        <w:textAlignment w:val="auto"/>
        <w:rPr>
          <w:rFonts w:ascii="Calibri" w:hAnsi="Calibri" w:cs="Calibri"/>
          <w:sz w:val="22"/>
          <w:szCs w:val="22"/>
        </w:rPr>
      </w:pPr>
      <w:r w:rsidRPr="001916E5">
        <w:rPr>
          <w:rFonts w:ascii="Calibri" w:hAnsi="Calibri" w:cs="Calibri"/>
          <w:color w:val="454242"/>
          <w:sz w:val="22"/>
          <w:szCs w:val="22"/>
        </w:rPr>
        <w:t>Provide that t</w:t>
      </w:r>
      <w:r w:rsidRPr="001916E5">
        <w:rPr>
          <w:rFonts w:ascii="Calibri" w:hAnsi="Calibri" w:cs="Calibri"/>
          <w:color w:val="454242"/>
          <w:sz w:val="22"/>
          <w:szCs w:val="22"/>
        </w:rPr>
        <w:t xml:space="preserve">he </w:t>
      </w:r>
      <w:r w:rsidRPr="001916E5">
        <w:rPr>
          <w:rFonts w:ascii="Calibri" w:hAnsi="Calibri" w:cs="Calibri"/>
          <w:color w:val="565354"/>
          <w:sz w:val="22"/>
          <w:szCs w:val="22"/>
        </w:rPr>
        <w:t>spec</w:t>
      </w:r>
      <w:r w:rsidRPr="001916E5">
        <w:rPr>
          <w:rFonts w:ascii="Calibri" w:hAnsi="Calibri" w:cs="Calibri"/>
          <w:color w:val="363233"/>
          <w:sz w:val="22"/>
          <w:szCs w:val="22"/>
        </w:rPr>
        <w:t>i</w:t>
      </w:r>
      <w:r w:rsidRPr="001916E5">
        <w:rPr>
          <w:rFonts w:ascii="Calibri" w:hAnsi="Calibri" w:cs="Calibri"/>
          <w:color w:val="565354"/>
          <w:sz w:val="22"/>
          <w:szCs w:val="22"/>
        </w:rPr>
        <w:t xml:space="preserve">al </w:t>
      </w:r>
      <w:r w:rsidRPr="001916E5">
        <w:rPr>
          <w:rFonts w:ascii="Calibri" w:hAnsi="Calibri" w:cs="Calibri"/>
          <w:color w:val="454242"/>
          <w:sz w:val="22"/>
          <w:szCs w:val="22"/>
        </w:rPr>
        <w:t xml:space="preserve">election to </w:t>
      </w:r>
      <w:proofErr w:type="gramStart"/>
      <w:r w:rsidRPr="001916E5">
        <w:rPr>
          <w:rFonts w:ascii="Calibri" w:hAnsi="Calibri" w:cs="Calibri"/>
          <w:color w:val="565354"/>
          <w:sz w:val="22"/>
          <w:szCs w:val="22"/>
        </w:rPr>
        <w:t xml:space="preserve">be </w:t>
      </w:r>
      <w:r w:rsidRPr="001916E5">
        <w:rPr>
          <w:rFonts w:ascii="Calibri" w:hAnsi="Calibri" w:cs="Calibri"/>
          <w:color w:val="454242"/>
          <w:sz w:val="22"/>
          <w:szCs w:val="22"/>
        </w:rPr>
        <w:t>h</w:t>
      </w:r>
      <w:r w:rsidRPr="001916E5">
        <w:rPr>
          <w:rFonts w:ascii="Calibri" w:hAnsi="Calibri" w:cs="Calibri"/>
          <w:color w:val="6C6A6A"/>
          <w:sz w:val="22"/>
          <w:szCs w:val="22"/>
        </w:rPr>
        <w:t>el</w:t>
      </w:r>
      <w:r w:rsidRPr="001916E5">
        <w:rPr>
          <w:rFonts w:ascii="Calibri" w:hAnsi="Calibri" w:cs="Calibri"/>
          <w:color w:val="454242"/>
          <w:sz w:val="22"/>
          <w:szCs w:val="22"/>
        </w:rPr>
        <w:t>d</w:t>
      </w:r>
      <w:proofErr w:type="gramEnd"/>
      <w:r w:rsidRPr="001916E5">
        <w:rPr>
          <w:rFonts w:ascii="Calibri" w:hAnsi="Calibri" w:cs="Calibri"/>
          <w:color w:val="454242"/>
          <w:sz w:val="22"/>
          <w:szCs w:val="22"/>
        </w:rPr>
        <w:t xml:space="preserve"> for </w:t>
      </w:r>
      <w:r w:rsidRPr="001916E5">
        <w:rPr>
          <w:rFonts w:ascii="Calibri" w:hAnsi="Calibri" w:cs="Calibri"/>
          <w:color w:val="565354"/>
          <w:sz w:val="22"/>
          <w:szCs w:val="22"/>
        </w:rPr>
        <w:t>the office o</w:t>
      </w:r>
      <w:r w:rsidRPr="001916E5">
        <w:rPr>
          <w:rFonts w:ascii="Calibri" w:hAnsi="Calibri" w:cs="Calibri"/>
          <w:color w:val="363233"/>
          <w:sz w:val="22"/>
          <w:szCs w:val="22"/>
        </w:rPr>
        <w:t xml:space="preserve">f </w:t>
      </w:r>
      <w:r w:rsidRPr="001916E5">
        <w:rPr>
          <w:rFonts w:ascii="Calibri" w:hAnsi="Calibri" w:cs="Calibri"/>
          <w:color w:val="565354"/>
          <w:sz w:val="22"/>
          <w:szCs w:val="22"/>
        </w:rPr>
        <w:t xml:space="preserve">City </w:t>
      </w:r>
      <w:r w:rsidRPr="001916E5">
        <w:rPr>
          <w:rFonts w:ascii="Calibri" w:hAnsi="Calibri" w:cs="Calibri"/>
          <w:color w:val="454242"/>
          <w:sz w:val="22"/>
          <w:szCs w:val="22"/>
        </w:rPr>
        <w:t xml:space="preserve">Council in </w:t>
      </w:r>
      <w:r w:rsidRPr="001916E5">
        <w:rPr>
          <w:rFonts w:ascii="Calibri" w:hAnsi="Calibri" w:cs="Calibri"/>
          <w:color w:val="565354"/>
          <w:sz w:val="22"/>
          <w:szCs w:val="22"/>
        </w:rPr>
        <w:t xml:space="preserve">the </w:t>
      </w:r>
      <w:r w:rsidR="002C6501">
        <w:rPr>
          <w:rFonts w:ascii="Calibri" w:hAnsi="Calibri" w:cs="Calibri"/>
          <w:color w:val="454242"/>
          <w:sz w:val="22"/>
          <w:szCs w:val="22"/>
        </w:rPr>
        <w:t>37th</w:t>
      </w:r>
      <w:r w:rsidRPr="001916E5">
        <w:rPr>
          <w:rFonts w:ascii="Calibri" w:hAnsi="Calibri" w:cs="Calibri"/>
          <w:color w:val="454242"/>
          <w:sz w:val="22"/>
          <w:szCs w:val="22"/>
        </w:rPr>
        <w:t xml:space="preserve"> district </w:t>
      </w:r>
      <w:r w:rsidRPr="001916E5">
        <w:rPr>
          <w:rFonts w:ascii="Calibri" w:hAnsi="Calibri" w:cs="Calibri"/>
          <w:color w:val="565354"/>
          <w:sz w:val="22"/>
          <w:szCs w:val="22"/>
        </w:rPr>
        <w:t xml:space="preserve">is </w:t>
      </w:r>
      <w:r w:rsidRPr="001916E5">
        <w:rPr>
          <w:rFonts w:ascii="Calibri" w:hAnsi="Calibri" w:cs="Calibri"/>
          <w:color w:val="6C6A6A"/>
          <w:sz w:val="22"/>
          <w:szCs w:val="22"/>
        </w:rPr>
        <w:t>he</w:t>
      </w:r>
      <w:r w:rsidRPr="001916E5">
        <w:rPr>
          <w:rFonts w:ascii="Calibri" w:hAnsi="Calibri" w:cs="Calibri"/>
          <w:color w:val="363233"/>
          <w:sz w:val="22"/>
          <w:szCs w:val="22"/>
        </w:rPr>
        <w:t>r</w:t>
      </w:r>
      <w:r w:rsidRPr="001916E5">
        <w:rPr>
          <w:rFonts w:ascii="Calibri" w:hAnsi="Calibri" w:cs="Calibri"/>
          <w:color w:val="565354"/>
          <w:sz w:val="22"/>
          <w:szCs w:val="22"/>
        </w:rPr>
        <w:t>eby cance</w:t>
      </w:r>
      <w:r w:rsidRPr="001916E5">
        <w:rPr>
          <w:rFonts w:ascii="Calibri" w:hAnsi="Calibri" w:cs="Calibri"/>
          <w:color w:val="363233"/>
          <w:sz w:val="22"/>
          <w:szCs w:val="22"/>
        </w:rPr>
        <w:t>lle</w:t>
      </w:r>
      <w:r w:rsidRPr="001916E5">
        <w:rPr>
          <w:rFonts w:ascii="Calibri" w:hAnsi="Calibri" w:cs="Calibri"/>
          <w:color w:val="565354"/>
          <w:sz w:val="22"/>
          <w:szCs w:val="22"/>
        </w:rPr>
        <w:t>d, a</w:t>
      </w:r>
      <w:r w:rsidRPr="001916E5">
        <w:rPr>
          <w:rFonts w:ascii="Calibri" w:hAnsi="Calibri" w:cs="Calibri"/>
          <w:color w:val="363233"/>
          <w:sz w:val="22"/>
          <w:szCs w:val="22"/>
        </w:rPr>
        <w:t>n</w:t>
      </w:r>
      <w:r w:rsidRPr="001916E5">
        <w:rPr>
          <w:rFonts w:ascii="Calibri" w:hAnsi="Calibri" w:cs="Calibri"/>
          <w:color w:val="565354"/>
          <w:sz w:val="22"/>
          <w:szCs w:val="22"/>
        </w:rPr>
        <w:t xml:space="preserve">d </w:t>
      </w:r>
      <w:r w:rsidRPr="001916E5">
        <w:rPr>
          <w:rFonts w:ascii="Calibri" w:hAnsi="Calibri" w:cs="Calibri"/>
          <w:color w:val="6C6A6A"/>
          <w:sz w:val="22"/>
          <w:szCs w:val="22"/>
        </w:rPr>
        <w:t xml:space="preserve">such </w:t>
      </w:r>
      <w:r w:rsidRPr="001916E5">
        <w:rPr>
          <w:rFonts w:ascii="Calibri" w:hAnsi="Calibri" w:cs="Calibri"/>
          <w:color w:val="565354"/>
          <w:sz w:val="22"/>
          <w:szCs w:val="22"/>
        </w:rPr>
        <w:t>office</w:t>
      </w:r>
      <w:r w:rsidRPr="001916E5">
        <w:rPr>
          <w:rFonts w:ascii="Calibri" w:hAnsi="Calibri" w:cs="Calibri"/>
          <w:color w:val="565354"/>
          <w:sz w:val="22"/>
          <w:szCs w:val="22"/>
        </w:rPr>
        <w:t xml:space="preserve"> </w:t>
      </w:r>
      <w:r w:rsidRPr="001916E5">
        <w:rPr>
          <w:rFonts w:ascii="Calibri" w:hAnsi="Calibri" w:cs="Calibri"/>
          <w:color w:val="565354"/>
          <w:sz w:val="22"/>
          <w:szCs w:val="22"/>
        </w:rPr>
        <w:t xml:space="preserve">shall </w:t>
      </w:r>
      <w:r w:rsidRPr="001916E5">
        <w:rPr>
          <w:rFonts w:ascii="Calibri" w:hAnsi="Calibri" w:cs="Calibri"/>
          <w:color w:val="454242"/>
          <w:sz w:val="22"/>
          <w:szCs w:val="22"/>
        </w:rPr>
        <w:t xml:space="preserve">be filled </w:t>
      </w:r>
      <w:r w:rsidRPr="001916E5">
        <w:rPr>
          <w:rFonts w:ascii="Calibri" w:hAnsi="Calibri" w:cs="Calibri"/>
          <w:color w:val="565354"/>
          <w:sz w:val="22"/>
          <w:szCs w:val="22"/>
        </w:rPr>
        <w:t xml:space="preserve">at the </w:t>
      </w:r>
      <w:r w:rsidRPr="001916E5">
        <w:rPr>
          <w:rFonts w:ascii="Calibri" w:hAnsi="Calibri" w:cs="Calibri"/>
          <w:color w:val="454242"/>
          <w:sz w:val="22"/>
          <w:szCs w:val="22"/>
        </w:rPr>
        <w:t xml:space="preserve">general </w:t>
      </w:r>
      <w:r w:rsidRPr="001916E5">
        <w:rPr>
          <w:rFonts w:ascii="Calibri" w:hAnsi="Calibri" w:cs="Calibri"/>
          <w:color w:val="565354"/>
          <w:sz w:val="22"/>
          <w:szCs w:val="22"/>
        </w:rPr>
        <w:t>ele</w:t>
      </w:r>
      <w:r w:rsidRPr="001916E5">
        <w:rPr>
          <w:rFonts w:ascii="Calibri" w:hAnsi="Calibri" w:cs="Calibri"/>
          <w:color w:val="363233"/>
          <w:sz w:val="22"/>
          <w:szCs w:val="22"/>
        </w:rPr>
        <w:t>c</w:t>
      </w:r>
      <w:r w:rsidRPr="001916E5">
        <w:rPr>
          <w:rFonts w:ascii="Calibri" w:hAnsi="Calibri" w:cs="Calibri"/>
          <w:color w:val="565354"/>
          <w:sz w:val="22"/>
          <w:szCs w:val="22"/>
        </w:rPr>
        <w:t>tion.</w:t>
      </w:r>
    </w:p>
    <w:p w14:paraId="7246C22F" w14:textId="08DEEE8C" w:rsidR="00D2347B" w:rsidRDefault="00D2347B" w:rsidP="00D2347B">
      <w:pPr>
        <w:pStyle w:val="ListParagraph"/>
        <w:overflowPunct/>
        <w:ind w:left="0"/>
        <w:jc w:val="both"/>
        <w:textAlignment w:val="auto"/>
        <w:rPr>
          <w:rFonts w:ascii="Calibri" w:hAnsi="Calibri" w:cs="Calibri"/>
          <w:color w:val="393738"/>
          <w:sz w:val="22"/>
          <w:szCs w:val="22"/>
        </w:rPr>
      </w:pPr>
    </w:p>
    <w:p w14:paraId="6B722DEC" w14:textId="1658B85D" w:rsidR="009F24FE" w:rsidRDefault="009F24FE" w:rsidP="00D2347B">
      <w:pPr>
        <w:pStyle w:val="ListParagraph"/>
        <w:overflowPunct/>
        <w:ind w:left="0"/>
        <w:jc w:val="both"/>
        <w:textAlignment w:val="auto"/>
        <w:rPr>
          <w:rFonts w:ascii="Calibri" w:hAnsi="Calibri" w:cs="Calibri"/>
          <w:color w:val="393738"/>
          <w:sz w:val="22"/>
          <w:szCs w:val="22"/>
        </w:rPr>
      </w:pPr>
    </w:p>
    <w:p w14:paraId="3CDAFAFA" w14:textId="075BBF9E" w:rsidR="009F24FE" w:rsidRPr="009F24FE" w:rsidRDefault="009F24FE" w:rsidP="009F24FE">
      <w:pPr>
        <w:pStyle w:val="ListParagraph"/>
        <w:spacing w:line="216" w:lineRule="auto"/>
        <w:ind w:left="0"/>
        <w:jc w:val="both"/>
        <w:rPr>
          <w:rFonts w:ascii="Calibri" w:hAnsi="Calibri" w:cs="Calibri"/>
          <w:sz w:val="22"/>
          <w:szCs w:val="22"/>
        </w:rPr>
      </w:pPr>
      <w:r w:rsidRPr="009F24FE">
        <w:rPr>
          <w:rFonts w:ascii="Calibri" w:hAnsi="Calibri" w:cs="Calibri"/>
          <w:b/>
          <w:bCs/>
          <w:sz w:val="22"/>
          <w:szCs w:val="22"/>
        </w:rPr>
        <w:t>April 2</w:t>
      </w:r>
      <w:r w:rsidRPr="009F24FE">
        <w:rPr>
          <w:rFonts w:ascii="Calibri" w:hAnsi="Calibri" w:cs="Calibri"/>
          <w:b/>
          <w:bCs/>
          <w:sz w:val="22"/>
          <w:szCs w:val="22"/>
        </w:rPr>
        <w:t>9, 2020</w:t>
      </w:r>
      <w:r w:rsidRPr="009F24FE">
        <w:rPr>
          <w:rFonts w:ascii="Calibri" w:hAnsi="Calibri" w:cs="Calibri"/>
          <w:sz w:val="22"/>
          <w:szCs w:val="22"/>
        </w:rPr>
        <w:t xml:space="preserve"> – Executive Order 20</w:t>
      </w:r>
      <w:r w:rsidRPr="009F24FE">
        <w:rPr>
          <w:rFonts w:ascii="Calibri" w:hAnsi="Calibri" w:cs="Calibri"/>
          <w:sz w:val="22"/>
          <w:szCs w:val="22"/>
        </w:rPr>
        <w:t>2.25</w:t>
      </w:r>
      <w:r w:rsidRPr="009F24FE">
        <w:rPr>
          <w:rFonts w:ascii="Calibri" w:hAnsi="Calibri" w:cs="Calibri"/>
          <w:sz w:val="22"/>
          <w:szCs w:val="22"/>
        </w:rPr>
        <w:t xml:space="preserve">:  This, the </w:t>
      </w:r>
      <w:r w:rsidRPr="009F24FE">
        <w:rPr>
          <w:rFonts w:ascii="Calibri" w:hAnsi="Calibri" w:cs="Calibri"/>
          <w:sz w:val="22"/>
          <w:szCs w:val="22"/>
        </w:rPr>
        <w:t>Twenty-Sixth</w:t>
      </w:r>
      <w:r w:rsidRPr="009F24FE">
        <w:rPr>
          <w:rFonts w:ascii="Calibri" w:hAnsi="Calibri" w:cs="Calibri"/>
          <w:sz w:val="22"/>
          <w:szCs w:val="22"/>
        </w:rPr>
        <w:t xml:space="preserve"> of the Governor’s executive orders, directed the suspension and modification of state and local laws and re</w:t>
      </w:r>
      <w:r w:rsidR="00A83F8A">
        <w:rPr>
          <w:rFonts w:ascii="Calibri" w:hAnsi="Calibri" w:cs="Calibri"/>
          <w:sz w:val="22"/>
          <w:szCs w:val="22"/>
        </w:rPr>
        <w:t>gulations as follows, to</w:t>
      </w:r>
      <w:r w:rsidRPr="009F24FE">
        <w:rPr>
          <w:rFonts w:ascii="Calibri" w:hAnsi="Calibri" w:cs="Calibri"/>
          <w:sz w:val="22"/>
          <w:szCs w:val="22"/>
        </w:rPr>
        <w:t>:</w:t>
      </w:r>
    </w:p>
    <w:p w14:paraId="64A5848D" w14:textId="43DA6C23" w:rsidR="009F24FE" w:rsidRPr="009F24FE" w:rsidRDefault="009F24FE" w:rsidP="00D2347B">
      <w:pPr>
        <w:pStyle w:val="ListParagraph"/>
        <w:overflowPunct/>
        <w:ind w:left="0"/>
        <w:jc w:val="both"/>
        <w:textAlignment w:val="auto"/>
        <w:rPr>
          <w:rFonts w:ascii="Calibri" w:hAnsi="Calibri" w:cs="Calibri"/>
          <w:color w:val="393738"/>
          <w:sz w:val="22"/>
          <w:szCs w:val="22"/>
        </w:rPr>
      </w:pPr>
    </w:p>
    <w:p w14:paraId="18525CF1" w14:textId="4128510D" w:rsidR="00A83F8A" w:rsidRDefault="009F24FE" w:rsidP="00A83F8A">
      <w:pPr>
        <w:overflowPunct/>
        <w:ind w:left="360" w:hanging="360"/>
        <w:jc w:val="both"/>
        <w:textAlignment w:val="auto"/>
        <w:rPr>
          <w:rFonts w:ascii="Calibri" w:hAnsi="Calibri" w:cs="Calibri"/>
          <w:color w:val="444041"/>
          <w:sz w:val="22"/>
          <w:szCs w:val="22"/>
        </w:rPr>
      </w:pPr>
      <w:r w:rsidRPr="009F24FE">
        <w:rPr>
          <w:rFonts w:ascii="Calibri" w:hAnsi="Calibri" w:cs="Calibri"/>
          <w:color w:val="353132"/>
          <w:sz w:val="22"/>
          <w:szCs w:val="22"/>
        </w:rPr>
        <w:t xml:space="preserve">• </w:t>
      </w:r>
      <w:r w:rsidR="00A83F8A">
        <w:rPr>
          <w:rFonts w:ascii="Calibri" w:hAnsi="Calibri" w:cs="Calibri"/>
          <w:color w:val="353132"/>
          <w:sz w:val="22"/>
          <w:szCs w:val="22"/>
        </w:rPr>
        <w:t xml:space="preserve">    Suspend</w:t>
      </w:r>
      <w:r>
        <w:rPr>
          <w:rFonts w:ascii="Calibri" w:hAnsi="Calibri" w:cs="Calibri"/>
          <w:color w:val="353132"/>
          <w:sz w:val="22"/>
          <w:szCs w:val="22"/>
        </w:rPr>
        <w:t xml:space="preserve"> </w:t>
      </w:r>
      <w:r w:rsidR="001916E5">
        <w:rPr>
          <w:rFonts w:ascii="Calibri" w:hAnsi="Calibri" w:cs="Calibri"/>
          <w:color w:val="353132"/>
          <w:sz w:val="22"/>
          <w:szCs w:val="22"/>
        </w:rPr>
        <w:t xml:space="preserve">and modify </w:t>
      </w:r>
      <w:r w:rsidRPr="009F24FE">
        <w:rPr>
          <w:rFonts w:ascii="Calibri" w:hAnsi="Calibri" w:cs="Calibri"/>
          <w:color w:val="555152"/>
          <w:sz w:val="22"/>
          <w:szCs w:val="22"/>
        </w:rPr>
        <w:t>Subdivis</w:t>
      </w:r>
      <w:r w:rsidRPr="009F24FE">
        <w:rPr>
          <w:rFonts w:ascii="Calibri" w:hAnsi="Calibri" w:cs="Calibri"/>
          <w:color w:val="353132"/>
          <w:sz w:val="22"/>
          <w:szCs w:val="22"/>
        </w:rPr>
        <w:t xml:space="preserve">ions </w:t>
      </w:r>
      <w:r w:rsidRPr="009F24FE">
        <w:rPr>
          <w:rFonts w:ascii="Calibri" w:hAnsi="Calibri" w:cs="Calibri"/>
          <w:color w:val="555152"/>
          <w:sz w:val="22"/>
          <w:szCs w:val="22"/>
        </w:rPr>
        <w:t xml:space="preserve">(a) </w:t>
      </w:r>
      <w:r w:rsidRPr="009F24FE">
        <w:rPr>
          <w:rFonts w:ascii="Calibri" w:hAnsi="Calibri" w:cs="Calibri"/>
          <w:color w:val="444041"/>
          <w:sz w:val="22"/>
          <w:szCs w:val="22"/>
        </w:rPr>
        <w:t xml:space="preserve">and </w:t>
      </w:r>
      <w:r w:rsidRPr="009F24FE">
        <w:rPr>
          <w:rFonts w:ascii="Calibri" w:hAnsi="Calibri" w:cs="Calibri"/>
          <w:color w:val="555152"/>
          <w:sz w:val="22"/>
          <w:szCs w:val="22"/>
        </w:rPr>
        <w:t xml:space="preserve">(e) of </w:t>
      </w:r>
      <w:r w:rsidRPr="009F24FE">
        <w:rPr>
          <w:rFonts w:ascii="Calibri" w:hAnsi="Calibri" w:cs="Calibri"/>
          <w:color w:val="444041"/>
          <w:sz w:val="22"/>
          <w:szCs w:val="22"/>
        </w:rPr>
        <w:t xml:space="preserve">section 401.3 and </w:t>
      </w:r>
      <w:r w:rsidRPr="009F24FE">
        <w:rPr>
          <w:rFonts w:ascii="Calibri" w:hAnsi="Calibri" w:cs="Calibri"/>
          <w:color w:val="555152"/>
          <w:sz w:val="22"/>
          <w:szCs w:val="22"/>
        </w:rPr>
        <w:t>sect</w:t>
      </w:r>
      <w:r w:rsidRPr="009F24FE">
        <w:rPr>
          <w:rFonts w:ascii="Calibri" w:hAnsi="Calibri" w:cs="Calibri"/>
          <w:color w:val="353132"/>
          <w:sz w:val="22"/>
          <w:szCs w:val="22"/>
        </w:rPr>
        <w:t>i</w:t>
      </w:r>
      <w:r w:rsidRPr="009F24FE">
        <w:rPr>
          <w:rFonts w:ascii="Calibri" w:hAnsi="Calibri" w:cs="Calibri"/>
          <w:color w:val="555152"/>
          <w:sz w:val="22"/>
          <w:szCs w:val="22"/>
        </w:rPr>
        <w:t xml:space="preserve">on 710. </w:t>
      </w:r>
      <w:r w:rsidRPr="009F24FE">
        <w:rPr>
          <w:rFonts w:ascii="Calibri" w:hAnsi="Calibri" w:cs="Calibri"/>
          <w:color w:val="353132"/>
          <w:sz w:val="22"/>
          <w:szCs w:val="22"/>
        </w:rPr>
        <w:t xml:space="preserve">1 </w:t>
      </w:r>
      <w:r w:rsidRPr="009F24FE">
        <w:rPr>
          <w:rFonts w:ascii="Calibri" w:hAnsi="Calibri" w:cs="Calibri"/>
          <w:color w:val="555152"/>
          <w:sz w:val="22"/>
          <w:szCs w:val="22"/>
        </w:rPr>
        <w:t xml:space="preserve">of Title </w:t>
      </w:r>
      <w:r w:rsidRPr="009F24FE">
        <w:rPr>
          <w:rFonts w:ascii="Calibri" w:hAnsi="Calibri" w:cs="Calibri"/>
          <w:color w:val="444041"/>
          <w:sz w:val="22"/>
          <w:szCs w:val="22"/>
        </w:rPr>
        <w:t xml:space="preserve">IO </w:t>
      </w:r>
      <w:r w:rsidRPr="009F24FE">
        <w:rPr>
          <w:rFonts w:ascii="Calibri" w:hAnsi="Calibri" w:cs="Calibri"/>
          <w:color w:val="555152"/>
          <w:sz w:val="22"/>
          <w:szCs w:val="22"/>
        </w:rPr>
        <w:t xml:space="preserve">of the </w:t>
      </w:r>
      <w:r w:rsidRPr="009F24FE">
        <w:rPr>
          <w:rFonts w:ascii="Calibri" w:hAnsi="Calibri" w:cs="Calibri"/>
          <w:color w:val="444041"/>
          <w:sz w:val="22"/>
          <w:szCs w:val="22"/>
        </w:rPr>
        <w:t xml:space="preserve">NYCRR, </w:t>
      </w:r>
      <w:r w:rsidRPr="009F24FE">
        <w:rPr>
          <w:rFonts w:ascii="Calibri" w:hAnsi="Calibri" w:cs="Calibri"/>
          <w:color w:val="555152"/>
          <w:sz w:val="22"/>
          <w:szCs w:val="22"/>
        </w:rPr>
        <w:t xml:space="preserve">and </w:t>
      </w:r>
      <w:r w:rsidRPr="009F24FE">
        <w:rPr>
          <w:rFonts w:ascii="Calibri" w:hAnsi="Calibri" w:cs="Calibri"/>
          <w:color w:val="353132"/>
          <w:sz w:val="22"/>
          <w:szCs w:val="22"/>
        </w:rPr>
        <w:t>P</w:t>
      </w:r>
      <w:r w:rsidRPr="009F24FE">
        <w:rPr>
          <w:rFonts w:ascii="Calibri" w:hAnsi="Calibri" w:cs="Calibri"/>
          <w:color w:val="555152"/>
          <w:sz w:val="22"/>
          <w:szCs w:val="22"/>
        </w:rPr>
        <w:t>art 709</w:t>
      </w:r>
      <w:r w:rsidR="00A83F8A">
        <w:rPr>
          <w:rFonts w:ascii="Calibri" w:hAnsi="Calibri" w:cs="Calibri"/>
          <w:color w:val="555152"/>
          <w:sz w:val="22"/>
          <w:szCs w:val="22"/>
        </w:rPr>
        <w:t xml:space="preserve"> </w:t>
      </w:r>
      <w:r w:rsidRPr="009F24FE">
        <w:rPr>
          <w:rFonts w:ascii="Calibri" w:hAnsi="Calibri" w:cs="Calibri"/>
          <w:color w:val="444041"/>
          <w:sz w:val="22"/>
          <w:szCs w:val="22"/>
        </w:rPr>
        <w:t xml:space="preserve">and 710 of Title of the </w:t>
      </w:r>
      <w:r w:rsidRPr="009F24FE">
        <w:rPr>
          <w:rFonts w:ascii="Calibri" w:hAnsi="Calibri" w:cs="Calibri"/>
          <w:color w:val="555152"/>
          <w:sz w:val="22"/>
          <w:szCs w:val="22"/>
        </w:rPr>
        <w:t>NY</w:t>
      </w:r>
      <w:r w:rsidRPr="009F24FE">
        <w:rPr>
          <w:rFonts w:ascii="Calibri" w:hAnsi="Calibri" w:cs="Calibri"/>
          <w:color w:val="353132"/>
          <w:sz w:val="22"/>
          <w:szCs w:val="22"/>
        </w:rPr>
        <w:t>CRR</w:t>
      </w:r>
      <w:r w:rsidRPr="009F24FE">
        <w:rPr>
          <w:rFonts w:ascii="Calibri" w:hAnsi="Calibri" w:cs="Calibri"/>
          <w:color w:val="555152"/>
          <w:sz w:val="22"/>
          <w:szCs w:val="22"/>
        </w:rPr>
        <w:t xml:space="preserve">, and </w:t>
      </w:r>
      <w:r w:rsidRPr="009F24FE">
        <w:rPr>
          <w:rFonts w:ascii="Calibri" w:hAnsi="Calibri" w:cs="Calibri"/>
          <w:color w:val="444041"/>
          <w:sz w:val="22"/>
          <w:szCs w:val="22"/>
        </w:rPr>
        <w:t xml:space="preserve">any </w:t>
      </w:r>
      <w:r w:rsidRPr="009F24FE">
        <w:rPr>
          <w:rFonts w:ascii="Calibri" w:hAnsi="Calibri" w:cs="Calibri"/>
          <w:color w:val="555152"/>
          <w:sz w:val="22"/>
          <w:szCs w:val="22"/>
        </w:rPr>
        <w:t xml:space="preserve">other </w:t>
      </w:r>
      <w:r w:rsidRPr="009F24FE">
        <w:rPr>
          <w:rFonts w:ascii="Calibri" w:hAnsi="Calibri" w:cs="Calibri"/>
          <w:color w:val="444041"/>
          <w:sz w:val="22"/>
          <w:szCs w:val="22"/>
        </w:rPr>
        <w:t xml:space="preserve">applicable regulation, </w:t>
      </w:r>
      <w:r w:rsidRPr="009F24FE">
        <w:rPr>
          <w:rFonts w:ascii="Calibri" w:hAnsi="Calibri" w:cs="Calibri"/>
          <w:color w:val="555152"/>
          <w:sz w:val="22"/>
          <w:szCs w:val="22"/>
        </w:rPr>
        <w:t xml:space="preserve">to </w:t>
      </w:r>
      <w:r w:rsidRPr="009F24FE">
        <w:rPr>
          <w:rFonts w:ascii="Calibri" w:hAnsi="Calibri" w:cs="Calibri"/>
          <w:color w:val="444041"/>
          <w:sz w:val="22"/>
          <w:szCs w:val="22"/>
        </w:rPr>
        <w:t xml:space="preserve">the </w:t>
      </w:r>
      <w:r w:rsidRPr="009F24FE">
        <w:rPr>
          <w:rFonts w:ascii="Calibri" w:hAnsi="Calibri" w:cs="Calibri"/>
          <w:color w:val="555152"/>
          <w:sz w:val="22"/>
          <w:szCs w:val="22"/>
        </w:rPr>
        <w:t xml:space="preserve">extent </w:t>
      </w:r>
      <w:r w:rsidRPr="009F24FE">
        <w:rPr>
          <w:rFonts w:ascii="Calibri" w:hAnsi="Calibri" w:cs="Calibri"/>
          <w:color w:val="444041"/>
          <w:sz w:val="22"/>
          <w:szCs w:val="22"/>
        </w:rPr>
        <w:t>nec</w:t>
      </w:r>
      <w:r w:rsidRPr="009F24FE">
        <w:rPr>
          <w:rFonts w:ascii="Calibri" w:hAnsi="Calibri" w:cs="Calibri"/>
          <w:color w:val="686566"/>
          <w:sz w:val="22"/>
          <w:szCs w:val="22"/>
        </w:rPr>
        <w:t xml:space="preserve">essary </w:t>
      </w:r>
      <w:r w:rsidRPr="009F24FE">
        <w:rPr>
          <w:rFonts w:ascii="Calibri" w:hAnsi="Calibri" w:cs="Calibri"/>
          <w:color w:val="444041"/>
          <w:sz w:val="22"/>
          <w:szCs w:val="22"/>
        </w:rPr>
        <w:t>to</w:t>
      </w:r>
      <w:r w:rsidR="00A83F8A">
        <w:rPr>
          <w:rFonts w:ascii="Calibri" w:hAnsi="Calibri" w:cs="Calibri"/>
          <w:color w:val="444041"/>
          <w:sz w:val="22"/>
          <w:szCs w:val="22"/>
        </w:rPr>
        <w:t xml:space="preserve"> </w:t>
      </w:r>
      <w:r w:rsidRPr="009F24FE">
        <w:rPr>
          <w:rFonts w:ascii="Calibri" w:hAnsi="Calibri" w:cs="Calibri"/>
          <w:color w:val="555152"/>
          <w:sz w:val="22"/>
          <w:szCs w:val="22"/>
        </w:rPr>
        <w:t xml:space="preserve">allow </w:t>
      </w:r>
      <w:r w:rsidRPr="009F24FE">
        <w:rPr>
          <w:rFonts w:ascii="Calibri" w:hAnsi="Calibri" w:cs="Calibri"/>
          <w:color w:val="444041"/>
          <w:sz w:val="22"/>
          <w:szCs w:val="22"/>
        </w:rPr>
        <w:t xml:space="preserve">for the </w:t>
      </w:r>
      <w:r w:rsidRPr="009F24FE">
        <w:rPr>
          <w:rFonts w:ascii="Calibri" w:hAnsi="Calibri" w:cs="Calibri"/>
          <w:color w:val="555152"/>
          <w:sz w:val="22"/>
          <w:szCs w:val="22"/>
        </w:rPr>
        <w:t>approva</w:t>
      </w:r>
      <w:r w:rsidRPr="009F24FE">
        <w:rPr>
          <w:rFonts w:ascii="Calibri" w:hAnsi="Calibri" w:cs="Calibri"/>
          <w:color w:val="353132"/>
          <w:sz w:val="22"/>
          <w:szCs w:val="22"/>
        </w:rPr>
        <w:t xml:space="preserve">l </w:t>
      </w:r>
      <w:r w:rsidRPr="009F24FE">
        <w:rPr>
          <w:rFonts w:ascii="Calibri" w:hAnsi="Calibri" w:cs="Calibri"/>
          <w:color w:val="555152"/>
          <w:sz w:val="22"/>
          <w:szCs w:val="22"/>
        </w:rPr>
        <w:t xml:space="preserve">and </w:t>
      </w:r>
      <w:r w:rsidRPr="009F24FE">
        <w:rPr>
          <w:rFonts w:ascii="Calibri" w:hAnsi="Calibri" w:cs="Calibri"/>
          <w:color w:val="444041"/>
          <w:sz w:val="22"/>
          <w:szCs w:val="22"/>
        </w:rPr>
        <w:t xml:space="preserve">certification </w:t>
      </w:r>
      <w:r w:rsidRPr="009F24FE">
        <w:rPr>
          <w:rFonts w:ascii="Calibri" w:hAnsi="Calibri" w:cs="Calibri"/>
          <w:color w:val="555152"/>
          <w:sz w:val="22"/>
          <w:szCs w:val="22"/>
        </w:rPr>
        <w:t xml:space="preserve">by </w:t>
      </w:r>
      <w:r w:rsidRPr="009F24FE">
        <w:rPr>
          <w:rFonts w:ascii="Calibri" w:hAnsi="Calibri" w:cs="Calibri"/>
          <w:color w:val="444041"/>
          <w:sz w:val="22"/>
          <w:szCs w:val="22"/>
        </w:rPr>
        <w:t xml:space="preserve">the </w:t>
      </w:r>
      <w:r w:rsidRPr="009F24FE">
        <w:rPr>
          <w:rFonts w:ascii="Calibri" w:hAnsi="Calibri" w:cs="Calibri"/>
          <w:color w:val="555152"/>
          <w:sz w:val="22"/>
          <w:szCs w:val="22"/>
        </w:rPr>
        <w:t xml:space="preserve">Commissioner of </w:t>
      </w:r>
      <w:r w:rsidRPr="009F24FE">
        <w:rPr>
          <w:rFonts w:ascii="Calibri" w:hAnsi="Calibri" w:cs="Calibri"/>
          <w:color w:val="444041"/>
          <w:sz w:val="22"/>
          <w:szCs w:val="22"/>
        </w:rPr>
        <w:t xml:space="preserve">Health </w:t>
      </w:r>
      <w:r w:rsidRPr="009F24FE">
        <w:rPr>
          <w:rFonts w:ascii="Calibri" w:hAnsi="Calibri" w:cs="Calibri"/>
          <w:color w:val="555152"/>
          <w:sz w:val="22"/>
          <w:szCs w:val="22"/>
        </w:rPr>
        <w:t>of tem</w:t>
      </w:r>
      <w:r w:rsidR="00A83F8A">
        <w:rPr>
          <w:rFonts w:ascii="Calibri" w:hAnsi="Calibri" w:cs="Calibri"/>
          <w:color w:val="353132"/>
          <w:sz w:val="22"/>
          <w:szCs w:val="22"/>
        </w:rPr>
        <w:t>p</w:t>
      </w:r>
      <w:r w:rsidRPr="009F24FE">
        <w:rPr>
          <w:rFonts w:ascii="Calibri" w:hAnsi="Calibri" w:cs="Calibri"/>
          <w:color w:val="555152"/>
          <w:sz w:val="22"/>
          <w:szCs w:val="22"/>
        </w:rPr>
        <w:t xml:space="preserve">orary </w:t>
      </w:r>
      <w:r w:rsidR="00A83F8A">
        <w:rPr>
          <w:rFonts w:ascii="Calibri" w:hAnsi="Calibri" w:cs="Calibri"/>
          <w:color w:val="353132"/>
          <w:sz w:val="22"/>
          <w:szCs w:val="22"/>
        </w:rPr>
        <w:t>d</w:t>
      </w:r>
      <w:r w:rsidRPr="009F24FE">
        <w:rPr>
          <w:rFonts w:ascii="Calibri" w:hAnsi="Calibri" w:cs="Calibri"/>
          <w:color w:val="555152"/>
          <w:sz w:val="22"/>
          <w:szCs w:val="22"/>
        </w:rPr>
        <w:t>edicated</w:t>
      </w:r>
      <w:r w:rsidR="00A83F8A">
        <w:rPr>
          <w:rFonts w:ascii="Calibri" w:hAnsi="Calibri" w:cs="Calibri"/>
          <w:color w:val="555152"/>
          <w:sz w:val="22"/>
          <w:szCs w:val="22"/>
        </w:rPr>
        <w:t xml:space="preserve"> </w:t>
      </w:r>
      <w:r w:rsidRPr="009F24FE">
        <w:rPr>
          <w:rFonts w:ascii="Calibri" w:hAnsi="Calibri" w:cs="Calibri"/>
          <w:color w:val="555152"/>
          <w:sz w:val="22"/>
          <w:szCs w:val="22"/>
        </w:rPr>
        <w:t>birthing sites ope</w:t>
      </w:r>
      <w:r w:rsidRPr="009F24FE">
        <w:rPr>
          <w:rFonts w:ascii="Calibri" w:hAnsi="Calibri" w:cs="Calibri"/>
          <w:color w:val="353132"/>
          <w:sz w:val="22"/>
          <w:szCs w:val="22"/>
        </w:rPr>
        <w:t>r</w:t>
      </w:r>
      <w:r w:rsidRPr="009F24FE">
        <w:rPr>
          <w:rFonts w:ascii="Calibri" w:hAnsi="Calibri" w:cs="Calibri"/>
          <w:color w:val="555152"/>
          <w:sz w:val="22"/>
          <w:szCs w:val="22"/>
        </w:rPr>
        <w:t xml:space="preserve">ated </w:t>
      </w:r>
      <w:r w:rsidR="00A83F8A">
        <w:rPr>
          <w:rFonts w:ascii="Calibri" w:hAnsi="Calibri" w:cs="Calibri"/>
          <w:color w:val="444041"/>
          <w:sz w:val="22"/>
          <w:szCs w:val="22"/>
        </w:rPr>
        <w:t>b</w:t>
      </w:r>
      <w:r w:rsidRPr="009F24FE">
        <w:rPr>
          <w:rFonts w:ascii="Calibri" w:hAnsi="Calibri" w:cs="Calibri"/>
          <w:color w:val="686566"/>
          <w:sz w:val="22"/>
          <w:szCs w:val="22"/>
        </w:rPr>
        <w:t xml:space="preserve">y </w:t>
      </w:r>
      <w:r w:rsidRPr="009F24FE">
        <w:rPr>
          <w:rFonts w:ascii="Calibri" w:hAnsi="Calibri" w:cs="Calibri"/>
          <w:color w:val="555152"/>
          <w:sz w:val="22"/>
          <w:szCs w:val="22"/>
        </w:rPr>
        <w:t>currently-licensed birthing hosp</w:t>
      </w:r>
      <w:r w:rsidRPr="009F24FE">
        <w:rPr>
          <w:rFonts w:ascii="Calibri" w:hAnsi="Calibri" w:cs="Calibri"/>
          <w:color w:val="353132"/>
          <w:sz w:val="22"/>
          <w:szCs w:val="22"/>
        </w:rPr>
        <w:t>i</w:t>
      </w:r>
      <w:r w:rsidRPr="009F24FE">
        <w:rPr>
          <w:rFonts w:ascii="Calibri" w:hAnsi="Calibri" w:cs="Calibri"/>
          <w:color w:val="555152"/>
          <w:sz w:val="22"/>
          <w:szCs w:val="22"/>
        </w:rPr>
        <w:t xml:space="preserve">tals and currently-licensed </w:t>
      </w:r>
      <w:r w:rsidRPr="009F24FE">
        <w:rPr>
          <w:rFonts w:ascii="Calibri" w:hAnsi="Calibri" w:cs="Calibri"/>
          <w:color w:val="444041"/>
          <w:sz w:val="22"/>
          <w:szCs w:val="22"/>
        </w:rPr>
        <w:t>birthing</w:t>
      </w:r>
      <w:r w:rsidR="00A83F8A">
        <w:rPr>
          <w:rFonts w:ascii="Calibri" w:hAnsi="Calibri" w:cs="Calibri"/>
          <w:color w:val="444041"/>
          <w:sz w:val="22"/>
          <w:szCs w:val="22"/>
        </w:rPr>
        <w:t xml:space="preserve"> </w:t>
      </w:r>
      <w:r w:rsidRPr="009F24FE">
        <w:rPr>
          <w:rFonts w:ascii="Calibri" w:hAnsi="Calibri" w:cs="Calibri"/>
          <w:color w:val="444041"/>
          <w:sz w:val="22"/>
          <w:szCs w:val="22"/>
        </w:rPr>
        <w:t>centers;</w:t>
      </w:r>
    </w:p>
    <w:p w14:paraId="419D95E6" w14:textId="77777777" w:rsidR="00A83F8A" w:rsidRPr="00A83F8A" w:rsidRDefault="00A83F8A" w:rsidP="00A83F8A">
      <w:pPr>
        <w:pStyle w:val="ListParagraph"/>
        <w:numPr>
          <w:ilvl w:val="0"/>
          <w:numId w:val="26"/>
        </w:numPr>
        <w:overflowPunct/>
        <w:ind w:left="360"/>
        <w:jc w:val="both"/>
        <w:textAlignment w:val="auto"/>
        <w:rPr>
          <w:rFonts w:asciiTheme="minorHAnsi" w:hAnsiTheme="minorHAnsi" w:cstheme="minorHAnsi"/>
          <w:color w:val="393738"/>
          <w:sz w:val="22"/>
          <w:szCs w:val="22"/>
        </w:rPr>
      </w:pPr>
      <w:r w:rsidRPr="00A83F8A">
        <w:rPr>
          <w:rFonts w:asciiTheme="minorHAnsi" w:hAnsiTheme="minorHAnsi" w:cstheme="minorHAnsi"/>
          <w:color w:val="555152"/>
          <w:sz w:val="22"/>
          <w:szCs w:val="22"/>
        </w:rPr>
        <w:t>Provide that t</w:t>
      </w:r>
      <w:r w:rsidRPr="00A83F8A">
        <w:rPr>
          <w:rFonts w:asciiTheme="minorHAnsi" w:hAnsiTheme="minorHAnsi" w:cstheme="minorHAnsi"/>
          <w:color w:val="555152"/>
          <w:sz w:val="22"/>
          <w:szCs w:val="22"/>
        </w:rPr>
        <w:t xml:space="preserve">he </w:t>
      </w:r>
      <w:r w:rsidRPr="00A83F8A">
        <w:rPr>
          <w:rFonts w:asciiTheme="minorHAnsi" w:hAnsiTheme="minorHAnsi" w:cstheme="minorHAnsi"/>
          <w:color w:val="444041"/>
          <w:sz w:val="22"/>
          <w:szCs w:val="22"/>
        </w:rPr>
        <w:t xml:space="preserve">directive </w:t>
      </w:r>
      <w:r w:rsidRPr="00A83F8A">
        <w:rPr>
          <w:rFonts w:asciiTheme="minorHAnsi" w:hAnsiTheme="minorHAnsi" w:cstheme="minorHAnsi"/>
          <w:color w:val="555152"/>
          <w:sz w:val="22"/>
          <w:szCs w:val="22"/>
        </w:rPr>
        <w:t>related to sup</w:t>
      </w:r>
      <w:r w:rsidRPr="00A83F8A">
        <w:rPr>
          <w:rFonts w:asciiTheme="minorHAnsi" w:hAnsiTheme="minorHAnsi" w:cstheme="minorHAnsi"/>
          <w:color w:val="353132"/>
          <w:sz w:val="22"/>
          <w:szCs w:val="22"/>
        </w:rPr>
        <w:t>p</w:t>
      </w:r>
      <w:r w:rsidRPr="00A83F8A">
        <w:rPr>
          <w:rFonts w:asciiTheme="minorHAnsi" w:hAnsiTheme="minorHAnsi" w:cstheme="minorHAnsi"/>
          <w:color w:val="555152"/>
          <w:sz w:val="22"/>
          <w:szCs w:val="22"/>
        </w:rPr>
        <w:t xml:space="preserve">ort </w:t>
      </w:r>
      <w:r w:rsidRPr="00A83F8A">
        <w:rPr>
          <w:rFonts w:asciiTheme="minorHAnsi" w:hAnsiTheme="minorHAnsi" w:cstheme="minorHAnsi"/>
          <w:color w:val="444041"/>
          <w:sz w:val="22"/>
          <w:szCs w:val="22"/>
        </w:rPr>
        <w:t xml:space="preserve">persons for </w:t>
      </w:r>
      <w:r w:rsidRPr="00A83F8A">
        <w:rPr>
          <w:rFonts w:asciiTheme="minorHAnsi" w:hAnsiTheme="minorHAnsi" w:cstheme="minorHAnsi"/>
          <w:color w:val="555152"/>
          <w:sz w:val="22"/>
          <w:szCs w:val="22"/>
        </w:rPr>
        <w:t xml:space="preserve">birthing patients contained in Executive </w:t>
      </w:r>
      <w:r w:rsidRPr="00A83F8A">
        <w:rPr>
          <w:rFonts w:asciiTheme="minorHAnsi" w:hAnsiTheme="minorHAnsi" w:cstheme="minorHAnsi"/>
          <w:color w:val="444041"/>
          <w:sz w:val="22"/>
          <w:szCs w:val="22"/>
        </w:rPr>
        <w:t xml:space="preserve">Order </w:t>
      </w:r>
      <w:r w:rsidRPr="00A83F8A">
        <w:rPr>
          <w:rFonts w:asciiTheme="minorHAnsi" w:hAnsiTheme="minorHAnsi" w:cstheme="minorHAnsi"/>
          <w:color w:val="555152"/>
          <w:sz w:val="22"/>
          <w:szCs w:val="22"/>
        </w:rPr>
        <w:t>202</w:t>
      </w:r>
      <w:r w:rsidRPr="00A83F8A">
        <w:rPr>
          <w:rFonts w:asciiTheme="minorHAnsi" w:hAnsiTheme="minorHAnsi" w:cstheme="minorHAnsi"/>
          <w:color w:val="353132"/>
          <w:sz w:val="22"/>
          <w:szCs w:val="22"/>
        </w:rPr>
        <w:t>.1</w:t>
      </w:r>
      <w:r w:rsidRPr="00A83F8A">
        <w:rPr>
          <w:rFonts w:asciiTheme="minorHAnsi" w:hAnsiTheme="minorHAnsi" w:cstheme="minorHAnsi"/>
          <w:color w:val="555152"/>
          <w:sz w:val="22"/>
          <w:szCs w:val="22"/>
        </w:rPr>
        <w:t>3</w:t>
      </w:r>
      <w:r w:rsidRPr="00A83F8A">
        <w:rPr>
          <w:rFonts w:asciiTheme="minorHAnsi" w:hAnsiTheme="minorHAnsi" w:cstheme="minorHAnsi"/>
          <w:color w:val="555152"/>
          <w:sz w:val="22"/>
          <w:szCs w:val="22"/>
        </w:rPr>
        <w:t xml:space="preserve"> </w:t>
      </w:r>
      <w:r w:rsidRPr="00A83F8A">
        <w:rPr>
          <w:rFonts w:asciiTheme="minorHAnsi" w:hAnsiTheme="minorHAnsi" w:cstheme="minorHAnsi"/>
          <w:color w:val="555152"/>
          <w:sz w:val="22"/>
          <w:szCs w:val="22"/>
        </w:rPr>
        <w:t xml:space="preserve">and </w:t>
      </w:r>
      <w:r w:rsidRPr="00A83F8A">
        <w:rPr>
          <w:rFonts w:asciiTheme="minorHAnsi" w:hAnsiTheme="minorHAnsi" w:cstheme="minorHAnsi"/>
          <w:color w:val="686566"/>
          <w:sz w:val="22"/>
          <w:szCs w:val="22"/>
        </w:rPr>
        <w:t>202.</w:t>
      </w:r>
      <w:r w:rsidRPr="00A83F8A">
        <w:rPr>
          <w:rFonts w:asciiTheme="minorHAnsi" w:hAnsiTheme="minorHAnsi" w:cstheme="minorHAnsi"/>
          <w:color w:val="444041"/>
          <w:sz w:val="22"/>
          <w:szCs w:val="22"/>
        </w:rPr>
        <w:t xml:space="preserve">12 </w:t>
      </w:r>
      <w:r w:rsidRPr="00A83F8A">
        <w:rPr>
          <w:rFonts w:asciiTheme="minorHAnsi" w:hAnsiTheme="minorHAnsi" w:cstheme="minorHAnsi"/>
          <w:color w:val="353132"/>
          <w:sz w:val="22"/>
          <w:szCs w:val="22"/>
        </w:rPr>
        <w:t>i</w:t>
      </w:r>
      <w:r w:rsidRPr="00A83F8A">
        <w:rPr>
          <w:rFonts w:asciiTheme="minorHAnsi" w:hAnsiTheme="minorHAnsi" w:cstheme="minorHAnsi"/>
          <w:color w:val="555152"/>
          <w:sz w:val="22"/>
          <w:szCs w:val="22"/>
        </w:rPr>
        <w:t xml:space="preserve">s </w:t>
      </w:r>
      <w:r w:rsidRPr="00A83F8A">
        <w:rPr>
          <w:rFonts w:asciiTheme="minorHAnsi" w:hAnsiTheme="minorHAnsi" w:cstheme="minorHAnsi"/>
          <w:color w:val="444041"/>
          <w:sz w:val="22"/>
          <w:szCs w:val="22"/>
        </w:rPr>
        <w:t>hereb</w:t>
      </w:r>
      <w:r w:rsidRPr="00A83F8A">
        <w:rPr>
          <w:rFonts w:asciiTheme="minorHAnsi" w:hAnsiTheme="minorHAnsi" w:cstheme="minorHAnsi"/>
          <w:color w:val="686566"/>
          <w:sz w:val="22"/>
          <w:szCs w:val="22"/>
        </w:rPr>
        <w:t xml:space="preserve">y </w:t>
      </w:r>
      <w:r w:rsidRPr="00A83F8A">
        <w:rPr>
          <w:rFonts w:asciiTheme="minorHAnsi" w:hAnsiTheme="minorHAnsi" w:cstheme="minorHAnsi"/>
          <w:color w:val="555152"/>
          <w:sz w:val="22"/>
          <w:szCs w:val="22"/>
        </w:rPr>
        <w:t xml:space="preserve">modified </w:t>
      </w:r>
      <w:r w:rsidRPr="00A83F8A">
        <w:rPr>
          <w:rFonts w:asciiTheme="minorHAnsi" w:hAnsiTheme="minorHAnsi" w:cstheme="minorHAnsi"/>
          <w:color w:val="444041"/>
          <w:sz w:val="22"/>
          <w:szCs w:val="22"/>
        </w:rPr>
        <w:t xml:space="preserve">to require </w:t>
      </w:r>
      <w:r w:rsidRPr="00A83F8A">
        <w:rPr>
          <w:rFonts w:asciiTheme="minorHAnsi" w:hAnsiTheme="minorHAnsi" w:cstheme="minorHAnsi"/>
          <w:color w:val="555152"/>
          <w:sz w:val="22"/>
          <w:szCs w:val="22"/>
        </w:rPr>
        <w:t xml:space="preserve">any </w:t>
      </w:r>
      <w:r w:rsidRPr="00A83F8A">
        <w:rPr>
          <w:rFonts w:asciiTheme="minorHAnsi" w:hAnsiTheme="minorHAnsi" w:cstheme="minorHAnsi"/>
          <w:color w:val="444041"/>
          <w:sz w:val="22"/>
          <w:szCs w:val="22"/>
        </w:rPr>
        <w:t xml:space="preserve">article </w:t>
      </w:r>
      <w:r w:rsidRPr="00A83F8A">
        <w:rPr>
          <w:rFonts w:asciiTheme="minorHAnsi" w:hAnsiTheme="minorHAnsi" w:cstheme="minorHAnsi"/>
          <w:color w:val="555152"/>
          <w:sz w:val="22"/>
          <w:szCs w:val="22"/>
        </w:rPr>
        <w:t>twenty</w:t>
      </w:r>
      <w:r w:rsidRPr="00A83F8A">
        <w:rPr>
          <w:rFonts w:asciiTheme="minorHAnsi" w:hAnsiTheme="minorHAnsi" w:cstheme="minorHAnsi"/>
          <w:color w:val="353132"/>
          <w:sz w:val="22"/>
          <w:szCs w:val="22"/>
        </w:rPr>
        <w:t>-ei</w:t>
      </w:r>
      <w:r w:rsidRPr="00A83F8A">
        <w:rPr>
          <w:rFonts w:asciiTheme="minorHAnsi" w:hAnsiTheme="minorHAnsi" w:cstheme="minorHAnsi"/>
          <w:color w:val="686566"/>
          <w:sz w:val="22"/>
          <w:szCs w:val="22"/>
        </w:rPr>
        <w:t>g</w:t>
      </w:r>
      <w:r w:rsidRPr="00A83F8A">
        <w:rPr>
          <w:rFonts w:asciiTheme="minorHAnsi" w:hAnsiTheme="minorHAnsi" w:cstheme="minorHAnsi"/>
          <w:color w:val="444041"/>
          <w:sz w:val="22"/>
          <w:szCs w:val="22"/>
        </w:rPr>
        <w:t xml:space="preserve">ht </w:t>
      </w:r>
      <w:r w:rsidRPr="00A83F8A">
        <w:rPr>
          <w:rFonts w:asciiTheme="minorHAnsi" w:hAnsiTheme="minorHAnsi" w:cstheme="minorHAnsi"/>
          <w:color w:val="555152"/>
          <w:sz w:val="22"/>
          <w:szCs w:val="22"/>
        </w:rPr>
        <w:t>facil</w:t>
      </w:r>
      <w:r w:rsidRPr="00A83F8A">
        <w:rPr>
          <w:rFonts w:asciiTheme="minorHAnsi" w:hAnsiTheme="minorHAnsi" w:cstheme="minorHAnsi"/>
          <w:color w:val="353132"/>
          <w:sz w:val="22"/>
          <w:szCs w:val="22"/>
        </w:rPr>
        <w:t>i</w:t>
      </w:r>
      <w:r w:rsidRPr="00A83F8A">
        <w:rPr>
          <w:rFonts w:asciiTheme="minorHAnsi" w:hAnsiTheme="minorHAnsi" w:cstheme="minorHAnsi"/>
          <w:color w:val="555152"/>
          <w:sz w:val="22"/>
          <w:szCs w:val="22"/>
        </w:rPr>
        <w:t>ty, shal</w:t>
      </w:r>
      <w:r w:rsidRPr="00A83F8A">
        <w:rPr>
          <w:rFonts w:asciiTheme="minorHAnsi" w:hAnsiTheme="minorHAnsi" w:cstheme="minorHAnsi"/>
          <w:color w:val="353132"/>
          <w:sz w:val="22"/>
          <w:szCs w:val="22"/>
        </w:rPr>
        <w:t xml:space="preserve">l </w:t>
      </w:r>
      <w:r w:rsidRPr="00A83F8A">
        <w:rPr>
          <w:rFonts w:asciiTheme="minorHAnsi" w:hAnsiTheme="minorHAnsi" w:cstheme="minorHAnsi"/>
          <w:color w:val="797677"/>
          <w:sz w:val="22"/>
          <w:szCs w:val="22"/>
        </w:rPr>
        <w:t xml:space="preserve">, </w:t>
      </w:r>
      <w:r w:rsidRPr="00A83F8A">
        <w:rPr>
          <w:rFonts w:asciiTheme="minorHAnsi" w:hAnsiTheme="minorHAnsi" w:cstheme="minorHAnsi"/>
          <w:color w:val="555152"/>
          <w:sz w:val="22"/>
          <w:szCs w:val="22"/>
        </w:rPr>
        <w:t>as a co</w:t>
      </w:r>
      <w:r w:rsidRPr="00A83F8A">
        <w:rPr>
          <w:rFonts w:asciiTheme="minorHAnsi" w:hAnsiTheme="minorHAnsi" w:cstheme="minorHAnsi"/>
          <w:color w:val="353132"/>
          <w:sz w:val="22"/>
          <w:szCs w:val="22"/>
        </w:rPr>
        <w:t>ndit</w:t>
      </w:r>
      <w:r w:rsidRPr="00A83F8A">
        <w:rPr>
          <w:rFonts w:asciiTheme="minorHAnsi" w:hAnsiTheme="minorHAnsi" w:cstheme="minorHAnsi"/>
          <w:color w:val="555152"/>
          <w:sz w:val="22"/>
          <w:szCs w:val="22"/>
        </w:rPr>
        <w:t>ion of</w:t>
      </w:r>
      <w:r w:rsidRPr="00A83F8A">
        <w:rPr>
          <w:rFonts w:asciiTheme="minorHAnsi" w:hAnsiTheme="minorHAnsi" w:cstheme="minorHAnsi"/>
          <w:color w:val="555152"/>
          <w:sz w:val="22"/>
          <w:szCs w:val="22"/>
        </w:rPr>
        <w:t xml:space="preserve"> </w:t>
      </w:r>
      <w:r w:rsidRPr="00A83F8A">
        <w:rPr>
          <w:rFonts w:asciiTheme="minorHAnsi" w:hAnsiTheme="minorHAnsi" w:cstheme="minorHAnsi"/>
          <w:color w:val="444041"/>
          <w:sz w:val="22"/>
          <w:szCs w:val="22"/>
        </w:rPr>
        <w:t>licensure</w:t>
      </w:r>
      <w:r w:rsidRPr="00A83F8A">
        <w:rPr>
          <w:rFonts w:asciiTheme="minorHAnsi" w:hAnsiTheme="minorHAnsi" w:cstheme="minorHAnsi"/>
          <w:color w:val="686566"/>
          <w:sz w:val="22"/>
          <w:szCs w:val="22"/>
        </w:rPr>
        <w:t xml:space="preserve">, </w:t>
      </w:r>
      <w:r w:rsidRPr="00A83F8A">
        <w:rPr>
          <w:rFonts w:asciiTheme="minorHAnsi" w:hAnsiTheme="minorHAnsi" w:cstheme="minorHAnsi"/>
          <w:color w:val="555152"/>
          <w:sz w:val="22"/>
          <w:szCs w:val="22"/>
        </w:rPr>
        <w:t xml:space="preserve">allow </w:t>
      </w:r>
      <w:r w:rsidRPr="00A83F8A">
        <w:rPr>
          <w:rFonts w:asciiTheme="minorHAnsi" w:hAnsiTheme="minorHAnsi" w:cstheme="minorHAnsi"/>
          <w:color w:val="444041"/>
          <w:sz w:val="22"/>
          <w:szCs w:val="22"/>
        </w:rPr>
        <w:t>any</w:t>
      </w:r>
      <w:r w:rsidRPr="00A83F8A">
        <w:rPr>
          <w:rFonts w:asciiTheme="minorHAnsi" w:hAnsiTheme="minorHAnsi" w:cstheme="minorHAnsi"/>
          <w:color w:val="444041"/>
          <w:sz w:val="22"/>
          <w:szCs w:val="22"/>
        </w:rPr>
        <w:t xml:space="preserve"> </w:t>
      </w:r>
      <w:r w:rsidRPr="00A83F8A">
        <w:rPr>
          <w:rFonts w:asciiTheme="minorHAnsi" w:hAnsiTheme="minorHAnsi" w:cstheme="minorHAnsi"/>
          <w:color w:val="555152"/>
          <w:sz w:val="22"/>
          <w:szCs w:val="22"/>
        </w:rPr>
        <w:t xml:space="preserve">patient giving </w:t>
      </w:r>
      <w:r w:rsidRPr="00A83F8A">
        <w:rPr>
          <w:rFonts w:asciiTheme="minorHAnsi" w:hAnsiTheme="minorHAnsi" w:cstheme="minorHAnsi"/>
          <w:color w:val="444041"/>
          <w:sz w:val="22"/>
          <w:szCs w:val="22"/>
        </w:rPr>
        <w:t xml:space="preserve">birth to </w:t>
      </w:r>
      <w:r w:rsidRPr="00A83F8A">
        <w:rPr>
          <w:rFonts w:asciiTheme="minorHAnsi" w:hAnsiTheme="minorHAnsi" w:cstheme="minorHAnsi"/>
          <w:color w:val="555152"/>
          <w:sz w:val="22"/>
          <w:szCs w:val="22"/>
        </w:rPr>
        <w:t>have present with them</w:t>
      </w:r>
      <w:r w:rsidRPr="00A83F8A">
        <w:rPr>
          <w:rFonts w:asciiTheme="minorHAnsi" w:hAnsiTheme="minorHAnsi" w:cstheme="minorHAnsi"/>
          <w:color w:val="797677"/>
          <w:sz w:val="22"/>
          <w:szCs w:val="22"/>
        </w:rPr>
        <w:t xml:space="preserve">: </w:t>
      </w:r>
      <w:r w:rsidRPr="00A83F8A">
        <w:rPr>
          <w:rFonts w:asciiTheme="minorHAnsi" w:hAnsiTheme="minorHAnsi" w:cstheme="minorHAnsi"/>
          <w:color w:val="555152"/>
          <w:sz w:val="22"/>
          <w:szCs w:val="22"/>
        </w:rPr>
        <w:t>a s</w:t>
      </w:r>
      <w:r w:rsidRPr="00A83F8A">
        <w:rPr>
          <w:rFonts w:asciiTheme="minorHAnsi" w:hAnsiTheme="minorHAnsi" w:cstheme="minorHAnsi"/>
          <w:color w:val="353132"/>
          <w:sz w:val="22"/>
          <w:szCs w:val="22"/>
        </w:rPr>
        <w:t>u</w:t>
      </w:r>
      <w:r w:rsidRPr="00A83F8A">
        <w:rPr>
          <w:rFonts w:asciiTheme="minorHAnsi" w:hAnsiTheme="minorHAnsi" w:cstheme="minorHAnsi"/>
          <w:color w:val="555152"/>
          <w:sz w:val="22"/>
          <w:szCs w:val="22"/>
        </w:rPr>
        <w:t xml:space="preserve">pport person, who </w:t>
      </w:r>
      <w:r w:rsidRPr="00A83F8A">
        <w:rPr>
          <w:rFonts w:asciiTheme="minorHAnsi" w:hAnsiTheme="minorHAnsi" w:cstheme="minorHAnsi"/>
          <w:color w:val="444041"/>
          <w:sz w:val="22"/>
          <w:szCs w:val="22"/>
        </w:rPr>
        <w:t xml:space="preserve">does </w:t>
      </w:r>
      <w:r w:rsidRPr="00A83F8A">
        <w:rPr>
          <w:rFonts w:asciiTheme="minorHAnsi" w:hAnsiTheme="minorHAnsi" w:cstheme="minorHAnsi"/>
          <w:color w:val="686566"/>
          <w:sz w:val="22"/>
          <w:szCs w:val="22"/>
        </w:rPr>
        <w:t>no</w:t>
      </w:r>
      <w:r w:rsidRPr="00A83F8A">
        <w:rPr>
          <w:rFonts w:asciiTheme="minorHAnsi" w:hAnsiTheme="minorHAnsi" w:cstheme="minorHAnsi"/>
          <w:color w:val="444041"/>
          <w:sz w:val="22"/>
          <w:szCs w:val="22"/>
        </w:rPr>
        <w:t>t</w:t>
      </w:r>
      <w:r w:rsidRPr="00A83F8A">
        <w:rPr>
          <w:rFonts w:asciiTheme="minorHAnsi" w:hAnsiTheme="minorHAnsi" w:cstheme="minorHAnsi"/>
          <w:color w:val="444041"/>
          <w:sz w:val="22"/>
          <w:szCs w:val="22"/>
        </w:rPr>
        <w:t xml:space="preserve"> </w:t>
      </w:r>
      <w:r w:rsidRPr="00A83F8A">
        <w:rPr>
          <w:rFonts w:asciiTheme="minorHAnsi" w:hAnsiTheme="minorHAnsi" w:cstheme="minorHAnsi"/>
          <w:color w:val="444041"/>
          <w:sz w:val="22"/>
          <w:szCs w:val="22"/>
        </w:rPr>
        <w:t>ha</w:t>
      </w:r>
      <w:r w:rsidRPr="00A83F8A">
        <w:rPr>
          <w:rFonts w:asciiTheme="minorHAnsi" w:hAnsiTheme="minorHAnsi" w:cstheme="minorHAnsi"/>
          <w:color w:val="686566"/>
          <w:sz w:val="22"/>
          <w:szCs w:val="22"/>
        </w:rPr>
        <w:t xml:space="preserve">ve </w:t>
      </w:r>
      <w:r w:rsidRPr="00A83F8A">
        <w:rPr>
          <w:rFonts w:asciiTheme="minorHAnsi" w:hAnsiTheme="minorHAnsi" w:cstheme="minorHAnsi"/>
          <w:color w:val="555152"/>
          <w:sz w:val="22"/>
          <w:szCs w:val="22"/>
        </w:rPr>
        <w:t>symptoms of COVID</w:t>
      </w:r>
      <w:r w:rsidRPr="00A83F8A">
        <w:rPr>
          <w:rFonts w:asciiTheme="minorHAnsi" w:hAnsiTheme="minorHAnsi" w:cstheme="minorHAnsi"/>
          <w:color w:val="353132"/>
          <w:sz w:val="22"/>
          <w:szCs w:val="22"/>
        </w:rPr>
        <w:t>-1</w:t>
      </w:r>
      <w:r w:rsidRPr="00A83F8A">
        <w:rPr>
          <w:rFonts w:asciiTheme="minorHAnsi" w:hAnsiTheme="minorHAnsi" w:cstheme="minorHAnsi"/>
          <w:color w:val="555152"/>
          <w:sz w:val="22"/>
          <w:szCs w:val="22"/>
        </w:rPr>
        <w:t xml:space="preserve">9, for </w:t>
      </w:r>
      <w:r w:rsidRPr="00A83F8A">
        <w:rPr>
          <w:rFonts w:asciiTheme="minorHAnsi" w:hAnsiTheme="minorHAnsi" w:cstheme="minorHAnsi"/>
          <w:color w:val="444041"/>
          <w:sz w:val="22"/>
          <w:szCs w:val="22"/>
        </w:rPr>
        <w:t>the labor, deli</w:t>
      </w:r>
      <w:r w:rsidRPr="00A83F8A">
        <w:rPr>
          <w:rFonts w:asciiTheme="minorHAnsi" w:hAnsiTheme="minorHAnsi" w:cstheme="minorHAnsi"/>
          <w:color w:val="686566"/>
          <w:sz w:val="22"/>
          <w:szCs w:val="22"/>
        </w:rPr>
        <w:t xml:space="preserve">very </w:t>
      </w:r>
      <w:r w:rsidRPr="00A83F8A">
        <w:rPr>
          <w:rFonts w:asciiTheme="minorHAnsi" w:hAnsiTheme="minorHAnsi" w:cstheme="minorHAnsi"/>
          <w:color w:val="444041"/>
          <w:sz w:val="22"/>
          <w:szCs w:val="22"/>
        </w:rPr>
        <w:t xml:space="preserve">and </w:t>
      </w:r>
      <w:r w:rsidRPr="00A83F8A">
        <w:rPr>
          <w:rFonts w:asciiTheme="minorHAnsi" w:hAnsiTheme="minorHAnsi" w:cstheme="minorHAnsi"/>
          <w:color w:val="555152"/>
          <w:sz w:val="22"/>
          <w:szCs w:val="22"/>
        </w:rPr>
        <w:t xml:space="preserve">also the </w:t>
      </w:r>
      <w:r w:rsidRPr="00A83F8A">
        <w:rPr>
          <w:rFonts w:asciiTheme="minorHAnsi" w:hAnsiTheme="minorHAnsi" w:cstheme="minorHAnsi"/>
          <w:color w:val="686566"/>
          <w:sz w:val="22"/>
          <w:szCs w:val="22"/>
        </w:rPr>
        <w:t>r</w:t>
      </w:r>
      <w:r w:rsidRPr="00A83F8A">
        <w:rPr>
          <w:rFonts w:asciiTheme="minorHAnsi" w:hAnsiTheme="minorHAnsi" w:cstheme="minorHAnsi"/>
          <w:color w:val="444041"/>
          <w:sz w:val="22"/>
          <w:szCs w:val="22"/>
        </w:rPr>
        <w:t>emaini</w:t>
      </w:r>
      <w:r w:rsidRPr="00A83F8A">
        <w:rPr>
          <w:rFonts w:asciiTheme="minorHAnsi" w:hAnsiTheme="minorHAnsi" w:cstheme="minorHAnsi"/>
          <w:color w:val="686566"/>
          <w:sz w:val="22"/>
          <w:szCs w:val="22"/>
        </w:rPr>
        <w:t xml:space="preserve">ng </w:t>
      </w:r>
      <w:r w:rsidRPr="00A83F8A">
        <w:rPr>
          <w:rFonts w:asciiTheme="minorHAnsi" w:hAnsiTheme="minorHAnsi" w:cstheme="minorHAnsi"/>
          <w:color w:val="555152"/>
          <w:sz w:val="22"/>
          <w:szCs w:val="22"/>
        </w:rPr>
        <w:t>duration of the</w:t>
      </w:r>
      <w:r w:rsidRPr="00A83F8A">
        <w:rPr>
          <w:rFonts w:asciiTheme="minorHAnsi" w:hAnsiTheme="minorHAnsi" w:cstheme="minorHAnsi"/>
          <w:color w:val="555152"/>
          <w:sz w:val="22"/>
          <w:szCs w:val="22"/>
        </w:rPr>
        <w:t xml:space="preserve"> </w:t>
      </w:r>
      <w:r w:rsidRPr="00A83F8A">
        <w:rPr>
          <w:rFonts w:asciiTheme="minorHAnsi" w:hAnsiTheme="minorHAnsi" w:cstheme="minorHAnsi"/>
          <w:color w:val="555152"/>
          <w:sz w:val="22"/>
          <w:szCs w:val="22"/>
        </w:rPr>
        <w:t xml:space="preserve">patient's stay; and/or a </w:t>
      </w:r>
      <w:r w:rsidRPr="00A83F8A">
        <w:rPr>
          <w:rFonts w:asciiTheme="minorHAnsi" w:hAnsiTheme="minorHAnsi" w:cstheme="minorHAnsi"/>
          <w:color w:val="444041"/>
          <w:sz w:val="22"/>
          <w:szCs w:val="22"/>
        </w:rPr>
        <w:t xml:space="preserve">doula, </w:t>
      </w:r>
      <w:r w:rsidRPr="00A83F8A">
        <w:rPr>
          <w:rFonts w:asciiTheme="minorHAnsi" w:hAnsiTheme="minorHAnsi" w:cstheme="minorHAnsi"/>
          <w:color w:val="555152"/>
          <w:sz w:val="22"/>
          <w:szCs w:val="22"/>
        </w:rPr>
        <w:t xml:space="preserve">who does not </w:t>
      </w:r>
      <w:r w:rsidRPr="00A83F8A">
        <w:rPr>
          <w:rFonts w:asciiTheme="minorHAnsi" w:hAnsiTheme="minorHAnsi" w:cstheme="minorHAnsi"/>
          <w:color w:val="444041"/>
          <w:sz w:val="22"/>
          <w:szCs w:val="22"/>
        </w:rPr>
        <w:t>ha</w:t>
      </w:r>
      <w:r w:rsidRPr="00A83F8A">
        <w:rPr>
          <w:rFonts w:asciiTheme="minorHAnsi" w:hAnsiTheme="minorHAnsi" w:cstheme="minorHAnsi"/>
          <w:color w:val="686566"/>
          <w:sz w:val="22"/>
          <w:szCs w:val="22"/>
        </w:rPr>
        <w:t>v</w:t>
      </w:r>
      <w:r w:rsidRPr="00A83F8A">
        <w:rPr>
          <w:rFonts w:asciiTheme="minorHAnsi" w:hAnsiTheme="minorHAnsi" w:cstheme="minorHAnsi"/>
          <w:color w:val="444041"/>
          <w:sz w:val="22"/>
          <w:szCs w:val="22"/>
        </w:rPr>
        <w:t xml:space="preserve">e </w:t>
      </w:r>
      <w:r w:rsidRPr="00A83F8A">
        <w:rPr>
          <w:rFonts w:asciiTheme="minorHAnsi" w:hAnsiTheme="minorHAnsi" w:cstheme="minorHAnsi"/>
          <w:color w:val="555152"/>
          <w:sz w:val="22"/>
          <w:szCs w:val="22"/>
        </w:rPr>
        <w:t xml:space="preserve">symptoms of COVID-19 </w:t>
      </w:r>
      <w:r w:rsidRPr="00A83F8A">
        <w:rPr>
          <w:rFonts w:asciiTheme="minorHAnsi" w:hAnsiTheme="minorHAnsi" w:cstheme="minorHAnsi"/>
          <w:color w:val="444041"/>
          <w:sz w:val="22"/>
          <w:szCs w:val="22"/>
        </w:rPr>
        <w:t xml:space="preserve">for </w:t>
      </w:r>
      <w:r w:rsidRPr="00A83F8A">
        <w:rPr>
          <w:rFonts w:asciiTheme="minorHAnsi" w:hAnsiTheme="minorHAnsi" w:cstheme="minorHAnsi"/>
          <w:color w:val="555152"/>
          <w:sz w:val="22"/>
          <w:szCs w:val="22"/>
        </w:rPr>
        <w:t xml:space="preserve">the labor, </w:t>
      </w:r>
      <w:r w:rsidRPr="00A83F8A">
        <w:rPr>
          <w:rFonts w:asciiTheme="minorHAnsi" w:hAnsiTheme="minorHAnsi" w:cstheme="minorHAnsi"/>
          <w:color w:val="444041"/>
          <w:sz w:val="22"/>
          <w:szCs w:val="22"/>
        </w:rPr>
        <w:t>delivery</w:t>
      </w:r>
      <w:r w:rsidRPr="00A83F8A">
        <w:rPr>
          <w:rFonts w:asciiTheme="minorHAnsi" w:hAnsiTheme="minorHAnsi" w:cstheme="minorHAnsi"/>
          <w:color w:val="797677"/>
          <w:sz w:val="22"/>
          <w:szCs w:val="22"/>
        </w:rPr>
        <w:t>,</w:t>
      </w:r>
      <w:r w:rsidRPr="00A83F8A">
        <w:rPr>
          <w:rFonts w:asciiTheme="minorHAnsi" w:hAnsiTheme="minorHAnsi" w:cstheme="minorHAnsi"/>
          <w:color w:val="797677"/>
          <w:sz w:val="22"/>
          <w:szCs w:val="22"/>
        </w:rPr>
        <w:t xml:space="preserve"> </w:t>
      </w:r>
      <w:r w:rsidRPr="00A83F8A">
        <w:rPr>
          <w:rFonts w:asciiTheme="minorHAnsi" w:hAnsiTheme="minorHAnsi" w:cstheme="minorHAnsi"/>
          <w:color w:val="555152"/>
          <w:sz w:val="22"/>
          <w:szCs w:val="22"/>
        </w:rPr>
        <w:t xml:space="preserve">and </w:t>
      </w:r>
      <w:r w:rsidRPr="00A83F8A">
        <w:rPr>
          <w:rFonts w:asciiTheme="minorHAnsi" w:hAnsiTheme="minorHAnsi" w:cstheme="minorHAnsi"/>
          <w:color w:val="444041"/>
          <w:sz w:val="22"/>
          <w:szCs w:val="22"/>
        </w:rPr>
        <w:t xml:space="preserve">the remaining duration of the </w:t>
      </w:r>
      <w:r>
        <w:rPr>
          <w:rFonts w:asciiTheme="minorHAnsi" w:hAnsiTheme="minorHAnsi" w:cstheme="minorHAnsi"/>
          <w:color w:val="555152"/>
          <w:sz w:val="22"/>
          <w:szCs w:val="22"/>
        </w:rPr>
        <w:t>patient's stay, and that t</w:t>
      </w:r>
      <w:r w:rsidRPr="00A83F8A">
        <w:rPr>
          <w:rFonts w:asciiTheme="minorHAnsi" w:hAnsiTheme="minorHAnsi" w:cstheme="minorHAnsi"/>
          <w:color w:val="555152"/>
          <w:sz w:val="22"/>
          <w:szCs w:val="22"/>
        </w:rPr>
        <w:t>he p</w:t>
      </w:r>
      <w:r w:rsidRPr="00A83F8A">
        <w:rPr>
          <w:rFonts w:asciiTheme="minorHAnsi" w:hAnsiTheme="minorHAnsi" w:cstheme="minorHAnsi"/>
          <w:color w:val="353132"/>
          <w:sz w:val="22"/>
          <w:szCs w:val="22"/>
        </w:rPr>
        <w:t>r</w:t>
      </w:r>
      <w:r w:rsidRPr="00A83F8A">
        <w:rPr>
          <w:rFonts w:asciiTheme="minorHAnsi" w:hAnsiTheme="minorHAnsi" w:cstheme="minorHAnsi"/>
          <w:color w:val="555152"/>
          <w:sz w:val="22"/>
          <w:szCs w:val="22"/>
        </w:rPr>
        <w:t xml:space="preserve">esence of </w:t>
      </w:r>
      <w:r w:rsidRPr="00A83F8A">
        <w:rPr>
          <w:rFonts w:asciiTheme="minorHAnsi" w:hAnsiTheme="minorHAnsi" w:cstheme="minorHAnsi"/>
          <w:color w:val="444041"/>
          <w:sz w:val="22"/>
          <w:szCs w:val="22"/>
        </w:rPr>
        <w:t xml:space="preserve">a </w:t>
      </w:r>
      <w:r w:rsidRPr="00A83F8A">
        <w:rPr>
          <w:rFonts w:asciiTheme="minorHAnsi" w:hAnsiTheme="minorHAnsi" w:cstheme="minorHAnsi"/>
          <w:color w:val="555152"/>
          <w:sz w:val="22"/>
          <w:szCs w:val="22"/>
        </w:rPr>
        <w:t>support perso</w:t>
      </w:r>
      <w:r w:rsidRPr="00A83F8A">
        <w:rPr>
          <w:rFonts w:asciiTheme="minorHAnsi" w:hAnsiTheme="minorHAnsi" w:cstheme="minorHAnsi"/>
          <w:color w:val="353132"/>
          <w:sz w:val="22"/>
          <w:szCs w:val="22"/>
        </w:rPr>
        <w:t xml:space="preserve">n </w:t>
      </w:r>
      <w:r w:rsidRPr="00A83F8A">
        <w:rPr>
          <w:rFonts w:asciiTheme="minorHAnsi" w:hAnsiTheme="minorHAnsi" w:cstheme="minorHAnsi"/>
          <w:color w:val="555152"/>
          <w:sz w:val="22"/>
          <w:szCs w:val="22"/>
        </w:rPr>
        <w:t xml:space="preserve">and/or </w:t>
      </w:r>
      <w:r w:rsidRPr="00A83F8A">
        <w:rPr>
          <w:rFonts w:asciiTheme="minorHAnsi" w:hAnsiTheme="minorHAnsi" w:cstheme="minorHAnsi"/>
          <w:color w:val="444041"/>
          <w:sz w:val="22"/>
          <w:szCs w:val="22"/>
        </w:rPr>
        <w:t xml:space="preserve">doula </w:t>
      </w:r>
      <w:r w:rsidRPr="00A83F8A">
        <w:rPr>
          <w:rFonts w:asciiTheme="minorHAnsi" w:hAnsiTheme="minorHAnsi" w:cstheme="minorHAnsi"/>
          <w:color w:val="555152"/>
          <w:sz w:val="22"/>
          <w:szCs w:val="22"/>
        </w:rPr>
        <w:t>will</w:t>
      </w:r>
      <w:r w:rsidRPr="00A83F8A">
        <w:rPr>
          <w:rFonts w:asciiTheme="minorHAnsi" w:hAnsiTheme="minorHAnsi" w:cstheme="minorHAnsi"/>
          <w:color w:val="555152"/>
          <w:sz w:val="22"/>
          <w:szCs w:val="22"/>
        </w:rPr>
        <w:t xml:space="preserve"> </w:t>
      </w:r>
      <w:r w:rsidRPr="00A83F8A">
        <w:rPr>
          <w:rFonts w:asciiTheme="minorHAnsi" w:hAnsiTheme="minorHAnsi" w:cstheme="minorHAnsi"/>
          <w:color w:val="555152"/>
          <w:sz w:val="22"/>
          <w:szCs w:val="22"/>
        </w:rPr>
        <w:t>be s</w:t>
      </w:r>
      <w:r w:rsidRPr="00A83F8A">
        <w:rPr>
          <w:rFonts w:asciiTheme="minorHAnsi" w:hAnsiTheme="minorHAnsi" w:cstheme="minorHAnsi"/>
          <w:color w:val="353132"/>
          <w:sz w:val="22"/>
          <w:szCs w:val="22"/>
        </w:rPr>
        <w:t>ubj</w:t>
      </w:r>
      <w:r w:rsidRPr="00A83F8A">
        <w:rPr>
          <w:rFonts w:asciiTheme="minorHAnsi" w:hAnsiTheme="minorHAnsi" w:cstheme="minorHAnsi"/>
          <w:color w:val="555152"/>
          <w:sz w:val="22"/>
          <w:szCs w:val="22"/>
        </w:rPr>
        <w:t xml:space="preserve">ect </w:t>
      </w:r>
      <w:r w:rsidRPr="00A83F8A">
        <w:rPr>
          <w:rFonts w:asciiTheme="minorHAnsi" w:hAnsiTheme="minorHAnsi" w:cstheme="minorHAnsi"/>
          <w:color w:val="444041"/>
          <w:sz w:val="22"/>
          <w:szCs w:val="22"/>
        </w:rPr>
        <w:t xml:space="preserve">to </w:t>
      </w:r>
      <w:r w:rsidRPr="00A83F8A">
        <w:rPr>
          <w:rFonts w:asciiTheme="minorHAnsi" w:hAnsiTheme="minorHAnsi" w:cstheme="minorHAnsi"/>
          <w:color w:val="555152"/>
          <w:sz w:val="22"/>
          <w:szCs w:val="22"/>
        </w:rPr>
        <w:t xml:space="preserve">exceptions </w:t>
      </w:r>
      <w:r w:rsidRPr="00A83F8A">
        <w:rPr>
          <w:rFonts w:asciiTheme="minorHAnsi" w:hAnsiTheme="minorHAnsi" w:cstheme="minorHAnsi"/>
          <w:color w:val="444041"/>
          <w:sz w:val="22"/>
          <w:szCs w:val="22"/>
        </w:rPr>
        <w:t xml:space="preserve">for </w:t>
      </w:r>
      <w:r w:rsidRPr="00A83F8A">
        <w:rPr>
          <w:rFonts w:asciiTheme="minorHAnsi" w:hAnsiTheme="minorHAnsi" w:cstheme="minorHAnsi"/>
          <w:color w:val="555152"/>
          <w:sz w:val="22"/>
          <w:szCs w:val="22"/>
        </w:rPr>
        <w:t>medica</w:t>
      </w:r>
      <w:r w:rsidRPr="00A83F8A">
        <w:rPr>
          <w:rFonts w:asciiTheme="minorHAnsi" w:hAnsiTheme="minorHAnsi" w:cstheme="minorHAnsi"/>
          <w:color w:val="353132"/>
          <w:sz w:val="22"/>
          <w:szCs w:val="22"/>
        </w:rPr>
        <w:t xml:space="preserve">l </w:t>
      </w:r>
      <w:r w:rsidRPr="00A83F8A">
        <w:rPr>
          <w:rFonts w:asciiTheme="minorHAnsi" w:hAnsiTheme="minorHAnsi" w:cstheme="minorHAnsi"/>
          <w:color w:val="555152"/>
          <w:sz w:val="22"/>
          <w:szCs w:val="22"/>
        </w:rPr>
        <w:t>necessity</w:t>
      </w:r>
      <w:r>
        <w:rPr>
          <w:rFonts w:asciiTheme="minorHAnsi" w:hAnsiTheme="minorHAnsi" w:cstheme="minorHAnsi"/>
          <w:color w:val="555152"/>
          <w:sz w:val="22"/>
          <w:szCs w:val="22"/>
        </w:rPr>
        <w:t xml:space="preserve"> determined by the Commissioner; and</w:t>
      </w:r>
    </w:p>
    <w:p w14:paraId="667CB036" w14:textId="4C843695" w:rsidR="00A83F8A" w:rsidRPr="00A83F8A" w:rsidRDefault="00A83F8A" w:rsidP="00892F40">
      <w:pPr>
        <w:pStyle w:val="ListParagraph"/>
        <w:numPr>
          <w:ilvl w:val="0"/>
          <w:numId w:val="26"/>
        </w:numPr>
        <w:overflowPunct/>
        <w:ind w:left="360"/>
        <w:jc w:val="both"/>
        <w:textAlignment w:val="auto"/>
        <w:rPr>
          <w:rFonts w:ascii="Calibri" w:hAnsi="Calibri" w:cs="Calibri"/>
          <w:color w:val="393738"/>
          <w:sz w:val="22"/>
          <w:szCs w:val="22"/>
        </w:rPr>
      </w:pPr>
      <w:proofErr w:type="gramStart"/>
      <w:r w:rsidRPr="00A83F8A">
        <w:rPr>
          <w:rFonts w:ascii="Calibri" w:hAnsi="Calibri" w:cs="Calibri"/>
          <w:color w:val="555152"/>
          <w:sz w:val="22"/>
          <w:szCs w:val="22"/>
        </w:rPr>
        <w:lastRenderedPageBreak/>
        <w:t>Provide that t</w:t>
      </w:r>
      <w:r w:rsidRPr="00A83F8A">
        <w:rPr>
          <w:rFonts w:ascii="Calibri" w:hAnsi="Calibri" w:cs="Calibri"/>
          <w:color w:val="555152"/>
          <w:sz w:val="22"/>
          <w:szCs w:val="22"/>
        </w:rPr>
        <w:t xml:space="preserve">he </w:t>
      </w:r>
      <w:r w:rsidRPr="00A83F8A">
        <w:rPr>
          <w:rFonts w:ascii="Calibri" w:hAnsi="Calibri" w:cs="Calibri"/>
          <w:color w:val="444041"/>
          <w:sz w:val="22"/>
          <w:szCs w:val="22"/>
        </w:rPr>
        <w:t>directi</w:t>
      </w:r>
      <w:r w:rsidRPr="00A83F8A">
        <w:rPr>
          <w:rFonts w:ascii="Calibri" w:hAnsi="Calibri" w:cs="Calibri"/>
          <w:color w:val="686566"/>
          <w:sz w:val="22"/>
          <w:szCs w:val="22"/>
        </w:rPr>
        <w:t xml:space="preserve">ve </w:t>
      </w:r>
      <w:r w:rsidRPr="00A83F8A">
        <w:rPr>
          <w:rFonts w:ascii="Calibri" w:hAnsi="Calibri" w:cs="Calibri"/>
          <w:color w:val="444041"/>
          <w:sz w:val="22"/>
          <w:szCs w:val="22"/>
        </w:rPr>
        <w:t xml:space="preserve">contained in </w:t>
      </w:r>
      <w:r w:rsidRPr="00A83F8A">
        <w:rPr>
          <w:rFonts w:ascii="Calibri" w:hAnsi="Calibri" w:cs="Calibri"/>
          <w:color w:val="555152"/>
          <w:sz w:val="22"/>
          <w:szCs w:val="22"/>
        </w:rPr>
        <w:t xml:space="preserve">Executive </w:t>
      </w:r>
      <w:r w:rsidRPr="00A83F8A">
        <w:rPr>
          <w:rFonts w:ascii="Calibri" w:hAnsi="Calibri" w:cs="Calibri"/>
          <w:color w:val="444041"/>
          <w:sz w:val="22"/>
          <w:szCs w:val="22"/>
        </w:rPr>
        <w:t xml:space="preserve">Order </w:t>
      </w:r>
      <w:r w:rsidRPr="00A83F8A">
        <w:rPr>
          <w:rFonts w:ascii="Calibri" w:hAnsi="Calibri" w:cs="Calibri"/>
          <w:color w:val="555152"/>
          <w:sz w:val="22"/>
          <w:szCs w:val="22"/>
        </w:rPr>
        <w:t>202.10</w:t>
      </w:r>
      <w:r w:rsidRPr="00A83F8A">
        <w:rPr>
          <w:rFonts w:ascii="Calibri" w:hAnsi="Calibri" w:cs="Calibri"/>
          <w:color w:val="444041"/>
          <w:sz w:val="22"/>
          <w:szCs w:val="22"/>
        </w:rPr>
        <w:t xml:space="preserve"> authori</w:t>
      </w:r>
      <w:r w:rsidRPr="00A83F8A">
        <w:rPr>
          <w:rFonts w:ascii="Calibri" w:hAnsi="Calibri" w:cs="Calibri"/>
          <w:color w:val="686566"/>
          <w:sz w:val="22"/>
          <w:szCs w:val="22"/>
        </w:rPr>
        <w:t>z</w:t>
      </w:r>
      <w:r w:rsidRPr="00A83F8A">
        <w:rPr>
          <w:rFonts w:ascii="Calibri" w:hAnsi="Calibri" w:cs="Calibri"/>
          <w:color w:val="444041"/>
          <w:sz w:val="22"/>
          <w:szCs w:val="22"/>
        </w:rPr>
        <w:t xml:space="preserve">ing the </w:t>
      </w:r>
      <w:r w:rsidRPr="00A83F8A">
        <w:rPr>
          <w:rFonts w:ascii="Calibri" w:hAnsi="Calibri" w:cs="Calibri"/>
          <w:color w:val="555152"/>
          <w:sz w:val="22"/>
          <w:szCs w:val="22"/>
        </w:rPr>
        <w:t xml:space="preserve">Commissioner of </w:t>
      </w:r>
      <w:r w:rsidRPr="00A83F8A">
        <w:rPr>
          <w:rFonts w:ascii="Calibri" w:hAnsi="Calibri" w:cs="Calibri"/>
          <w:color w:val="444041"/>
          <w:sz w:val="22"/>
          <w:szCs w:val="22"/>
        </w:rPr>
        <w:t xml:space="preserve">Health </w:t>
      </w:r>
      <w:r w:rsidRPr="00A83F8A">
        <w:rPr>
          <w:rFonts w:ascii="Calibri" w:hAnsi="Calibri" w:cs="Calibri"/>
          <w:color w:val="353132"/>
          <w:sz w:val="22"/>
          <w:szCs w:val="22"/>
        </w:rPr>
        <w:t>to</w:t>
      </w:r>
      <w:r w:rsidRPr="00A83F8A">
        <w:rPr>
          <w:rFonts w:ascii="Calibri" w:hAnsi="Calibri" w:cs="Calibri"/>
          <w:color w:val="353132"/>
          <w:sz w:val="22"/>
          <w:szCs w:val="22"/>
        </w:rPr>
        <w:t xml:space="preserve"> </w:t>
      </w:r>
      <w:r w:rsidRPr="00A83F8A">
        <w:rPr>
          <w:rFonts w:ascii="Calibri" w:hAnsi="Calibri" w:cs="Calibri"/>
          <w:color w:val="555152"/>
          <w:sz w:val="22"/>
          <w:szCs w:val="22"/>
        </w:rPr>
        <w:t xml:space="preserve">direct </w:t>
      </w:r>
      <w:r w:rsidRPr="00A83F8A">
        <w:rPr>
          <w:rFonts w:ascii="Calibri" w:hAnsi="Calibri" w:cs="Calibri"/>
          <w:color w:val="444041"/>
          <w:sz w:val="22"/>
          <w:szCs w:val="22"/>
        </w:rPr>
        <w:t xml:space="preserve">all </w:t>
      </w:r>
      <w:r w:rsidRPr="00A83F8A">
        <w:rPr>
          <w:rFonts w:ascii="Calibri" w:hAnsi="Calibri" w:cs="Calibri"/>
          <w:color w:val="555152"/>
          <w:sz w:val="22"/>
          <w:szCs w:val="22"/>
        </w:rPr>
        <w:t xml:space="preserve">general </w:t>
      </w:r>
      <w:r w:rsidRPr="00A83F8A">
        <w:rPr>
          <w:rFonts w:ascii="Calibri" w:hAnsi="Calibri" w:cs="Calibri"/>
          <w:color w:val="353132"/>
          <w:sz w:val="22"/>
          <w:szCs w:val="22"/>
        </w:rPr>
        <w:t>h</w:t>
      </w:r>
      <w:r w:rsidRPr="00A83F8A">
        <w:rPr>
          <w:rFonts w:ascii="Calibri" w:hAnsi="Calibri" w:cs="Calibri"/>
          <w:color w:val="555152"/>
          <w:sz w:val="22"/>
          <w:szCs w:val="22"/>
        </w:rPr>
        <w:t>ospitals</w:t>
      </w:r>
      <w:r w:rsidRPr="00A83F8A">
        <w:rPr>
          <w:rFonts w:ascii="Calibri" w:hAnsi="Calibri" w:cs="Calibri"/>
          <w:color w:val="797677"/>
          <w:sz w:val="22"/>
          <w:szCs w:val="22"/>
        </w:rPr>
        <w:t xml:space="preserve">, </w:t>
      </w:r>
      <w:r w:rsidRPr="00A83F8A">
        <w:rPr>
          <w:rFonts w:ascii="Calibri" w:hAnsi="Calibri" w:cs="Calibri"/>
          <w:color w:val="444041"/>
          <w:sz w:val="22"/>
          <w:szCs w:val="22"/>
        </w:rPr>
        <w:t>ambulatory surgery cent</w:t>
      </w:r>
      <w:r w:rsidRPr="00A83F8A">
        <w:rPr>
          <w:rFonts w:ascii="Calibri" w:hAnsi="Calibri" w:cs="Calibri"/>
          <w:color w:val="686566"/>
          <w:sz w:val="22"/>
          <w:szCs w:val="22"/>
        </w:rPr>
        <w:t xml:space="preserve">ers, </w:t>
      </w:r>
      <w:r w:rsidRPr="00A83F8A">
        <w:rPr>
          <w:rFonts w:ascii="Calibri" w:hAnsi="Calibri" w:cs="Calibri"/>
          <w:color w:val="555152"/>
          <w:sz w:val="22"/>
          <w:szCs w:val="22"/>
        </w:rPr>
        <w:t>office-base</w:t>
      </w:r>
      <w:r w:rsidRPr="00A83F8A">
        <w:rPr>
          <w:rFonts w:ascii="Calibri" w:hAnsi="Calibri" w:cs="Calibri"/>
          <w:color w:val="353132"/>
          <w:sz w:val="22"/>
          <w:szCs w:val="22"/>
        </w:rPr>
        <w:t xml:space="preserve">d </w:t>
      </w:r>
      <w:r w:rsidRPr="00A83F8A">
        <w:rPr>
          <w:rFonts w:ascii="Calibri" w:hAnsi="Calibri" w:cs="Calibri"/>
          <w:color w:val="444041"/>
          <w:sz w:val="22"/>
          <w:szCs w:val="22"/>
        </w:rPr>
        <w:t>sur</w:t>
      </w:r>
      <w:r w:rsidRPr="00A83F8A">
        <w:rPr>
          <w:rFonts w:ascii="Calibri" w:hAnsi="Calibri" w:cs="Calibri"/>
          <w:color w:val="686566"/>
          <w:sz w:val="22"/>
          <w:szCs w:val="22"/>
        </w:rPr>
        <w:t xml:space="preserve">gery </w:t>
      </w:r>
      <w:r w:rsidRPr="00A83F8A">
        <w:rPr>
          <w:rFonts w:ascii="Calibri" w:hAnsi="Calibri" w:cs="Calibri"/>
          <w:color w:val="444041"/>
          <w:sz w:val="22"/>
          <w:szCs w:val="22"/>
        </w:rPr>
        <w:t>practic</w:t>
      </w:r>
      <w:r w:rsidRPr="00A83F8A">
        <w:rPr>
          <w:rFonts w:ascii="Calibri" w:hAnsi="Calibri" w:cs="Calibri"/>
          <w:color w:val="686566"/>
          <w:sz w:val="22"/>
          <w:szCs w:val="22"/>
        </w:rPr>
        <w:t xml:space="preserve">es </w:t>
      </w:r>
      <w:r w:rsidRPr="00A83F8A">
        <w:rPr>
          <w:rFonts w:ascii="Calibri" w:hAnsi="Calibri" w:cs="Calibri"/>
          <w:color w:val="555152"/>
          <w:sz w:val="22"/>
          <w:szCs w:val="22"/>
        </w:rPr>
        <w:t>an</w:t>
      </w:r>
      <w:r w:rsidRPr="00A83F8A">
        <w:rPr>
          <w:rFonts w:ascii="Calibri" w:hAnsi="Calibri" w:cs="Calibri"/>
          <w:color w:val="353132"/>
          <w:sz w:val="22"/>
          <w:szCs w:val="22"/>
        </w:rPr>
        <w:t>d</w:t>
      </w:r>
      <w:r w:rsidRPr="00A83F8A">
        <w:rPr>
          <w:rFonts w:ascii="Calibri" w:hAnsi="Calibri" w:cs="Calibri"/>
          <w:color w:val="353132"/>
          <w:sz w:val="22"/>
          <w:szCs w:val="22"/>
        </w:rPr>
        <w:t xml:space="preserve"> </w:t>
      </w:r>
      <w:r w:rsidRPr="00A83F8A">
        <w:rPr>
          <w:rFonts w:ascii="Calibri" w:hAnsi="Calibri" w:cs="Calibri"/>
          <w:color w:val="555152"/>
          <w:sz w:val="22"/>
          <w:szCs w:val="22"/>
        </w:rPr>
        <w:t xml:space="preserve">diagnostic and treatment centers to increase the number of </w:t>
      </w:r>
      <w:r w:rsidRPr="00A83F8A">
        <w:rPr>
          <w:rFonts w:ascii="Calibri" w:hAnsi="Calibri" w:cs="Calibri"/>
          <w:color w:val="444041"/>
          <w:sz w:val="22"/>
          <w:szCs w:val="22"/>
        </w:rPr>
        <w:t>bed</w:t>
      </w:r>
      <w:r w:rsidRPr="00A83F8A">
        <w:rPr>
          <w:rFonts w:ascii="Calibri" w:hAnsi="Calibri" w:cs="Calibri"/>
          <w:color w:val="686566"/>
          <w:sz w:val="22"/>
          <w:szCs w:val="22"/>
        </w:rPr>
        <w:t>s ava</w:t>
      </w:r>
      <w:r w:rsidRPr="00A83F8A">
        <w:rPr>
          <w:rFonts w:ascii="Calibri" w:hAnsi="Calibri" w:cs="Calibri"/>
          <w:color w:val="444041"/>
          <w:sz w:val="22"/>
          <w:szCs w:val="22"/>
        </w:rPr>
        <w:t xml:space="preserve">ilable </w:t>
      </w:r>
      <w:r w:rsidRPr="00A83F8A">
        <w:rPr>
          <w:rFonts w:ascii="Calibri" w:hAnsi="Calibri" w:cs="Calibri"/>
          <w:color w:val="555152"/>
          <w:sz w:val="22"/>
          <w:szCs w:val="22"/>
        </w:rPr>
        <w:t>to patients, including by</w:t>
      </w:r>
      <w:r w:rsidRPr="00A83F8A">
        <w:rPr>
          <w:rFonts w:ascii="Calibri" w:hAnsi="Calibri" w:cs="Calibri"/>
          <w:color w:val="555152"/>
          <w:sz w:val="22"/>
          <w:szCs w:val="22"/>
        </w:rPr>
        <w:t xml:space="preserve"> </w:t>
      </w:r>
      <w:r w:rsidRPr="00A83F8A">
        <w:rPr>
          <w:rFonts w:ascii="Calibri" w:hAnsi="Calibri" w:cs="Calibri"/>
          <w:color w:val="555152"/>
          <w:sz w:val="22"/>
          <w:szCs w:val="22"/>
        </w:rPr>
        <w:t xml:space="preserve">canceling all elective </w:t>
      </w:r>
      <w:r w:rsidRPr="00A83F8A">
        <w:rPr>
          <w:rFonts w:ascii="Calibri" w:hAnsi="Calibri" w:cs="Calibri"/>
          <w:color w:val="686566"/>
          <w:sz w:val="22"/>
          <w:szCs w:val="22"/>
        </w:rPr>
        <w:t xml:space="preserve">surgeries </w:t>
      </w:r>
      <w:r w:rsidRPr="00A83F8A">
        <w:rPr>
          <w:rFonts w:ascii="Calibri" w:hAnsi="Calibri" w:cs="Calibri"/>
          <w:color w:val="555152"/>
          <w:sz w:val="22"/>
          <w:szCs w:val="22"/>
        </w:rPr>
        <w:t>and procedures, is hereby modified onl</w:t>
      </w:r>
      <w:r w:rsidRPr="00A83F8A">
        <w:rPr>
          <w:rFonts w:ascii="Calibri" w:hAnsi="Calibri" w:cs="Calibri"/>
          <w:color w:val="797677"/>
          <w:sz w:val="22"/>
          <w:szCs w:val="22"/>
        </w:rPr>
        <w:t xml:space="preserve">y </w:t>
      </w:r>
      <w:r w:rsidRPr="00A83F8A">
        <w:rPr>
          <w:rFonts w:ascii="Calibri" w:hAnsi="Calibri" w:cs="Calibri"/>
          <w:color w:val="686566"/>
          <w:sz w:val="22"/>
          <w:szCs w:val="22"/>
        </w:rPr>
        <w:t xml:space="preserve">to </w:t>
      </w:r>
      <w:r w:rsidRPr="00A83F8A">
        <w:rPr>
          <w:rFonts w:ascii="Calibri" w:hAnsi="Calibri" w:cs="Calibri"/>
          <w:color w:val="555152"/>
          <w:sz w:val="22"/>
          <w:szCs w:val="22"/>
        </w:rPr>
        <w:t xml:space="preserve">the </w:t>
      </w:r>
      <w:r w:rsidRPr="00A83F8A">
        <w:rPr>
          <w:rFonts w:ascii="Calibri" w:hAnsi="Calibri" w:cs="Calibri"/>
          <w:color w:val="444041"/>
          <w:sz w:val="22"/>
          <w:szCs w:val="22"/>
        </w:rPr>
        <w:t>e</w:t>
      </w:r>
      <w:r w:rsidRPr="00A83F8A">
        <w:rPr>
          <w:rFonts w:ascii="Calibri" w:hAnsi="Calibri" w:cs="Calibri"/>
          <w:color w:val="686566"/>
          <w:sz w:val="22"/>
          <w:szCs w:val="22"/>
        </w:rPr>
        <w:t>xten</w:t>
      </w:r>
      <w:r w:rsidRPr="00A83F8A">
        <w:rPr>
          <w:rFonts w:ascii="Calibri" w:hAnsi="Calibri" w:cs="Calibri"/>
          <w:color w:val="444041"/>
          <w:sz w:val="22"/>
          <w:szCs w:val="22"/>
        </w:rPr>
        <w:t xml:space="preserve">t </w:t>
      </w:r>
      <w:r w:rsidRPr="00A83F8A">
        <w:rPr>
          <w:rFonts w:ascii="Calibri" w:hAnsi="Calibri" w:cs="Calibri"/>
          <w:color w:val="555152"/>
          <w:sz w:val="22"/>
          <w:szCs w:val="22"/>
        </w:rPr>
        <w:t>necessary to</w:t>
      </w:r>
      <w:r w:rsidRPr="00A83F8A">
        <w:rPr>
          <w:rFonts w:ascii="Calibri" w:hAnsi="Calibri" w:cs="Calibri"/>
          <w:color w:val="555152"/>
          <w:sz w:val="22"/>
          <w:szCs w:val="22"/>
        </w:rPr>
        <w:t xml:space="preserve"> </w:t>
      </w:r>
      <w:r w:rsidRPr="00A83F8A">
        <w:rPr>
          <w:rFonts w:ascii="Calibri" w:hAnsi="Calibri" w:cs="Calibri"/>
          <w:color w:val="555152"/>
          <w:sz w:val="22"/>
          <w:szCs w:val="22"/>
        </w:rPr>
        <w:t>a</w:t>
      </w:r>
      <w:r w:rsidRPr="00A83F8A">
        <w:rPr>
          <w:rFonts w:ascii="Calibri" w:hAnsi="Calibri" w:cs="Calibri"/>
          <w:color w:val="353132"/>
          <w:sz w:val="22"/>
          <w:szCs w:val="22"/>
        </w:rPr>
        <w:t>utho</w:t>
      </w:r>
      <w:r w:rsidRPr="00A83F8A">
        <w:rPr>
          <w:rFonts w:ascii="Calibri" w:hAnsi="Calibri" w:cs="Calibri"/>
          <w:color w:val="555152"/>
          <w:sz w:val="22"/>
          <w:szCs w:val="22"/>
        </w:rPr>
        <w:t xml:space="preserve">rize </w:t>
      </w:r>
      <w:r w:rsidRPr="00A83F8A">
        <w:rPr>
          <w:rFonts w:ascii="Calibri" w:hAnsi="Calibri" w:cs="Calibri"/>
          <w:color w:val="686566"/>
          <w:sz w:val="22"/>
          <w:szCs w:val="22"/>
        </w:rPr>
        <w:t>ge</w:t>
      </w:r>
      <w:r w:rsidRPr="00A83F8A">
        <w:rPr>
          <w:rFonts w:ascii="Calibri" w:hAnsi="Calibri" w:cs="Calibri"/>
          <w:color w:val="444041"/>
          <w:sz w:val="22"/>
          <w:szCs w:val="22"/>
        </w:rPr>
        <w:t xml:space="preserve">neral hospitals </w:t>
      </w:r>
      <w:r w:rsidRPr="00A83F8A">
        <w:rPr>
          <w:rFonts w:ascii="Calibri" w:hAnsi="Calibri" w:cs="Calibri"/>
          <w:color w:val="353132"/>
          <w:sz w:val="22"/>
          <w:szCs w:val="22"/>
        </w:rPr>
        <w:t xml:space="preserve">to </w:t>
      </w:r>
      <w:r w:rsidRPr="00A83F8A">
        <w:rPr>
          <w:rFonts w:ascii="Calibri" w:hAnsi="Calibri" w:cs="Calibri"/>
          <w:color w:val="555152"/>
          <w:sz w:val="22"/>
          <w:szCs w:val="22"/>
        </w:rPr>
        <w:t xml:space="preserve">perform elective </w:t>
      </w:r>
      <w:r w:rsidRPr="00A83F8A">
        <w:rPr>
          <w:rFonts w:ascii="Calibri" w:hAnsi="Calibri" w:cs="Calibri"/>
          <w:color w:val="444041"/>
          <w:sz w:val="22"/>
          <w:szCs w:val="22"/>
        </w:rPr>
        <w:t>sur</w:t>
      </w:r>
      <w:r w:rsidRPr="00A83F8A">
        <w:rPr>
          <w:rFonts w:ascii="Calibri" w:hAnsi="Calibri" w:cs="Calibri"/>
          <w:color w:val="686566"/>
          <w:sz w:val="22"/>
          <w:szCs w:val="22"/>
        </w:rPr>
        <w:t xml:space="preserve">geries </w:t>
      </w:r>
      <w:r w:rsidRPr="00A83F8A">
        <w:rPr>
          <w:rFonts w:ascii="Calibri" w:hAnsi="Calibri" w:cs="Calibri"/>
          <w:color w:val="444041"/>
          <w:sz w:val="22"/>
          <w:szCs w:val="22"/>
        </w:rPr>
        <w:t xml:space="preserve">and </w:t>
      </w:r>
      <w:r w:rsidRPr="00A83F8A">
        <w:rPr>
          <w:rFonts w:ascii="Calibri" w:hAnsi="Calibri" w:cs="Calibri"/>
          <w:color w:val="555152"/>
          <w:sz w:val="22"/>
          <w:szCs w:val="22"/>
        </w:rPr>
        <w:t xml:space="preserve">procedures so </w:t>
      </w:r>
      <w:r w:rsidRPr="00A83F8A">
        <w:rPr>
          <w:rFonts w:ascii="Calibri" w:hAnsi="Calibri" w:cs="Calibri"/>
          <w:color w:val="444041"/>
          <w:sz w:val="22"/>
          <w:szCs w:val="22"/>
        </w:rPr>
        <w:t xml:space="preserve">long </w:t>
      </w:r>
      <w:r w:rsidRPr="00A83F8A">
        <w:rPr>
          <w:rFonts w:ascii="Calibri" w:hAnsi="Calibri" w:cs="Calibri"/>
          <w:color w:val="555152"/>
          <w:sz w:val="22"/>
          <w:szCs w:val="22"/>
        </w:rPr>
        <w:t xml:space="preserve">as </w:t>
      </w:r>
      <w:r w:rsidRPr="00A83F8A">
        <w:rPr>
          <w:rFonts w:ascii="Calibri" w:hAnsi="Calibri" w:cs="Calibri"/>
          <w:color w:val="444041"/>
          <w:sz w:val="22"/>
          <w:szCs w:val="22"/>
        </w:rPr>
        <w:t xml:space="preserve">the </w:t>
      </w:r>
      <w:r w:rsidRPr="00A83F8A">
        <w:rPr>
          <w:rFonts w:ascii="Calibri" w:hAnsi="Calibri" w:cs="Calibri"/>
          <w:color w:val="686566"/>
          <w:sz w:val="22"/>
          <w:szCs w:val="22"/>
        </w:rPr>
        <w:t>fo</w:t>
      </w:r>
      <w:r w:rsidRPr="00A83F8A">
        <w:rPr>
          <w:rFonts w:ascii="Calibri" w:hAnsi="Calibri" w:cs="Calibri"/>
          <w:color w:val="353132"/>
          <w:sz w:val="22"/>
          <w:szCs w:val="22"/>
        </w:rPr>
        <w:t>ll</w:t>
      </w:r>
      <w:r w:rsidRPr="00A83F8A">
        <w:rPr>
          <w:rFonts w:ascii="Calibri" w:hAnsi="Calibri" w:cs="Calibri"/>
          <w:color w:val="555152"/>
          <w:sz w:val="22"/>
          <w:szCs w:val="22"/>
        </w:rPr>
        <w:t>owing</w:t>
      </w:r>
      <w:r w:rsidRPr="00A83F8A">
        <w:rPr>
          <w:rFonts w:ascii="Calibri" w:hAnsi="Calibri" w:cs="Calibri"/>
          <w:color w:val="555152"/>
          <w:sz w:val="22"/>
          <w:szCs w:val="22"/>
        </w:rPr>
        <w:t xml:space="preserve"> </w:t>
      </w:r>
      <w:r w:rsidRPr="00A83F8A">
        <w:rPr>
          <w:rFonts w:ascii="Calibri" w:hAnsi="Calibri" w:cs="Calibri"/>
          <w:color w:val="555152"/>
          <w:sz w:val="22"/>
          <w:szCs w:val="22"/>
        </w:rPr>
        <w:t xml:space="preserve">criteria </w:t>
      </w:r>
      <w:r w:rsidRPr="00A83F8A">
        <w:rPr>
          <w:rFonts w:ascii="Calibri" w:hAnsi="Calibri" w:cs="Calibri"/>
          <w:color w:val="444041"/>
          <w:sz w:val="22"/>
          <w:szCs w:val="22"/>
        </w:rPr>
        <w:t>ar</w:t>
      </w:r>
      <w:r w:rsidRPr="00A83F8A">
        <w:rPr>
          <w:rFonts w:ascii="Calibri" w:hAnsi="Calibri" w:cs="Calibri"/>
          <w:color w:val="686566"/>
          <w:sz w:val="22"/>
          <w:szCs w:val="22"/>
        </w:rPr>
        <w:t xml:space="preserve">e </w:t>
      </w:r>
      <w:r w:rsidRPr="00A83F8A">
        <w:rPr>
          <w:rFonts w:ascii="Calibri" w:hAnsi="Calibri" w:cs="Calibri"/>
          <w:color w:val="555152"/>
          <w:sz w:val="22"/>
          <w:szCs w:val="22"/>
        </w:rPr>
        <w:t>met: within a county, the to</w:t>
      </w:r>
      <w:r w:rsidRPr="00A83F8A">
        <w:rPr>
          <w:rFonts w:ascii="Calibri" w:hAnsi="Calibri" w:cs="Calibri"/>
          <w:color w:val="353132"/>
          <w:sz w:val="22"/>
          <w:szCs w:val="22"/>
        </w:rPr>
        <w:t xml:space="preserve">tal </w:t>
      </w:r>
      <w:r w:rsidRPr="00A83F8A">
        <w:rPr>
          <w:rFonts w:ascii="Calibri" w:hAnsi="Calibri" w:cs="Calibri"/>
          <w:color w:val="555152"/>
          <w:sz w:val="22"/>
          <w:szCs w:val="22"/>
        </w:rPr>
        <w:t xml:space="preserve">available hospital </w:t>
      </w:r>
      <w:r w:rsidRPr="00A83F8A">
        <w:rPr>
          <w:rFonts w:ascii="Calibri" w:hAnsi="Calibri" w:cs="Calibri"/>
          <w:color w:val="686566"/>
          <w:sz w:val="22"/>
          <w:szCs w:val="22"/>
        </w:rPr>
        <w:t>inpatie</w:t>
      </w:r>
      <w:r w:rsidRPr="00A83F8A">
        <w:rPr>
          <w:rFonts w:ascii="Calibri" w:hAnsi="Calibri" w:cs="Calibri"/>
          <w:color w:val="444041"/>
          <w:sz w:val="22"/>
          <w:szCs w:val="22"/>
        </w:rPr>
        <w:t xml:space="preserve">nt </w:t>
      </w:r>
      <w:r w:rsidRPr="00A83F8A">
        <w:rPr>
          <w:rFonts w:ascii="Calibri" w:hAnsi="Calibri" w:cs="Calibri"/>
          <w:color w:val="555152"/>
          <w:sz w:val="22"/>
          <w:szCs w:val="22"/>
        </w:rPr>
        <w:t xml:space="preserve">capacity </w:t>
      </w:r>
      <w:r w:rsidRPr="00A83F8A">
        <w:rPr>
          <w:rFonts w:ascii="Calibri" w:hAnsi="Calibri" w:cs="Calibri"/>
          <w:color w:val="686566"/>
          <w:sz w:val="22"/>
          <w:szCs w:val="22"/>
        </w:rPr>
        <w:t xml:space="preserve">is over </w:t>
      </w:r>
      <w:r w:rsidRPr="00A83F8A">
        <w:rPr>
          <w:rFonts w:ascii="Calibri" w:hAnsi="Calibri" w:cs="Calibri"/>
          <w:color w:val="555152"/>
          <w:sz w:val="22"/>
          <w:szCs w:val="22"/>
        </w:rPr>
        <w:t>thirty percent</w:t>
      </w:r>
      <w:r w:rsidRPr="00A83F8A">
        <w:rPr>
          <w:rFonts w:ascii="Calibri" w:hAnsi="Calibri" w:cs="Calibri"/>
          <w:color w:val="555152"/>
          <w:sz w:val="22"/>
          <w:szCs w:val="22"/>
        </w:rPr>
        <w:t xml:space="preserve"> </w:t>
      </w:r>
      <w:r w:rsidRPr="00A83F8A">
        <w:rPr>
          <w:rFonts w:ascii="Calibri" w:hAnsi="Calibri" w:cs="Calibri"/>
          <w:color w:val="555152"/>
          <w:sz w:val="22"/>
          <w:szCs w:val="22"/>
        </w:rPr>
        <w:t xml:space="preserve">and </w:t>
      </w:r>
      <w:r w:rsidRPr="00A83F8A">
        <w:rPr>
          <w:rFonts w:ascii="Calibri" w:hAnsi="Calibri" w:cs="Calibri"/>
          <w:color w:val="444041"/>
          <w:sz w:val="22"/>
          <w:szCs w:val="22"/>
        </w:rPr>
        <w:t xml:space="preserve">the total </w:t>
      </w:r>
      <w:r w:rsidRPr="00A83F8A">
        <w:rPr>
          <w:rFonts w:ascii="Calibri" w:hAnsi="Calibri" w:cs="Calibri"/>
          <w:color w:val="555152"/>
          <w:sz w:val="22"/>
          <w:szCs w:val="22"/>
        </w:rPr>
        <w:t>avai</w:t>
      </w:r>
      <w:r w:rsidRPr="00A83F8A">
        <w:rPr>
          <w:rFonts w:ascii="Calibri" w:hAnsi="Calibri" w:cs="Calibri"/>
          <w:color w:val="353132"/>
          <w:sz w:val="22"/>
          <w:szCs w:val="22"/>
        </w:rPr>
        <w:t>l</w:t>
      </w:r>
      <w:r w:rsidRPr="00A83F8A">
        <w:rPr>
          <w:rFonts w:ascii="Calibri" w:hAnsi="Calibri" w:cs="Calibri"/>
          <w:color w:val="555152"/>
          <w:sz w:val="22"/>
          <w:szCs w:val="22"/>
        </w:rPr>
        <w:t xml:space="preserve">able </w:t>
      </w:r>
      <w:r w:rsidRPr="00A83F8A">
        <w:rPr>
          <w:rFonts w:ascii="Calibri" w:hAnsi="Calibri" w:cs="Calibri"/>
          <w:color w:val="444041"/>
          <w:sz w:val="22"/>
          <w:szCs w:val="22"/>
        </w:rPr>
        <w:t>ho</w:t>
      </w:r>
      <w:r w:rsidRPr="00A83F8A">
        <w:rPr>
          <w:rFonts w:ascii="Calibri" w:hAnsi="Calibri" w:cs="Calibri"/>
          <w:color w:val="686566"/>
          <w:sz w:val="22"/>
          <w:szCs w:val="22"/>
        </w:rPr>
        <w:t xml:space="preserve">spital </w:t>
      </w:r>
      <w:r w:rsidRPr="00A83F8A">
        <w:rPr>
          <w:rFonts w:ascii="Calibri" w:hAnsi="Calibri" w:cs="Calibri"/>
          <w:color w:val="444041"/>
          <w:sz w:val="22"/>
          <w:szCs w:val="22"/>
        </w:rPr>
        <w:t xml:space="preserve">ICU </w:t>
      </w:r>
      <w:r w:rsidRPr="00A83F8A">
        <w:rPr>
          <w:rFonts w:ascii="Calibri" w:hAnsi="Calibri" w:cs="Calibri"/>
          <w:color w:val="555152"/>
          <w:sz w:val="22"/>
          <w:szCs w:val="22"/>
        </w:rPr>
        <w:t>capac</w:t>
      </w:r>
      <w:r w:rsidRPr="00A83F8A">
        <w:rPr>
          <w:rFonts w:ascii="Calibri" w:hAnsi="Calibri" w:cs="Calibri"/>
          <w:color w:val="353132"/>
          <w:sz w:val="22"/>
          <w:szCs w:val="22"/>
        </w:rPr>
        <w:t>i</w:t>
      </w:r>
      <w:r w:rsidRPr="00A83F8A">
        <w:rPr>
          <w:rFonts w:ascii="Calibri" w:hAnsi="Calibri" w:cs="Calibri"/>
          <w:color w:val="555152"/>
          <w:sz w:val="22"/>
          <w:szCs w:val="22"/>
        </w:rPr>
        <w:t xml:space="preserve">ty </w:t>
      </w:r>
      <w:r w:rsidRPr="00A83F8A">
        <w:rPr>
          <w:rFonts w:ascii="Calibri" w:hAnsi="Calibri" w:cs="Calibri"/>
          <w:color w:val="686566"/>
          <w:sz w:val="22"/>
          <w:szCs w:val="22"/>
        </w:rPr>
        <w:t xml:space="preserve">is </w:t>
      </w:r>
      <w:r w:rsidRPr="00A83F8A">
        <w:rPr>
          <w:rFonts w:ascii="Calibri" w:hAnsi="Calibri" w:cs="Calibri"/>
          <w:color w:val="555152"/>
          <w:sz w:val="22"/>
          <w:szCs w:val="22"/>
        </w:rPr>
        <w:t xml:space="preserve">over </w:t>
      </w:r>
      <w:r w:rsidRPr="00A83F8A">
        <w:rPr>
          <w:rFonts w:ascii="Calibri" w:hAnsi="Calibri" w:cs="Calibri"/>
          <w:color w:val="686566"/>
          <w:sz w:val="22"/>
          <w:szCs w:val="22"/>
        </w:rPr>
        <w:t xml:space="preserve">thirty </w:t>
      </w:r>
      <w:r w:rsidRPr="00A83F8A">
        <w:rPr>
          <w:rFonts w:ascii="Calibri" w:hAnsi="Calibri" w:cs="Calibri"/>
          <w:color w:val="555152"/>
          <w:sz w:val="22"/>
          <w:szCs w:val="22"/>
        </w:rPr>
        <w:t xml:space="preserve">percent and the </w:t>
      </w:r>
      <w:r w:rsidRPr="00A83F8A">
        <w:rPr>
          <w:rFonts w:ascii="Calibri" w:hAnsi="Calibri" w:cs="Calibri"/>
          <w:color w:val="686566"/>
          <w:sz w:val="22"/>
          <w:szCs w:val="22"/>
        </w:rPr>
        <w:t xml:space="preserve">total </w:t>
      </w:r>
      <w:r w:rsidRPr="00A83F8A">
        <w:rPr>
          <w:rFonts w:ascii="Calibri" w:hAnsi="Calibri" w:cs="Calibri"/>
          <w:color w:val="555152"/>
          <w:sz w:val="22"/>
          <w:szCs w:val="22"/>
        </w:rPr>
        <w:t>chan</w:t>
      </w:r>
      <w:r w:rsidRPr="00A83F8A">
        <w:rPr>
          <w:rFonts w:ascii="Calibri" w:hAnsi="Calibri" w:cs="Calibri"/>
          <w:color w:val="797677"/>
          <w:sz w:val="22"/>
          <w:szCs w:val="22"/>
        </w:rPr>
        <w:t>g</w:t>
      </w:r>
      <w:r w:rsidRPr="00A83F8A">
        <w:rPr>
          <w:rFonts w:ascii="Calibri" w:hAnsi="Calibri" w:cs="Calibri"/>
          <w:color w:val="555152"/>
          <w:sz w:val="22"/>
          <w:szCs w:val="22"/>
        </w:rPr>
        <w:t xml:space="preserve">e </w:t>
      </w:r>
      <w:r w:rsidRPr="00A83F8A">
        <w:rPr>
          <w:rFonts w:ascii="Calibri" w:hAnsi="Calibri" w:cs="Calibri"/>
          <w:color w:val="797677"/>
          <w:sz w:val="22"/>
          <w:szCs w:val="22"/>
        </w:rPr>
        <w:t xml:space="preserve">, </w:t>
      </w:r>
      <w:r w:rsidRPr="00A83F8A">
        <w:rPr>
          <w:rFonts w:ascii="Calibri" w:hAnsi="Calibri" w:cs="Calibri"/>
          <w:color w:val="555152"/>
          <w:sz w:val="22"/>
          <w:szCs w:val="22"/>
        </w:rPr>
        <w:t>from April</w:t>
      </w:r>
      <w:r w:rsidRPr="00A83F8A">
        <w:rPr>
          <w:rFonts w:ascii="Calibri" w:hAnsi="Calibri" w:cs="Calibri"/>
          <w:color w:val="555152"/>
          <w:sz w:val="22"/>
          <w:szCs w:val="22"/>
        </w:rPr>
        <w:t xml:space="preserve"> </w:t>
      </w:r>
      <w:r w:rsidRPr="00A83F8A">
        <w:rPr>
          <w:rFonts w:ascii="Calibri" w:hAnsi="Calibri" w:cs="Calibri"/>
          <w:color w:val="444041"/>
          <w:sz w:val="22"/>
          <w:szCs w:val="22"/>
        </w:rPr>
        <w:t>1</w:t>
      </w:r>
      <w:r w:rsidRPr="00A83F8A">
        <w:rPr>
          <w:rFonts w:ascii="Calibri" w:hAnsi="Calibri" w:cs="Calibri"/>
          <w:color w:val="686566"/>
          <w:sz w:val="22"/>
          <w:szCs w:val="22"/>
        </w:rPr>
        <w:t xml:space="preserve">7, </w:t>
      </w:r>
      <w:r w:rsidRPr="00A83F8A">
        <w:rPr>
          <w:rFonts w:ascii="Calibri" w:hAnsi="Calibri" w:cs="Calibri"/>
          <w:color w:val="555152"/>
          <w:sz w:val="22"/>
          <w:szCs w:val="22"/>
        </w:rPr>
        <w:t xml:space="preserve">2020 </w:t>
      </w:r>
      <w:r w:rsidRPr="00A83F8A">
        <w:rPr>
          <w:rFonts w:ascii="Calibri" w:hAnsi="Calibri" w:cs="Calibri"/>
          <w:color w:val="444041"/>
          <w:sz w:val="22"/>
          <w:szCs w:val="22"/>
        </w:rPr>
        <w:t xml:space="preserve">to </w:t>
      </w:r>
      <w:r w:rsidRPr="00A83F8A">
        <w:rPr>
          <w:rFonts w:ascii="Calibri" w:hAnsi="Calibri" w:cs="Calibri"/>
          <w:color w:val="555152"/>
          <w:sz w:val="22"/>
          <w:szCs w:val="22"/>
        </w:rPr>
        <w:t xml:space="preserve">April </w:t>
      </w:r>
      <w:r w:rsidRPr="00A83F8A">
        <w:rPr>
          <w:rFonts w:ascii="Calibri" w:hAnsi="Calibri" w:cs="Calibri"/>
          <w:color w:val="686566"/>
          <w:sz w:val="22"/>
          <w:szCs w:val="22"/>
        </w:rPr>
        <w:t xml:space="preserve">27, </w:t>
      </w:r>
      <w:r w:rsidRPr="00A83F8A">
        <w:rPr>
          <w:rFonts w:ascii="Calibri" w:hAnsi="Calibri" w:cs="Calibri"/>
          <w:color w:val="555152"/>
          <w:sz w:val="22"/>
          <w:szCs w:val="22"/>
        </w:rPr>
        <w:t xml:space="preserve">2020, </w:t>
      </w:r>
      <w:r w:rsidRPr="00A83F8A">
        <w:rPr>
          <w:rFonts w:ascii="Calibri" w:hAnsi="Calibri" w:cs="Calibri"/>
          <w:color w:val="444041"/>
          <w:sz w:val="22"/>
          <w:szCs w:val="22"/>
        </w:rPr>
        <w:t xml:space="preserve">in the number </w:t>
      </w:r>
      <w:r w:rsidRPr="00A83F8A">
        <w:rPr>
          <w:rFonts w:ascii="Calibri" w:hAnsi="Calibri" w:cs="Calibri"/>
          <w:color w:val="555152"/>
          <w:sz w:val="22"/>
          <w:szCs w:val="22"/>
        </w:rPr>
        <w:t xml:space="preserve">of </w:t>
      </w:r>
      <w:r w:rsidRPr="00A83F8A">
        <w:rPr>
          <w:rFonts w:ascii="Calibri" w:hAnsi="Calibri" w:cs="Calibri"/>
          <w:color w:val="444041"/>
          <w:sz w:val="22"/>
          <w:szCs w:val="22"/>
        </w:rPr>
        <w:t xml:space="preserve">hospitalized </w:t>
      </w:r>
      <w:r w:rsidRPr="00A83F8A">
        <w:rPr>
          <w:rFonts w:ascii="Calibri" w:hAnsi="Calibri" w:cs="Calibri"/>
          <w:color w:val="555152"/>
          <w:sz w:val="22"/>
          <w:szCs w:val="22"/>
        </w:rPr>
        <w:t>patients w</w:t>
      </w:r>
      <w:r w:rsidRPr="00A83F8A">
        <w:rPr>
          <w:rFonts w:ascii="Calibri" w:hAnsi="Calibri" w:cs="Calibri"/>
          <w:color w:val="353132"/>
          <w:sz w:val="22"/>
          <w:szCs w:val="22"/>
        </w:rPr>
        <w:t xml:space="preserve">ho </w:t>
      </w:r>
      <w:r w:rsidRPr="00A83F8A">
        <w:rPr>
          <w:rFonts w:ascii="Calibri" w:hAnsi="Calibri" w:cs="Calibri"/>
          <w:color w:val="555152"/>
          <w:sz w:val="22"/>
          <w:szCs w:val="22"/>
        </w:rPr>
        <w:t xml:space="preserve">are </w:t>
      </w:r>
      <w:r w:rsidRPr="00A83F8A">
        <w:rPr>
          <w:rFonts w:ascii="Calibri" w:hAnsi="Calibri" w:cs="Calibri"/>
          <w:color w:val="444041"/>
          <w:sz w:val="22"/>
          <w:szCs w:val="22"/>
        </w:rPr>
        <w:t xml:space="preserve">positive </w:t>
      </w:r>
      <w:r w:rsidRPr="00A83F8A">
        <w:rPr>
          <w:rFonts w:ascii="Calibri" w:hAnsi="Calibri" w:cs="Calibri"/>
          <w:color w:val="555152"/>
          <w:sz w:val="22"/>
          <w:szCs w:val="22"/>
        </w:rPr>
        <w:t>fo</w:t>
      </w:r>
      <w:r w:rsidRPr="00A83F8A">
        <w:rPr>
          <w:rFonts w:ascii="Calibri" w:hAnsi="Calibri" w:cs="Calibri"/>
          <w:color w:val="353132"/>
          <w:sz w:val="22"/>
          <w:szCs w:val="22"/>
        </w:rPr>
        <w:t xml:space="preserve">r </w:t>
      </w:r>
      <w:r w:rsidRPr="00A83F8A">
        <w:rPr>
          <w:rFonts w:ascii="Calibri" w:hAnsi="Calibri" w:cs="Calibri"/>
          <w:color w:val="444041"/>
          <w:sz w:val="22"/>
          <w:szCs w:val="22"/>
        </w:rPr>
        <w:t>COVID</w:t>
      </w:r>
      <w:r w:rsidRPr="00A83F8A">
        <w:rPr>
          <w:rFonts w:ascii="Calibri" w:hAnsi="Calibri" w:cs="Calibri"/>
          <w:color w:val="686566"/>
          <w:sz w:val="22"/>
          <w:szCs w:val="22"/>
        </w:rPr>
        <w:t xml:space="preserve">- </w:t>
      </w:r>
      <w:r w:rsidRPr="00A83F8A">
        <w:rPr>
          <w:rFonts w:ascii="Calibri" w:hAnsi="Calibri" w:cs="Calibri"/>
          <w:color w:val="444041"/>
          <w:sz w:val="22"/>
          <w:szCs w:val="22"/>
        </w:rPr>
        <w:t xml:space="preserve">19 </w:t>
      </w:r>
      <w:r w:rsidRPr="00A83F8A">
        <w:rPr>
          <w:rFonts w:ascii="Calibri" w:hAnsi="Calibri" w:cs="Calibri"/>
          <w:color w:val="353132"/>
          <w:sz w:val="22"/>
          <w:szCs w:val="22"/>
        </w:rPr>
        <w:t>is</w:t>
      </w:r>
      <w:r w:rsidRPr="00A83F8A">
        <w:rPr>
          <w:rFonts w:ascii="Calibri" w:hAnsi="Calibri" w:cs="Calibri"/>
          <w:color w:val="353132"/>
          <w:sz w:val="22"/>
          <w:szCs w:val="22"/>
        </w:rPr>
        <w:t xml:space="preserve"> </w:t>
      </w:r>
      <w:r w:rsidRPr="00A83F8A">
        <w:rPr>
          <w:rFonts w:ascii="Calibri" w:hAnsi="Calibri" w:cs="Calibri"/>
          <w:color w:val="555152"/>
          <w:sz w:val="22"/>
          <w:szCs w:val="22"/>
        </w:rPr>
        <w:t>fewe</w:t>
      </w:r>
      <w:r w:rsidRPr="00A83F8A">
        <w:rPr>
          <w:rFonts w:ascii="Calibri" w:hAnsi="Calibri" w:cs="Calibri"/>
          <w:color w:val="353132"/>
          <w:sz w:val="22"/>
          <w:szCs w:val="22"/>
        </w:rPr>
        <w:t>r th</w:t>
      </w:r>
      <w:r w:rsidRPr="00A83F8A">
        <w:rPr>
          <w:rFonts w:ascii="Calibri" w:hAnsi="Calibri" w:cs="Calibri"/>
          <w:color w:val="555152"/>
          <w:sz w:val="22"/>
          <w:szCs w:val="22"/>
        </w:rPr>
        <w:t>an ten; for eac</w:t>
      </w:r>
      <w:r w:rsidRPr="00A83F8A">
        <w:rPr>
          <w:rFonts w:ascii="Calibri" w:hAnsi="Calibri" w:cs="Calibri"/>
          <w:color w:val="353132"/>
          <w:sz w:val="22"/>
          <w:szCs w:val="22"/>
        </w:rPr>
        <w:t>h h</w:t>
      </w:r>
      <w:r w:rsidRPr="00A83F8A">
        <w:rPr>
          <w:rFonts w:ascii="Calibri" w:hAnsi="Calibri" w:cs="Calibri"/>
          <w:color w:val="555152"/>
          <w:sz w:val="22"/>
          <w:szCs w:val="22"/>
        </w:rPr>
        <w:t>os</w:t>
      </w:r>
      <w:r w:rsidRPr="00A83F8A">
        <w:rPr>
          <w:rFonts w:ascii="Calibri" w:hAnsi="Calibri" w:cs="Calibri"/>
          <w:color w:val="353132"/>
          <w:sz w:val="22"/>
          <w:szCs w:val="22"/>
        </w:rPr>
        <w:t>pi</w:t>
      </w:r>
      <w:r w:rsidRPr="00A83F8A">
        <w:rPr>
          <w:rFonts w:ascii="Calibri" w:hAnsi="Calibri" w:cs="Calibri"/>
          <w:color w:val="555152"/>
          <w:sz w:val="22"/>
          <w:szCs w:val="22"/>
        </w:rPr>
        <w:t>tal w</w:t>
      </w:r>
      <w:r w:rsidRPr="00A83F8A">
        <w:rPr>
          <w:rFonts w:ascii="Calibri" w:hAnsi="Calibri" w:cs="Calibri"/>
          <w:color w:val="353132"/>
          <w:sz w:val="22"/>
          <w:szCs w:val="22"/>
        </w:rPr>
        <w:t xml:space="preserve">ithin </w:t>
      </w:r>
      <w:r w:rsidRPr="00A83F8A">
        <w:rPr>
          <w:rFonts w:ascii="Calibri" w:hAnsi="Calibri" w:cs="Calibri"/>
          <w:color w:val="555152"/>
          <w:sz w:val="22"/>
          <w:szCs w:val="22"/>
        </w:rPr>
        <w:t xml:space="preserve">county that </w:t>
      </w:r>
      <w:r w:rsidRPr="00A83F8A">
        <w:rPr>
          <w:rFonts w:ascii="Calibri" w:hAnsi="Calibri" w:cs="Calibri"/>
          <w:color w:val="444041"/>
          <w:sz w:val="22"/>
          <w:szCs w:val="22"/>
        </w:rPr>
        <w:t xml:space="preserve">has met the </w:t>
      </w:r>
      <w:r w:rsidRPr="00A83F8A">
        <w:rPr>
          <w:rFonts w:ascii="Calibri" w:hAnsi="Calibri" w:cs="Calibri"/>
          <w:color w:val="555152"/>
          <w:sz w:val="22"/>
          <w:szCs w:val="22"/>
        </w:rPr>
        <w:t>e</w:t>
      </w:r>
      <w:r w:rsidRPr="00A83F8A">
        <w:rPr>
          <w:rFonts w:ascii="Calibri" w:hAnsi="Calibri" w:cs="Calibri"/>
          <w:color w:val="353132"/>
          <w:sz w:val="22"/>
          <w:szCs w:val="22"/>
        </w:rPr>
        <w:t>li</w:t>
      </w:r>
      <w:r w:rsidRPr="00A83F8A">
        <w:rPr>
          <w:rFonts w:ascii="Calibri" w:hAnsi="Calibri" w:cs="Calibri"/>
          <w:color w:val="555152"/>
          <w:sz w:val="22"/>
          <w:szCs w:val="22"/>
        </w:rPr>
        <w:t>gi</w:t>
      </w:r>
      <w:r w:rsidRPr="00A83F8A">
        <w:rPr>
          <w:rFonts w:ascii="Calibri" w:hAnsi="Calibri" w:cs="Calibri"/>
          <w:color w:val="353132"/>
          <w:sz w:val="22"/>
          <w:szCs w:val="22"/>
        </w:rPr>
        <w:t>bili</w:t>
      </w:r>
      <w:r w:rsidRPr="00A83F8A">
        <w:rPr>
          <w:rFonts w:ascii="Calibri" w:hAnsi="Calibri" w:cs="Calibri"/>
          <w:color w:val="555152"/>
          <w:sz w:val="22"/>
          <w:szCs w:val="22"/>
        </w:rPr>
        <w:t>ty criteria</w:t>
      </w:r>
      <w:r w:rsidRPr="00A83F8A">
        <w:rPr>
          <w:rFonts w:ascii="Calibri" w:hAnsi="Calibri" w:cs="Calibri"/>
          <w:color w:val="797677"/>
          <w:sz w:val="22"/>
          <w:szCs w:val="22"/>
        </w:rPr>
        <w:t xml:space="preserve">, </w:t>
      </w:r>
      <w:r w:rsidRPr="00A83F8A">
        <w:rPr>
          <w:rFonts w:ascii="Calibri" w:hAnsi="Calibri" w:cs="Calibri"/>
          <w:color w:val="444041"/>
          <w:sz w:val="22"/>
          <w:szCs w:val="22"/>
        </w:rPr>
        <w:t xml:space="preserve">the </w:t>
      </w:r>
      <w:r w:rsidRPr="00A83F8A">
        <w:rPr>
          <w:rFonts w:ascii="Calibri" w:hAnsi="Calibri" w:cs="Calibri"/>
          <w:color w:val="555152"/>
          <w:sz w:val="22"/>
          <w:szCs w:val="22"/>
        </w:rPr>
        <w:t>availab</w:t>
      </w:r>
      <w:r w:rsidRPr="00A83F8A">
        <w:rPr>
          <w:rFonts w:ascii="Calibri" w:hAnsi="Calibri" w:cs="Calibri"/>
          <w:color w:val="353132"/>
          <w:sz w:val="22"/>
          <w:szCs w:val="22"/>
        </w:rPr>
        <w:t>l</w:t>
      </w:r>
      <w:r w:rsidRPr="00A83F8A">
        <w:rPr>
          <w:rFonts w:ascii="Calibri" w:hAnsi="Calibri" w:cs="Calibri"/>
          <w:color w:val="686566"/>
          <w:sz w:val="22"/>
          <w:szCs w:val="22"/>
        </w:rPr>
        <w:t>e</w:t>
      </w:r>
      <w:r w:rsidRPr="00A83F8A">
        <w:rPr>
          <w:rFonts w:ascii="Calibri" w:hAnsi="Calibri" w:cs="Calibri"/>
          <w:color w:val="686566"/>
          <w:sz w:val="22"/>
          <w:szCs w:val="22"/>
        </w:rPr>
        <w:t xml:space="preserve"> </w:t>
      </w:r>
      <w:r w:rsidRPr="00A83F8A">
        <w:rPr>
          <w:rFonts w:ascii="Calibri" w:hAnsi="Calibri" w:cs="Calibri"/>
          <w:color w:val="686566"/>
          <w:sz w:val="22"/>
          <w:szCs w:val="22"/>
        </w:rPr>
        <w:t xml:space="preserve">hospital </w:t>
      </w:r>
      <w:r w:rsidRPr="00A83F8A">
        <w:rPr>
          <w:rFonts w:ascii="Calibri" w:hAnsi="Calibri" w:cs="Calibri"/>
          <w:color w:val="555152"/>
          <w:sz w:val="22"/>
          <w:szCs w:val="22"/>
        </w:rPr>
        <w:t>inpatie</w:t>
      </w:r>
      <w:r w:rsidRPr="00A83F8A">
        <w:rPr>
          <w:rFonts w:ascii="Calibri" w:hAnsi="Calibri" w:cs="Calibri"/>
          <w:color w:val="353132"/>
          <w:sz w:val="22"/>
          <w:szCs w:val="22"/>
        </w:rPr>
        <w:t xml:space="preserve">nt </w:t>
      </w:r>
      <w:r w:rsidRPr="00A83F8A">
        <w:rPr>
          <w:rFonts w:ascii="Calibri" w:hAnsi="Calibri" w:cs="Calibri"/>
          <w:color w:val="555152"/>
          <w:sz w:val="22"/>
          <w:szCs w:val="22"/>
        </w:rPr>
        <w:t xml:space="preserve">capacity </w:t>
      </w:r>
      <w:r w:rsidRPr="00A83F8A">
        <w:rPr>
          <w:rFonts w:ascii="Calibri" w:hAnsi="Calibri" w:cs="Calibri"/>
          <w:color w:val="797677"/>
          <w:sz w:val="22"/>
          <w:szCs w:val="22"/>
        </w:rPr>
        <w:t>i</w:t>
      </w:r>
      <w:r w:rsidRPr="00A83F8A">
        <w:rPr>
          <w:rFonts w:ascii="Calibri" w:hAnsi="Calibri" w:cs="Calibri"/>
          <w:color w:val="555152"/>
          <w:sz w:val="22"/>
          <w:szCs w:val="22"/>
        </w:rPr>
        <w:t xml:space="preserve">s over thirty percent and the </w:t>
      </w:r>
      <w:r w:rsidRPr="00A83F8A">
        <w:rPr>
          <w:rFonts w:ascii="Calibri" w:hAnsi="Calibri" w:cs="Calibri"/>
          <w:color w:val="686566"/>
          <w:sz w:val="22"/>
          <w:szCs w:val="22"/>
        </w:rPr>
        <w:t>availab</w:t>
      </w:r>
      <w:r w:rsidRPr="00A83F8A">
        <w:rPr>
          <w:rFonts w:ascii="Calibri" w:hAnsi="Calibri" w:cs="Calibri"/>
          <w:color w:val="353132"/>
          <w:sz w:val="22"/>
          <w:szCs w:val="22"/>
        </w:rPr>
        <w:t>l</w:t>
      </w:r>
      <w:r w:rsidRPr="00A83F8A">
        <w:rPr>
          <w:rFonts w:ascii="Calibri" w:hAnsi="Calibri" w:cs="Calibri"/>
          <w:color w:val="555152"/>
          <w:sz w:val="22"/>
          <w:szCs w:val="22"/>
        </w:rPr>
        <w:t xml:space="preserve">e </w:t>
      </w:r>
      <w:r w:rsidRPr="00A83F8A">
        <w:rPr>
          <w:rFonts w:ascii="Calibri" w:hAnsi="Calibri" w:cs="Calibri"/>
          <w:color w:val="353132"/>
          <w:sz w:val="22"/>
          <w:szCs w:val="22"/>
        </w:rPr>
        <w:t>h</w:t>
      </w:r>
      <w:r w:rsidRPr="00A83F8A">
        <w:rPr>
          <w:rFonts w:ascii="Calibri" w:hAnsi="Calibri" w:cs="Calibri"/>
          <w:color w:val="686566"/>
          <w:sz w:val="22"/>
          <w:szCs w:val="22"/>
        </w:rPr>
        <w:t>os</w:t>
      </w:r>
      <w:r w:rsidRPr="00A83F8A">
        <w:rPr>
          <w:rFonts w:ascii="Calibri" w:hAnsi="Calibri" w:cs="Calibri"/>
          <w:color w:val="444041"/>
          <w:sz w:val="22"/>
          <w:szCs w:val="22"/>
        </w:rPr>
        <w:t xml:space="preserve">pital </w:t>
      </w:r>
      <w:r w:rsidRPr="00A83F8A">
        <w:rPr>
          <w:rFonts w:ascii="Calibri" w:hAnsi="Calibri" w:cs="Calibri"/>
          <w:color w:val="555152"/>
          <w:sz w:val="22"/>
          <w:szCs w:val="22"/>
        </w:rPr>
        <w:t>IC</w:t>
      </w:r>
      <w:r w:rsidRPr="00A83F8A">
        <w:rPr>
          <w:rFonts w:ascii="Calibri" w:hAnsi="Calibri" w:cs="Calibri"/>
          <w:color w:val="797677"/>
          <w:sz w:val="22"/>
          <w:szCs w:val="22"/>
        </w:rPr>
        <w:t xml:space="preserve">U </w:t>
      </w:r>
      <w:r w:rsidRPr="00A83F8A">
        <w:rPr>
          <w:rFonts w:ascii="Calibri" w:hAnsi="Calibri" w:cs="Calibri"/>
          <w:color w:val="555152"/>
          <w:sz w:val="22"/>
          <w:szCs w:val="22"/>
        </w:rPr>
        <w:t>cap</w:t>
      </w:r>
      <w:r w:rsidRPr="00A83F8A">
        <w:rPr>
          <w:rFonts w:ascii="Calibri" w:hAnsi="Calibri" w:cs="Calibri"/>
          <w:color w:val="797677"/>
          <w:sz w:val="22"/>
          <w:szCs w:val="22"/>
        </w:rPr>
        <w:t>ac</w:t>
      </w:r>
      <w:r w:rsidRPr="00A83F8A">
        <w:rPr>
          <w:rFonts w:ascii="Calibri" w:hAnsi="Calibri" w:cs="Calibri"/>
          <w:color w:val="444041"/>
          <w:sz w:val="22"/>
          <w:szCs w:val="22"/>
        </w:rPr>
        <w:t>i</w:t>
      </w:r>
      <w:r w:rsidRPr="00A83F8A">
        <w:rPr>
          <w:rFonts w:ascii="Calibri" w:hAnsi="Calibri" w:cs="Calibri"/>
          <w:color w:val="686566"/>
          <w:sz w:val="22"/>
          <w:szCs w:val="22"/>
        </w:rPr>
        <w:t xml:space="preserve">ty </w:t>
      </w:r>
      <w:r w:rsidRPr="00A83F8A">
        <w:rPr>
          <w:rFonts w:ascii="Calibri" w:hAnsi="Calibri" w:cs="Calibri"/>
          <w:color w:val="444041"/>
          <w:sz w:val="22"/>
          <w:szCs w:val="22"/>
        </w:rPr>
        <w:t>i</w:t>
      </w:r>
      <w:r w:rsidRPr="00A83F8A">
        <w:rPr>
          <w:rFonts w:ascii="Calibri" w:hAnsi="Calibri" w:cs="Calibri"/>
          <w:color w:val="686566"/>
          <w:sz w:val="22"/>
          <w:szCs w:val="22"/>
        </w:rPr>
        <w:t xml:space="preserve">s </w:t>
      </w:r>
      <w:r w:rsidRPr="00A83F8A">
        <w:rPr>
          <w:rFonts w:ascii="Calibri" w:hAnsi="Calibri" w:cs="Calibri"/>
          <w:color w:val="555152"/>
          <w:sz w:val="22"/>
          <w:szCs w:val="22"/>
        </w:rPr>
        <w:t>o</w:t>
      </w:r>
      <w:r w:rsidRPr="00A83F8A">
        <w:rPr>
          <w:rFonts w:ascii="Calibri" w:hAnsi="Calibri" w:cs="Calibri"/>
          <w:color w:val="797677"/>
          <w:sz w:val="22"/>
          <w:szCs w:val="22"/>
        </w:rPr>
        <w:t>v</w:t>
      </w:r>
      <w:r w:rsidRPr="00A83F8A">
        <w:rPr>
          <w:rFonts w:ascii="Calibri" w:hAnsi="Calibri" w:cs="Calibri"/>
          <w:color w:val="555152"/>
          <w:sz w:val="22"/>
          <w:szCs w:val="22"/>
        </w:rPr>
        <w:t>er</w:t>
      </w:r>
      <w:r w:rsidRPr="00A83F8A">
        <w:rPr>
          <w:rFonts w:ascii="Calibri" w:hAnsi="Calibri" w:cs="Calibri"/>
          <w:color w:val="555152"/>
          <w:sz w:val="22"/>
          <w:szCs w:val="22"/>
        </w:rPr>
        <w:t xml:space="preserve"> </w:t>
      </w:r>
      <w:r w:rsidRPr="00A83F8A">
        <w:rPr>
          <w:rFonts w:ascii="Calibri" w:hAnsi="Calibri" w:cs="Calibri"/>
          <w:color w:val="555152"/>
          <w:sz w:val="22"/>
          <w:szCs w:val="22"/>
        </w:rPr>
        <w:t xml:space="preserve">thirty </w:t>
      </w:r>
      <w:r w:rsidRPr="00A83F8A">
        <w:rPr>
          <w:rFonts w:ascii="Calibri" w:hAnsi="Calibri" w:cs="Calibri"/>
          <w:color w:val="444041"/>
          <w:sz w:val="22"/>
          <w:szCs w:val="22"/>
        </w:rPr>
        <w:t>perce</w:t>
      </w:r>
      <w:r w:rsidRPr="00A83F8A">
        <w:rPr>
          <w:rFonts w:ascii="Calibri" w:hAnsi="Calibri" w:cs="Calibri"/>
          <w:color w:val="686566"/>
          <w:sz w:val="22"/>
          <w:szCs w:val="22"/>
        </w:rPr>
        <w:t xml:space="preserve">nt </w:t>
      </w:r>
      <w:r w:rsidRPr="00A83F8A">
        <w:rPr>
          <w:rFonts w:ascii="Calibri" w:hAnsi="Calibri" w:cs="Calibri"/>
          <w:color w:val="555152"/>
          <w:sz w:val="22"/>
          <w:szCs w:val="22"/>
        </w:rPr>
        <w:t xml:space="preserve">and </w:t>
      </w:r>
      <w:r w:rsidRPr="00A83F8A">
        <w:rPr>
          <w:rFonts w:ascii="Calibri" w:hAnsi="Calibri" w:cs="Calibri"/>
          <w:color w:val="444041"/>
          <w:sz w:val="22"/>
          <w:szCs w:val="22"/>
        </w:rPr>
        <w:t xml:space="preserve">the </w:t>
      </w:r>
      <w:r w:rsidRPr="00A83F8A">
        <w:rPr>
          <w:rFonts w:ascii="Calibri" w:hAnsi="Calibri" w:cs="Calibri"/>
          <w:color w:val="555152"/>
          <w:sz w:val="22"/>
          <w:szCs w:val="22"/>
        </w:rPr>
        <w:t>chan</w:t>
      </w:r>
      <w:r w:rsidRPr="00A83F8A">
        <w:rPr>
          <w:rFonts w:ascii="Calibri" w:hAnsi="Calibri" w:cs="Calibri"/>
          <w:color w:val="797677"/>
          <w:sz w:val="22"/>
          <w:szCs w:val="22"/>
        </w:rPr>
        <w:t>g</w:t>
      </w:r>
      <w:r w:rsidRPr="00A83F8A">
        <w:rPr>
          <w:rFonts w:ascii="Calibri" w:hAnsi="Calibri" w:cs="Calibri"/>
          <w:color w:val="555152"/>
          <w:sz w:val="22"/>
          <w:szCs w:val="22"/>
        </w:rPr>
        <w:t xml:space="preserve">e, </w:t>
      </w:r>
      <w:r w:rsidRPr="00A83F8A">
        <w:rPr>
          <w:rFonts w:ascii="Calibri" w:hAnsi="Calibri" w:cs="Calibri"/>
          <w:color w:val="686566"/>
          <w:sz w:val="22"/>
          <w:szCs w:val="22"/>
        </w:rPr>
        <w:t>from Apri</w:t>
      </w:r>
      <w:r w:rsidRPr="00A83F8A">
        <w:rPr>
          <w:rFonts w:ascii="Calibri" w:hAnsi="Calibri" w:cs="Calibri"/>
          <w:color w:val="444041"/>
          <w:sz w:val="22"/>
          <w:szCs w:val="22"/>
        </w:rPr>
        <w:t xml:space="preserve">l </w:t>
      </w:r>
      <w:r w:rsidRPr="00A83F8A">
        <w:rPr>
          <w:rFonts w:ascii="Calibri" w:hAnsi="Calibri" w:cs="Calibri"/>
          <w:color w:val="555152"/>
          <w:sz w:val="22"/>
          <w:szCs w:val="22"/>
        </w:rPr>
        <w:t>17, 20</w:t>
      </w:r>
      <w:r w:rsidRPr="00A83F8A">
        <w:rPr>
          <w:rFonts w:ascii="Calibri" w:hAnsi="Calibri" w:cs="Calibri"/>
          <w:color w:val="797677"/>
          <w:sz w:val="22"/>
          <w:szCs w:val="22"/>
        </w:rPr>
        <w:t xml:space="preserve">2 </w:t>
      </w:r>
      <w:r w:rsidRPr="00A83F8A">
        <w:rPr>
          <w:rFonts w:ascii="Calibri" w:hAnsi="Calibri" w:cs="Calibri"/>
          <w:color w:val="555152"/>
          <w:sz w:val="22"/>
          <w:szCs w:val="22"/>
        </w:rPr>
        <w:t xml:space="preserve">0 </w:t>
      </w:r>
      <w:r w:rsidRPr="00A83F8A">
        <w:rPr>
          <w:rFonts w:ascii="Calibri" w:hAnsi="Calibri" w:cs="Calibri"/>
          <w:color w:val="686566"/>
          <w:sz w:val="22"/>
          <w:szCs w:val="22"/>
        </w:rPr>
        <w:t xml:space="preserve">to </w:t>
      </w:r>
      <w:r w:rsidRPr="00A83F8A">
        <w:rPr>
          <w:rFonts w:ascii="Calibri" w:hAnsi="Calibri" w:cs="Calibri"/>
          <w:color w:val="555152"/>
          <w:sz w:val="22"/>
          <w:szCs w:val="22"/>
        </w:rPr>
        <w:t>Apri</w:t>
      </w:r>
      <w:r w:rsidRPr="00A83F8A">
        <w:rPr>
          <w:rFonts w:ascii="Calibri" w:hAnsi="Calibri" w:cs="Calibri"/>
          <w:color w:val="353132"/>
          <w:sz w:val="22"/>
          <w:szCs w:val="22"/>
        </w:rPr>
        <w:t xml:space="preserve">l </w:t>
      </w:r>
      <w:r w:rsidRPr="00A83F8A">
        <w:rPr>
          <w:rFonts w:ascii="Calibri" w:hAnsi="Calibri" w:cs="Calibri"/>
          <w:color w:val="686566"/>
          <w:sz w:val="22"/>
          <w:szCs w:val="22"/>
        </w:rPr>
        <w:t xml:space="preserve">27, </w:t>
      </w:r>
      <w:r w:rsidRPr="00A83F8A">
        <w:rPr>
          <w:rFonts w:ascii="Calibri" w:hAnsi="Calibri" w:cs="Calibri"/>
          <w:color w:val="797677"/>
          <w:sz w:val="22"/>
          <w:szCs w:val="22"/>
        </w:rPr>
        <w:t xml:space="preserve">2 </w:t>
      </w:r>
      <w:r w:rsidRPr="00A83F8A">
        <w:rPr>
          <w:rFonts w:ascii="Calibri" w:hAnsi="Calibri" w:cs="Calibri"/>
          <w:color w:val="555152"/>
          <w:sz w:val="22"/>
          <w:szCs w:val="22"/>
        </w:rPr>
        <w:t xml:space="preserve">020, </w:t>
      </w:r>
      <w:r w:rsidRPr="00A83F8A">
        <w:rPr>
          <w:rFonts w:ascii="Calibri" w:hAnsi="Calibri" w:cs="Calibri"/>
          <w:color w:val="686566"/>
          <w:sz w:val="22"/>
          <w:szCs w:val="22"/>
        </w:rPr>
        <w:t xml:space="preserve">in </w:t>
      </w:r>
      <w:r w:rsidRPr="00A83F8A">
        <w:rPr>
          <w:rFonts w:ascii="Calibri" w:hAnsi="Calibri" w:cs="Calibri"/>
          <w:color w:val="555152"/>
          <w:sz w:val="22"/>
          <w:szCs w:val="22"/>
        </w:rPr>
        <w:t>the number of hospitali</w:t>
      </w:r>
      <w:r w:rsidRPr="00A83F8A">
        <w:rPr>
          <w:rFonts w:ascii="Calibri" w:hAnsi="Calibri" w:cs="Calibri"/>
          <w:color w:val="797677"/>
          <w:sz w:val="22"/>
          <w:szCs w:val="22"/>
        </w:rPr>
        <w:t>ze</w:t>
      </w:r>
      <w:r w:rsidRPr="00A83F8A">
        <w:rPr>
          <w:rFonts w:ascii="Calibri" w:hAnsi="Calibri" w:cs="Calibri"/>
          <w:color w:val="555152"/>
          <w:sz w:val="22"/>
          <w:szCs w:val="22"/>
        </w:rPr>
        <w:t>d</w:t>
      </w:r>
      <w:r w:rsidRPr="00A83F8A">
        <w:rPr>
          <w:rFonts w:ascii="Calibri" w:hAnsi="Calibri" w:cs="Calibri"/>
          <w:color w:val="555152"/>
          <w:sz w:val="22"/>
          <w:szCs w:val="22"/>
        </w:rPr>
        <w:t xml:space="preserve"> </w:t>
      </w:r>
      <w:r w:rsidRPr="00A83F8A">
        <w:rPr>
          <w:rFonts w:ascii="Calibri" w:hAnsi="Calibri" w:cs="Calibri"/>
          <w:color w:val="555152"/>
          <w:sz w:val="22"/>
          <w:szCs w:val="22"/>
        </w:rPr>
        <w:t xml:space="preserve">patients </w:t>
      </w:r>
      <w:r w:rsidRPr="00A83F8A">
        <w:rPr>
          <w:rFonts w:ascii="Calibri" w:hAnsi="Calibri" w:cs="Calibri"/>
          <w:color w:val="444041"/>
          <w:sz w:val="22"/>
          <w:szCs w:val="22"/>
        </w:rPr>
        <w:t xml:space="preserve">who </w:t>
      </w:r>
      <w:r w:rsidRPr="00A83F8A">
        <w:rPr>
          <w:rFonts w:ascii="Calibri" w:hAnsi="Calibri" w:cs="Calibri"/>
          <w:color w:val="555152"/>
          <w:sz w:val="22"/>
          <w:szCs w:val="22"/>
        </w:rPr>
        <w:t xml:space="preserve">are positive for </w:t>
      </w:r>
      <w:r w:rsidRPr="00A83F8A">
        <w:rPr>
          <w:rFonts w:ascii="Calibri" w:hAnsi="Calibri" w:cs="Calibri"/>
          <w:color w:val="444041"/>
          <w:sz w:val="22"/>
          <w:szCs w:val="22"/>
        </w:rPr>
        <w:t>COVID-1</w:t>
      </w:r>
      <w:r w:rsidRPr="00A83F8A">
        <w:rPr>
          <w:rFonts w:ascii="Calibri" w:hAnsi="Calibri" w:cs="Calibri"/>
          <w:color w:val="686566"/>
          <w:sz w:val="22"/>
          <w:szCs w:val="22"/>
        </w:rPr>
        <w:t xml:space="preserve">9 </w:t>
      </w:r>
      <w:r w:rsidRPr="00A83F8A">
        <w:rPr>
          <w:rFonts w:ascii="Calibri" w:hAnsi="Calibri" w:cs="Calibri"/>
          <w:color w:val="555152"/>
          <w:sz w:val="22"/>
          <w:szCs w:val="22"/>
        </w:rPr>
        <w:t>is fewer than ten, and that t</w:t>
      </w:r>
      <w:r w:rsidRPr="00A83F8A">
        <w:rPr>
          <w:rFonts w:ascii="Calibri" w:hAnsi="Calibri" w:cs="Calibri"/>
          <w:color w:val="555152"/>
          <w:sz w:val="22"/>
          <w:szCs w:val="22"/>
        </w:rPr>
        <w:t xml:space="preserve">he </w:t>
      </w:r>
      <w:r w:rsidRPr="00A83F8A">
        <w:rPr>
          <w:rFonts w:ascii="Calibri" w:hAnsi="Calibri" w:cs="Calibri"/>
          <w:color w:val="686566"/>
          <w:sz w:val="22"/>
          <w:szCs w:val="22"/>
        </w:rPr>
        <w:t>Commissio</w:t>
      </w:r>
      <w:r w:rsidRPr="00A83F8A">
        <w:rPr>
          <w:rFonts w:ascii="Calibri" w:hAnsi="Calibri" w:cs="Calibri"/>
          <w:color w:val="353132"/>
          <w:sz w:val="22"/>
          <w:szCs w:val="22"/>
        </w:rPr>
        <w:t>n</w:t>
      </w:r>
      <w:r w:rsidRPr="00A83F8A">
        <w:rPr>
          <w:rFonts w:ascii="Calibri" w:hAnsi="Calibri" w:cs="Calibri"/>
          <w:color w:val="555152"/>
          <w:sz w:val="22"/>
          <w:szCs w:val="22"/>
        </w:rPr>
        <w:t>er of Health is</w:t>
      </w:r>
      <w:r w:rsidRPr="00A83F8A">
        <w:rPr>
          <w:rFonts w:ascii="Calibri" w:hAnsi="Calibri" w:cs="Calibri"/>
          <w:color w:val="555152"/>
          <w:sz w:val="22"/>
          <w:szCs w:val="22"/>
        </w:rPr>
        <w:t xml:space="preserve"> </w:t>
      </w:r>
      <w:r w:rsidRPr="00A83F8A">
        <w:rPr>
          <w:rFonts w:ascii="Calibri" w:hAnsi="Calibri" w:cs="Calibri"/>
          <w:color w:val="3C393A"/>
          <w:sz w:val="22"/>
          <w:szCs w:val="22"/>
        </w:rPr>
        <w:t xml:space="preserve">authorized to issue </w:t>
      </w:r>
      <w:r w:rsidRPr="00A83F8A">
        <w:rPr>
          <w:rFonts w:ascii="Calibri" w:hAnsi="Calibri" w:cs="Calibri"/>
          <w:color w:val="504D4E"/>
          <w:sz w:val="22"/>
          <w:szCs w:val="22"/>
        </w:rPr>
        <w:t xml:space="preserve">guidance </w:t>
      </w:r>
      <w:r w:rsidRPr="00A83F8A">
        <w:rPr>
          <w:rFonts w:ascii="Calibri" w:hAnsi="Calibri" w:cs="Calibri"/>
          <w:color w:val="3C393A"/>
          <w:sz w:val="22"/>
          <w:szCs w:val="22"/>
        </w:rPr>
        <w:t>with respect to the implementation of these criteria; General hospitals</w:t>
      </w:r>
      <w:r w:rsidRPr="00A83F8A">
        <w:rPr>
          <w:rFonts w:ascii="Calibri" w:hAnsi="Calibri" w:cs="Calibri"/>
          <w:color w:val="3C393A"/>
          <w:sz w:val="22"/>
          <w:szCs w:val="22"/>
        </w:rPr>
        <w:t xml:space="preserve"> </w:t>
      </w:r>
      <w:r w:rsidRPr="00A83F8A">
        <w:rPr>
          <w:rFonts w:ascii="Calibri" w:hAnsi="Calibri" w:cs="Calibri"/>
          <w:color w:val="3C393A"/>
          <w:sz w:val="22"/>
          <w:szCs w:val="22"/>
        </w:rPr>
        <w:t xml:space="preserve">that are authorized to perform elective surgeries and procedures must report, at a minimum, the number and types of </w:t>
      </w:r>
      <w:r w:rsidRPr="00A83F8A">
        <w:rPr>
          <w:rFonts w:ascii="Calibri" w:hAnsi="Calibri" w:cs="Calibri"/>
          <w:color w:val="504D4E"/>
          <w:sz w:val="22"/>
          <w:szCs w:val="22"/>
        </w:rPr>
        <w:t xml:space="preserve">surgeries </w:t>
      </w:r>
      <w:r w:rsidRPr="00A83F8A">
        <w:rPr>
          <w:rFonts w:ascii="Calibri" w:hAnsi="Calibri" w:cs="Calibri"/>
          <w:color w:val="3C393A"/>
          <w:sz w:val="22"/>
          <w:szCs w:val="22"/>
        </w:rPr>
        <w:t>and procedures performed to the Department of Health, in a manner</w:t>
      </w:r>
      <w:r w:rsidRPr="00A83F8A">
        <w:rPr>
          <w:rFonts w:ascii="Calibri" w:hAnsi="Calibri" w:cs="Calibri"/>
          <w:color w:val="3C393A"/>
          <w:sz w:val="22"/>
          <w:szCs w:val="22"/>
        </w:rPr>
        <w:t xml:space="preserve"> prescribed by the Commissioner, and that</w:t>
      </w:r>
      <w:r w:rsidRPr="00A83F8A">
        <w:rPr>
          <w:rFonts w:ascii="Calibri" w:hAnsi="Calibri" w:cs="Calibri"/>
          <w:color w:val="3C393A"/>
          <w:sz w:val="22"/>
          <w:szCs w:val="22"/>
        </w:rPr>
        <w:t xml:space="preserve"> General hospitals that do not meet the criteria to perform elective</w:t>
      </w:r>
      <w:r w:rsidRPr="00A83F8A">
        <w:rPr>
          <w:rFonts w:ascii="Calibri" w:hAnsi="Calibri" w:cs="Calibri"/>
          <w:color w:val="3C393A"/>
          <w:sz w:val="22"/>
          <w:szCs w:val="22"/>
        </w:rPr>
        <w:t xml:space="preserve"> </w:t>
      </w:r>
      <w:r w:rsidRPr="00A83F8A">
        <w:rPr>
          <w:rFonts w:ascii="Calibri" w:hAnsi="Calibri" w:cs="Calibri"/>
          <w:color w:val="504D4E"/>
          <w:sz w:val="22"/>
          <w:szCs w:val="22"/>
        </w:rPr>
        <w:t xml:space="preserve">surgeries </w:t>
      </w:r>
      <w:r w:rsidRPr="00A83F8A">
        <w:rPr>
          <w:rFonts w:ascii="Calibri" w:hAnsi="Calibri" w:cs="Calibri"/>
          <w:color w:val="3C393A"/>
          <w:sz w:val="22"/>
          <w:szCs w:val="22"/>
        </w:rPr>
        <w:t xml:space="preserve">and procedures </w:t>
      </w:r>
      <w:r w:rsidRPr="00A83F8A">
        <w:rPr>
          <w:rFonts w:ascii="Calibri" w:hAnsi="Calibri" w:cs="Calibri"/>
          <w:color w:val="504D4E"/>
          <w:sz w:val="22"/>
          <w:szCs w:val="22"/>
        </w:rPr>
        <w:t xml:space="preserve">contained </w:t>
      </w:r>
      <w:r w:rsidRPr="00A83F8A">
        <w:rPr>
          <w:rFonts w:ascii="Calibri" w:hAnsi="Calibri" w:cs="Calibri"/>
          <w:color w:val="3C393A"/>
          <w:sz w:val="22"/>
          <w:szCs w:val="22"/>
        </w:rPr>
        <w:t xml:space="preserve">in this directive may </w:t>
      </w:r>
      <w:r w:rsidRPr="00A83F8A">
        <w:rPr>
          <w:rFonts w:ascii="Calibri" w:hAnsi="Calibri" w:cs="Calibri"/>
          <w:color w:val="504D4E"/>
          <w:sz w:val="22"/>
          <w:szCs w:val="22"/>
        </w:rPr>
        <w:t xml:space="preserve">seek </w:t>
      </w:r>
      <w:r w:rsidRPr="00A83F8A">
        <w:rPr>
          <w:rFonts w:ascii="Calibri" w:hAnsi="Calibri" w:cs="Calibri"/>
          <w:color w:val="3C393A"/>
          <w:sz w:val="22"/>
          <w:szCs w:val="22"/>
        </w:rPr>
        <w:t>a waiver from the prohibition, by</w:t>
      </w:r>
      <w:r w:rsidRPr="00A83F8A">
        <w:rPr>
          <w:rFonts w:ascii="Calibri" w:hAnsi="Calibri" w:cs="Calibri"/>
          <w:color w:val="3C393A"/>
          <w:sz w:val="22"/>
          <w:szCs w:val="22"/>
        </w:rPr>
        <w:t xml:space="preserve"> </w:t>
      </w:r>
      <w:r w:rsidRPr="00A83F8A">
        <w:rPr>
          <w:rFonts w:ascii="Calibri" w:hAnsi="Calibri" w:cs="Calibri"/>
          <w:color w:val="504D4E"/>
          <w:sz w:val="22"/>
          <w:szCs w:val="22"/>
        </w:rPr>
        <w:t xml:space="preserve">submitting </w:t>
      </w:r>
      <w:r w:rsidRPr="00A83F8A">
        <w:rPr>
          <w:rFonts w:ascii="Calibri" w:hAnsi="Calibri" w:cs="Calibri"/>
          <w:color w:val="3C393A"/>
          <w:sz w:val="22"/>
          <w:szCs w:val="22"/>
        </w:rPr>
        <w:t>a plan that includes, at a minimum, their facility capacity, physical configuration,</w:t>
      </w:r>
      <w:r w:rsidRPr="00A83F8A">
        <w:rPr>
          <w:rFonts w:ascii="Calibri" w:hAnsi="Calibri" w:cs="Calibri"/>
          <w:color w:val="3C393A"/>
          <w:sz w:val="22"/>
          <w:szCs w:val="22"/>
        </w:rPr>
        <w:t xml:space="preserve"> </w:t>
      </w:r>
      <w:r w:rsidRPr="00A83F8A">
        <w:rPr>
          <w:rFonts w:ascii="Calibri" w:hAnsi="Calibri" w:cs="Calibri"/>
          <w:color w:val="3C393A"/>
          <w:sz w:val="22"/>
          <w:szCs w:val="22"/>
        </w:rPr>
        <w:t>infectious disease protocols, and staffing capacity, including any applicable employment hardship</w:t>
      </w:r>
      <w:r w:rsidRPr="00A83F8A">
        <w:rPr>
          <w:rFonts w:ascii="Calibri" w:hAnsi="Calibri" w:cs="Calibri"/>
          <w:color w:val="3C393A"/>
          <w:sz w:val="22"/>
          <w:szCs w:val="22"/>
        </w:rPr>
        <w:t xml:space="preserve"> </w:t>
      </w:r>
      <w:r w:rsidRPr="00A83F8A">
        <w:rPr>
          <w:rFonts w:ascii="Calibri" w:hAnsi="Calibri" w:cs="Calibri"/>
          <w:color w:val="3C393A"/>
          <w:sz w:val="22"/>
          <w:szCs w:val="22"/>
        </w:rPr>
        <w:t xml:space="preserve">information that </w:t>
      </w:r>
      <w:r w:rsidRPr="00A83F8A">
        <w:rPr>
          <w:rFonts w:ascii="Calibri" w:hAnsi="Calibri" w:cs="Calibri"/>
          <w:color w:val="504D4E"/>
          <w:sz w:val="22"/>
          <w:szCs w:val="22"/>
        </w:rPr>
        <w:t xml:space="preserve">includes </w:t>
      </w:r>
      <w:r w:rsidRPr="00A83F8A">
        <w:rPr>
          <w:rFonts w:ascii="Calibri" w:hAnsi="Calibri" w:cs="Calibri"/>
          <w:color w:val="3C393A"/>
          <w:sz w:val="22"/>
          <w:szCs w:val="22"/>
        </w:rPr>
        <w:t xml:space="preserve">any reductions in </w:t>
      </w:r>
      <w:r w:rsidRPr="00A83F8A">
        <w:rPr>
          <w:rFonts w:ascii="Calibri" w:hAnsi="Calibri" w:cs="Calibri"/>
          <w:color w:val="504D4E"/>
          <w:sz w:val="22"/>
          <w:szCs w:val="22"/>
        </w:rPr>
        <w:t xml:space="preserve">workforce, </w:t>
      </w:r>
      <w:r w:rsidRPr="00A83F8A">
        <w:rPr>
          <w:rFonts w:ascii="Calibri" w:hAnsi="Calibri" w:cs="Calibri"/>
          <w:color w:val="3C393A"/>
          <w:sz w:val="22"/>
          <w:szCs w:val="22"/>
        </w:rPr>
        <w:t>including furloughs, that have occurred due</w:t>
      </w:r>
      <w:r w:rsidRPr="00A83F8A">
        <w:rPr>
          <w:rFonts w:ascii="Calibri" w:hAnsi="Calibri" w:cs="Calibri"/>
          <w:color w:val="3C393A"/>
          <w:sz w:val="22"/>
          <w:szCs w:val="22"/>
        </w:rPr>
        <w:t xml:space="preserve"> </w:t>
      </w:r>
      <w:r w:rsidRPr="00A83F8A">
        <w:rPr>
          <w:rFonts w:ascii="Calibri" w:hAnsi="Calibri" w:cs="Calibri"/>
          <w:color w:val="3C393A"/>
          <w:sz w:val="22"/>
          <w:szCs w:val="22"/>
        </w:rPr>
        <w:t xml:space="preserve">to the inability of such facility to perform elective surgeries </w:t>
      </w:r>
      <w:r w:rsidRPr="00A83F8A">
        <w:rPr>
          <w:rFonts w:ascii="Calibri" w:hAnsi="Calibri" w:cs="Calibri"/>
          <w:color w:val="504D4E"/>
          <w:sz w:val="22"/>
          <w:szCs w:val="22"/>
        </w:rPr>
        <w:t xml:space="preserve">or </w:t>
      </w:r>
      <w:r w:rsidRPr="00A83F8A">
        <w:rPr>
          <w:rFonts w:ascii="Calibri" w:hAnsi="Calibri" w:cs="Calibri"/>
          <w:color w:val="3C393A"/>
          <w:sz w:val="22"/>
          <w:szCs w:val="22"/>
        </w:rPr>
        <w:t>procedures, or any reductions in</w:t>
      </w:r>
      <w:r w:rsidRPr="00A83F8A">
        <w:rPr>
          <w:rFonts w:ascii="Calibri" w:hAnsi="Calibri" w:cs="Calibri"/>
          <w:color w:val="3C393A"/>
          <w:sz w:val="22"/>
          <w:szCs w:val="22"/>
        </w:rPr>
        <w:t xml:space="preserve"> </w:t>
      </w:r>
      <w:r w:rsidRPr="00A83F8A">
        <w:rPr>
          <w:rFonts w:ascii="Calibri" w:hAnsi="Calibri" w:cs="Calibri"/>
          <w:color w:val="504D4E"/>
          <w:sz w:val="22"/>
          <w:szCs w:val="22"/>
        </w:rPr>
        <w:t xml:space="preserve">workforce, </w:t>
      </w:r>
      <w:r w:rsidRPr="00A83F8A">
        <w:rPr>
          <w:rFonts w:ascii="Calibri" w:hAnsi="Calibri" w:cs="Calibri"/>
          <w:color w:val="3C393A"/>
          <w:sz w:val="22"/>
          <w:szCs w:val="22"/>
        </w:rPr>
        <w:t xml:space="preserve">including furloughs, that may imminently </w:t>
      </w:r>
      <w:r w:rsidRPr="00A83F8A">
        <w:rPr>
          <w:rFonts w:ascii="Calibri" w:hAnsi="Calibri" w:cs="Calibri"/>
          <w:color w:val="504D4E"/>
          <w:sz w:val="22"/>
          <w:szCs w:val="22"/>
        </w:rPr>
        <w:t xml:space="preserve">occur </w:t>
      </w:r>
      <w:r w:rsidRPr="00A83F8A">
        <w:rPr>
          <w:rFonts w:ascii="Calibri" w:hAnsi="Calibri" w:cs="Calibri"/>
          <w:color w:val="3C393A"/>
          <w:sz w:val="22"/>
          <w:szCs w:val="22"/>
        </w:rPr>
        <w:t xml:space="preserve">due to the inability </w:t>
      </w:r>
      <w:r w:rsidRPr="00A83F8A">
        <w:rPr>
          <w:rFonts w:ascii="Calibri" w:hAnsi="Calibri" w:cs="Calibri"/>
          <w:color w:val="504D4E"/>
          <w:sz w:val="22"/>
          <w:szCs w:val="22"/>
        </w:rPr>
        <w:t xml:space="preserve">of </w:t>
      </w:r>
      <w:r w:rsidRPr="00A83F8A">
        <w:rPr>
          <w:rFonts w:ascii="Calibri" w:hAnsi="Calibri" w:cs="Calibri"/>
          <w:color w:val="3C393A"/>
          <w:sz w:val="22"/>
          <w:szCs w:val="22"/>
        </w:rPr>
        <w:t>such facility to</w:t>
      </w:r>
      <w:r w:rsidRPr="00A83F8A">
        <w:rPr>
          <w:rFonts w:ascii="Calibri" w:hAnsi="Calibri" w:cs="Calibri"/>
          <w:color w:val="3C393A"/>
          <w:sz w:val="22"/>
          <w:szCs w:val="22"/>
        </w:rPr>
        <w:t xml:space="preserve"> </w:t>
      </w:r>
      <w:r w:rsidRPr="00A83F8A">
        <w:rPr>
          <w:rFonts w:ascii="Calibri" w:hAnsi="Calibri" w:cs="Calibri"/>
          <w:color w:val="3C393A"/>
          <w:sz w:val="22"/>
          <w:szCs w:val="22"/>
        </w:rPr>
        <w:t>perform elective surgeries or procedures, to the Department of Health, in a manner prescribed by</w:t>
      </w:r>
      <w:r w:rsidRPr="00A83F8A">
        <w:rPr>
          <w:rFonts w:ascii="Calibri" w:hAnsi="Calibri" w:cs="Calibri"/>
          <w:color w:val="3C393A"/>
          <w:sz w:val="22"/>
          <w:szCs w:val="22"/>
        </w:rPr>
        <w:t xml:space="preserve"> </w:t>
      </w:r>
      <w:r w:rsidRPr="00A83F8A">
        <w:rPr>
          <w:rFonts w:ascii="Calibri" w:hAnsi="Calibri" w:cs="Calibri"/>
          <w:color w:val="3C393A"/>
          <w:sz w:val="22"/>
          <w:szCs w:val="22"/>
        </w:rPr>
        <w:t>the Commissioner.</w:t>
      </w:r>
      <w:proofErr w:type="gramEnd"/>
      <w:r w:rsidRPr="00A83F8A">
        <w:rPr>
          <w:rFonts w:ascii="Calibri" w:hAnsi="Calibri" w:cs="Calibri"/>
          <w:color w:val="3C393A"/>
          <w:sz w:val="22"/>
          <w:szCs w:val="22"/>
        </w:rPr>
        <w:t xml:space="preserve"> General hospitals </w:t>
      </w:r>
      <w:r w:rsidRPr="00A83F8A">
        <w:rPr>
          <w:rFonts w:ascii="Calibri" w:hAnsi="Calibri" w:cs="Calibri"/>
          <w:color w:val="504D4E"/>
          <w:sz w:val="22"/>
          <w:szCs w:val="22"/>
        </w:rPr>
        <w:t xml:space="preserve">shall </w:t>
      </w:r>
      <w:r w:rsidRPr="00A83F8A">
        <w:rPr>
          <w:rFonts w:ascii="Calibri" w:hAnsi="Calibri" w:cs="Calibri"/>
          <w:color w:val="3C393A"/>
          <w:sz w:val="22"/>
          <w:szCs w:val="22"/>
        </w:rPr>
        <w:t>not perform any elective surgery or procedure for</w:t>
      </w:r>
      <w:r w:rsidRPr="00A83F8A">
        <w:rPr>
          <w:rFonts w:ascii="Calibri" w:hAnsi="Calibri" w:cs="Calibri"/>
          <w:color w:val="3C393A"/>
          <w:sz w:val="22"/>
          <w:szCs w:val="22"/>
        </w:rPr>
        <w:t xml:space="preserve"> </w:t>
      </w:r>
      <w:r w:rsidRPr="00A83F8A">
        <w:rPr>
          <w:rFonts w:ascii="Calibri" w:hAnsi="Calibri" w:cs="Calibri"/>
          <w:color w:val="3C393A"/>
          <w:sz w:val="22"/>
          <w:szCs w:val="22"/>
        </w:rPr>
        <w:t xml:space="preserve">patients until each </w:t>
      </w:r>
      <w:r w:rsidRPr="00A83F8A">
        <w:rPr>
          <w:rFonts w:ascii="Calibri" w:hAnsi="Calibri" w:cs="Calibri"/>
          <w:color w:val="504D4E"/>
          <w:sz w:val="22"/>
          <w:szCs w:val="22"/>
        </w:rPr>
        <w:t xml:space="preserve">such </w:t>
      </w:r>
      <w:r w:rsidRPr="00A83F8A">
        <w:rPr>
          <w:rFonts w:ascii="Calibri" w:hAnsi="Calibri" w:cs="Calibri"/>
          <w:color w:val="3C393A"/>
          <w:sz w:val="22"/>
          <w:szCs w:val="22"/>
        </w:rPr>
        <w:t xml:space="preserve">patient has </w:t>
      </w:r>
      <w:r w:rsidRPr="00A83F8A">
        <w:rPr>
          <w:rFonts w:ascii="Calibri" w:hAnsi="Calibri" w:cs="Calibri"/>
          <w:color w:val="504D4E"/>
          <w:sz w:val="22"/>
          <w:szCs w:val="22"/>
        </w:rPr>
        <w:t xml:space="preserve">tested </w:t>
      </w:r>
      <w:r w:rsidRPr="00A83F8A">
        <w:rPr>
          <w:rFonts w:ascii="Calibri" w:hAnsi="Calibri" w:cs="Calibri"/>
          <w:color w:val="3C393A"/>
          <w:sz w:val="22"/>
          <w:szCs w:val="22"/>
        </w:rPr>
        <w:t>negative for COVID-19 through an approved diagnostic</w:t>
      </w:r>
      <w:r w:rsidRPr="00A83F8A">
        <w:rPr>
          <w:rFonts w:ascii="Calibri" w:hAnsi="Calibri" w:cs="Calibri"/>
          <w:color w:val="3C393A"/>
          <w:sz w:val="22"/>
          <w:szCs w:val="22"/>
        </w:rPr>
        <w:t xml:space="preserve"> </w:t>
      </w:r>
      <w:r w:rsidRPr="00A83F8A">
        <w:rPr>
          <w:rFonts w:ascii="Calibri" w:hAnsi="Calibri" w:cs="Calibri"/>
          <w:color w:val="3C393A"/>
          <w:sz w:val="22"/>
          <w:szCs w:val="22"/>
        </w:rPr>
        <w:t>test, and the hospital and patient have complied with the pre-operative and pre-procedure guidelines</w:t>
      </w:r>
      <w:r w:rsidRPr="00A83F8A">
        <w:rPr>
          <w:rFonts w:ascii="Calibri" w:hAnsi="Calibri" w:cs="Calibri"/>
          <w:color w:val="3C393A"/>
          <w:sz w:val="22"/>
          <w:szCs w:val="22"/>
        </w:rPr>
        <w:t xml:space="preserve"> </w:t>
      </w:r>
      <w:r w:rsidRPr="00A83F8A">
        <w:rPr>
          <w:rFonts w:ascii="Calibri" w:hAnsi="Calibri" w:cs="Calibri"/>
          <w:color w:val="3C393A"/>
          <w:sz w:val="22"/>
          <w:szCs w:val="22"/>
        </w:rPr>
        <w:t xml:space="preserve">in a </w:t>
      </w:r>
      <w:r w:rsidRPr="00A83F8A">
        <w:rPr>
          <w:rFonts w:ascii="Calibri" w:hAnsi="Calibri" w:cs="Calibri"/>
          <w:color w:val="504D4E"/>
          <w:sz w:val="22"/>
          <w:szCs w:val="22"/>
        </w:rPr>
        <w:t xml:space="preserve">manner </w:t>
      </w:r>
      <w:r w:rsidRPr="00A83F8A">
        <w:rPr>
          <w:rFonts w:ascii="Calibri" w:hAnsi="Calibri" w:cs="Calibri"/>
          <w:color w:val="3C393A"/>
          <w:sz w:val="22"/>
          <w:szCs w:val="22"/>
        </w:rPr>
        <w:t>prescribed by the Commissioner.</w:t>
      </w:r>
    </w:p>
    <w:sectPr w:rsidR="00A83F8A" w:rsidRPr="00A83F8A" w:rsidSect="002B321E">
      <w:footerReference w:type="default" r:id="rId9"/>
      <w:pgSz w:w="12240" w:h="15840"/>
      <w:pgMar w:top="576" w:right="720" w:bottom="432" w:left="720" w:header="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6763D" w14:textId="77777777" w:rsidR="0006297B" w:rsidRDefault="0006297B" w:rsidP="00A63255">
      <w:r>
        <w:separator/>
      </w:r>
    </w:p>
  </w:endnote>
  <w:endnote w:type="continuationSeparator" w:id="0">
    <w:p w14:paraId="4CC2F6F9" w14:textId="77777777" w:rsidR="0006297B" w:rsidRDefault="0006297B" w:rsidP="00A6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252A" w14:textId="77777777" w:rsidR="0006297B" w:rsidRDefault="0006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9DD1" w14:textId="77777777" w:rsidR="0006297B" w:rsidRDefault="0006297B" w:rsidP="00A63255">
      <w:r>
        <w:separator/>
      </w:r>
    </w:p>
  </w:footnote>
  <w:footnote w:type="continuationSeparator" w:id="0">
    <w:p w14:paraId="25B3216F" w14:textId="77777777" w:rsidR="0006297B" w:rsidRDefault="0006297B" w:rsidP="00A6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6992"/>
    <w:multiLevelType w:val="hybridMultilevel"/>
    <w:tmpl w:val="441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E74B0"/>
    <w:multiLevelType w:val="hybridMultilevel"/>
    <w:tmpl w:val="9154D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2AD439DC"/>
    <w:multiLevelType w:val="hybridMultilevel"/>
    <w:tmpl w:val="ED22B2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DD512EB"/>
    <w:multiLevelType w:val="hybridMultilevel"/>
    <w:tmpl w:val="0F78BD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34F1498"/>
    <w:multiLevelType w:val="hybridMultilevel"/>
    <w:tmpl w:val="9078F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545E3"/>
    <w:multiLevelType w:val="hybridMultilevel"/>
    <w:tmpl w:val="8B7E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61877"/>
    <w:multiLevelType w:val="hybridMultilevel"/>
    <w:tmpl w:val="9A42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309BD"/>
    <w:multiLevelType w:val="hybridMultilevel"/>
    <w:tmpl w:val="B1EC3D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EF4391"/>
    <w:multiLevelType w:val="hybridMultilevel"/>
    <w:tmpl w:val="918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8733F"/>
    <w:multiLevelType w:val="hybridMultilevel"/>
    <w:tmpl w:val="1972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B3830"/>
    <w:multiLevelType w:val="hybridMultilevel"/>
    <w:tmpl w:val="760038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1494F1A"/>
    <w:multiLevelType w:val="hybridMultilevel"/>
    <w:tmpl w:val="B0AAD8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765AE9"/>
    <w:multiLevelType w:val="hybridMultilevel"/>
    <w:tmpl w:val="A64ADE36"/>
    <w:lvl w:ilvl="0" w:tplc="04090003">
      <w:start w:val="1"/>
      <w:numFmt w:val="bullet"/>
      <w:lvlText w:val="o"/>
      <w:lvlJc w:val="left"/>
      <w:pPr>
        <w:ind w:left="1492" w:hanging="360"/>
      </w:pPr>
      <w:rPr>
        <w:rFonts w:ascii="Courier New" w:hAnsi="Courier New" w:cs="Courier New"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3" w15:restartNumberingAfterBreak="0">
    <w:nsid w:val="466A1E41"/>
    <w:multiLevelType w:val="hybridMultilevel"/>
    <w:tmpl w:val="FAA2A7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AB24A42"/>
    <w:multiLevelType w:val="hybridMultilevel"/>
    <w:tmpl w:val="120C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A3265"/>
    <w:multiLevelType w:val="hybridMultilevel"/>
    <w:tmpl w:val="E812B2F6"/>
    <w:lvl w:ilvl="0" w:tplc="04090001">
      <w:start w:val="1"/>
      <w:numFmt w:val="bullet"/>
      <w:lvlText w:val=""/>
      <w:lvlJc w:val="left"/>
      <w:pPr>
        <w:ind w:left="772" w:hanging="360"/>
      </w:pPr>
      <w:rPr>
        <w:rFonts w:ascii="Symbol" w:hAnsi="Symbol" w:cs="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15:restartNumberingAfterBreak="0">
    <w:nsid w:val="52670226"/>
    <w:multiLevelType w:val="hybridMultilevel"/>
    <w:tmpl w:val="3758A5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D702D2"/>
    <w:multiLevelType w:val="hybridMultilevel"/>
    <w:tmpl w:val="9F1C6D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AF57D56"/>
    <w:multiLevelType w:val="hybridMultilevel"/>
    <w:tmpl w:val="A0D81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726719CD"/>
    <w:multiLevelType w:val="hybridMultilevel"/>
    <w:tmpl w:val="0D2A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E40E7"/>
    <w:multiLevelType w:val="hybridMultilevel"/>
    <w:tmpl w:val="43F6C5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A7E0C88"/>
    <w:multiLevelType w:val="hybridMultilevel"/>
    <w:tmpl w:val="F566D8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B4E404C"/>
    <w:multiLevelType w:val="hybridMultilevel"/>
    <w:tmpl w:val="C602E1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C4C517E"/>
    <w:multiLevelType w:val="hybridMultilevel"/>
    <w:tmpl w:val="3CA4DA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7F1B0198"/>
    <w:multiLevelType w:val="hybridMultilevel"/>
    <w:tmpl w:val="29EC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81006"/>
    <w:multiLevelType w:val="hybridMultilevel"/>
    <w:tmpl w:val="EEC221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12"/>
  </w:num>
  <w:num w:numId="3">
    <w:abstractNumId w:val="9"/>
  </w:num>
  <w:num w:numId="4">
    <w:abstractNumId w:val="11"/>
  </w:num>
  <w:num w:numId="5">
    <w:abstractNumId w:val="25"/>
  </w:num>
  <w:num w:numId="6">
    <w:abstractNumId w:val="1"/>
  </w:num>
  <w:num w:numId="7">
    <w:abstractNumId w:val="18"/>
  </w:num>
  <w:num w:numId="8">
    <w:abstractNumId w:val="10"/>
  </w:num>
  <w:num w:numId="9">
    <w:abstractNumId w:val="20"/>
  </w:num>
  <w:num w:numId="10">
    <w:abstractNumId w:val="3"/>
  </w:num>
  <w:num w:numId="11">
    <w:abstractNumId w:val="19"/>
  </w:num>
  <w:num w:numId="12">
    <w:abstractNumId w:val="17"/>
  </w:num>
  <w:num w:numId="13">
    <w:abstractNumId w:val="13"/>
  </w:num>
  <w:num w:numId="14">
    <w:abstractNumId w:val="23"/>
  </w:num>
  <w:num w:numId="15">
    <w:abstractNumId w:val="22"/>
  </w:num>
  <w:num w:numId="16">
    <w:abstractNumId w:val="2"/>
  </w:num>
  <w:num w:numId="17">
    <w:abstractNumId w:val="14"/>
  </w:num>
  <w:num w:numId="18">
    <w:abstractNumId w:val="4"/>
  </w:num>
  <w:num w:numId="19">
    <w:abstractNumId w:val="16"/>
  </w:num>
  <w:num w:numId="20">
    <w:abstractNumId w:val="21"/>
  </w:num>
  <w:num w:numId="21">
    <w:abstractNumId w:val="6"/>
  </w:num>
  <w:num w:numId="22">
    <w:abstractNumId w:val="8"/>
  </w:num>
  <w:num w:numId="23">
    <w:abstractNumId w:val="5"/>
  </w:num>
  <w:num w:numId="24">
    <w:abstractNumId w:val="24"/>
  </w:num>
  <w:num w:numId="25">
    <w:abstractNumId w:val="7"/>
  </w:num>
  <w:num w:numId="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3"/>
    <w:rsid w:val="00000ABB"/>
    <w:rsid w:val="0000180B"/>
    <w:rsid w:val="00001FCA"/>
    <w:rsid w:val="00007CB4"/>
    <w:rsid w:val="000115BE"/>
    <w:rsid w:val="00012383"/>
    <w:rsid w:val="0001628F"/>
    <w:rsid w:val="00022E63"/>
    <w:rsid w:val="0002361B"/>
    <w:rsid w:val="00025A87"/>
    <w:rsid w:val="00031C91"/>
    <w:rsid w:val="00033D10"/>
    <w:rsid w:val="00034E88"/>
    <w:rsid w:val="0003597E"/>
    <w:rsid w:val="00035AAA"/>
    <w:rsid w:val="00035BF5"/>
    <w:rsid w:val="00036EE5"/>
    <w:rsid w:val="00044845"/>
    <w:rsid w:val="0004499A"/>
    <w:rsid w:val="00050037"/>
    <w:rsid w:val="000533BE"/>
    <w:rsid w:val="00053777"/>
    <w:rsid w:val="0005471C"/>
    <w:rsid w:val="0005541D"/>
    <w:rsid w:val="00055723"/>
    <w:rsid w:val="00055B5A"/>
    <w:rsid w:val="00055C85"/>
    <w:rsid w:val="00057048"/>
    <w:rsid w:val="0006297B"/>
    <w:rsid w:val="00073644"/>
    <w:rsid w:val="000767E1"/>
    <w:rsid w:val="0008169D"/>
    <w:rsid w:val="000824CA"/>
    <w:rsid w:val="00085DEF"/>
    <w:rsid w:val="00090192"/>
    <w:rsid w:val="00090A4A"/>
    <w:rsid w:val="000922A0"/>
    <w:rsid w:val="00095294"/>
    <w:rsid w:val="0009645B"/>
    <w:rsid w:val="000966EB"/>
    <w:rsid w:val="000A3B85"/>
    <w:rsid w:val="000A71C8"/>
    <w:rsid w:val="000A750E"/>
    <w:rsid w:val="000B172C"/>
    <w:rsid w:val="000C43BD"/>
    <w:rsid w:val="000C5403"/>
    <w:rsid w:val="000C5B66"/>
    <w:rsid w:val="000D39B1"/>
    <w:rsid w:val="000D605E"/>
    <w:rsid w:val="000D721E"/>
    <w:rsid w:val="000D7902"/>
    <w:rsid w:val="000E1CCA"/>
    <w:rsid w:val="000F0028"/>
    <w:rsid w:val="000F4E13"/>
    <w:rsid w:val="00104541"/>
    <w:rsid w:val="001067F6"/>
    <w:rsid w:val="001102B2"/>
    <w:rsid w:val="00110E76"/>
    <w:rsid w:val="00110F36"/>
    <w:rsid w:val="00112636"/>
    <w:rsid w:val="00112C16"/>
    <w:rsid w:val="0011587B"/>
    <w:rsid w:val="001164C8"/>
    <w:rsid w:val="00117C95"/>
    <w:rsid w:val="001201FA"/>
    <w:rsid w:val="00121F2F"/>
    <w:rsid w:val="00123E4A"/>
    <w:rsid w:val="00126ED9"/>
    <w:rsid w:val="00133AEC"/>
    <w:rsid w:val="00133B4F"/>
    <w:rsid w:val="00135108"/>
    <w:rsid w:val="00137861"/>
    <w:rsid w:val="00141EAF"/>
    <w:rsid w:val="001521AA"/>
    <w:rsid w:val="0015691D"/>
    <w:rsid w:val="00157045"/>
    <w:rsid w:val="00157EA4"/>
    <w:rsid w:val="00160B24"/>
    <w:rsid w:val="00160D41"/>
    <w:rsid w:val="00161A0C"/>
    <w:rsid w:val="001625A2"/>
    <w:rsid w:val="0016392E"/>
    <w:rsid w:val="00163AE2"/>
    <w:rsid w:val="0016771F"/>
    <w:rsid w:val="00167933"/>
    <w:rsid w:val="00170909"/>
    <w:rsid w:val="00170C98"/>
    <w:rsid w:val="001715A7"/>
    <w:rsid w:val="0017179E"/>
    <w:rsid w:val="00172BEF"/>
    <w:rsid w:val="00173784"/>
    <w:rsid w:val="00173E6B"/>
    <w:rsid w:val="00174C6F"/>
    <w:rsid w:val="0017647B"/>
    <w:rsid w:val="00182D1E"/>
    <w:rsid w:val="001830C3"/>
    <w:rsid w:val="001836FF"/>
    <w:rsid w:val="00183FE8"/>
    <w:rsid w:val="00187A63"/>
    <w:rsid w:val="00190258"/>
    <w:rsid w:val="00190853"/>
    <w:rsid w:val="001916E5"/>
    <w:rsid w:val="0019474C"/>
    <w:rsid w:val="0019506B"/>
    <w:rsid w:val="001A11FD"/>
    <w:rsid w:val="001B4947"/>
    <w:rsid w:val="001B6C43"/>
    <w:rsid w:val="001C0832"/>
    <w:rsid w:val="001C2090"/>
    <w:rsid w:val="001C327B"/>
    <w:rsid w:val="001C5E69"/>
    <w:rsid w:val="001C6129"/>
    <w:rsid w:val="001C70DA"/>
    <w:rsid w:val="001D73A0"/>
    <w:rsid w:val="001E2298"/>
    <w:rsid w:val="001E4C96"/>
    <w:rsid w:val="001E5B37"/>
    <w:rsid w:val="001F0677"/>
    <w:rsid w:val="001F3E5F"/>
    <w:rsid w:val="002001B8"/>
    <w:rsid w:val="0020158C"/>
    <w:rsid w:val="002017D4"/>
    <w:rsid w:val="00205BB6"/>
    <w:rsid w:val="00206096"/>
    <w:rsid w:val="0020688F"/>
    <w:rsid w:val="002127C3"/>
    <w:rsid w:val="00217F8D"/>
    <w:rsid w:val="00221AA4"/>
    <w:rsid w:val="002241DF"/>
    <w:rsid w:val="00230117"/>
    <w:rsid w:val="002324DD"/>
    <w:rsid w:val="00234D1C"/>
    <w:rsid w:val="00236015"/>
    <w:rsid w:val="00240249"/>
    <w:rsid w:val="00241E6A"/>
    <w:rsid w:val="00246589"/>
    <w:rsid w:val="0024708D"/>
    <w:rsid w:val="00251CB0"/>
    <w:rsid w:val="0025426F"/>
    <w:rsid w:val="00257277"/>
    <w:rsid w:val="002573B3"/>
    <w:rsid w:val="002576AA"/>
    <w:rsid w:val="00257BC9"/>
    <w:rsid w:val="002647DA"/>
    <w:rsid w:val="0026547B"/>
    <w:rsid w:val="00266BEA"/>
    <w:rsid w:val="002725DA"/>
    <w:rsid w:val="00273DCE"/>
    <w:rsid w:val="0027483A"/>
    <w:rsid w:val="00274E05"/>
    <w:rsid w:val="002756D4"/>
    <w:rsid w:val="00283B2E"/>
    <w:rsid w:val="00285AED"/>
    <w:rsid w:val="00287AF4"/>
    <w:rsid w:val="00290391"/>
    <w:rsid w:val="00291E4D"/>
    <w:rsid w:val="00291EF1"/>
    <w:rsid w:val="002B1F0F"/>
    <w:rsid w:val="002B321E"/>
    <w:rsid w:val="002B5515"/>
    <w:rsid w:val="002B77DF"/>
    <w:rsid w:val="002B79BB"/>
    <w:rsid w:val="002C1892"/>
    <w:rsid w:val="002C3ADA"/>
    <w:rsid w:val="002C6501"/>
    <w:rsid w:val="002D2BCF"/>
    <w:rsid w:val="002E1179"/>
    <w:rsid w:val="002E1704"/>
    <w:rsid w:val="002E3EF3"/>
    <w:rsid w:val="002E5303"/>
    <w:rsid w:val="002E6838"/>
    <w:rsid w:val="002E6A3F"/>
    <w:rsid w:val="002E7FE1"/>
    <w:rsid w:val="002F095C"/>
    <w:rsid w:val="002F3DDD"/>
    <w:rsid w:val="0031164B"/>
    <w:rsid w:val="00313355"/>
    <w:rsid w:val="0031596D"/>
    <w:rsid w:val="0031688D"/>
    <w:rsid w:val="00316DC4"/>
    <w:rsid w:val="003269F1"/>
    <w:rsid w:val="0033092D"/>
    <w:rsid w:val="003329DF"/>
    <w:rsid w:val="00333176"/>
    <w:rsid w:val="00335DB2"/>
    <w:rsid w:val="00336AA9"/>
    <w:rsid w:val="00337288"/>
    <w:rsid w:val="0034585C"/>
    <w:rsid w:val="00346480"/>
    <w:rsid w:val="00355673"/>
    <w:rsid w:val="0035603F"/>
    <w:rsid w:val="00356CE1"/>
    <w:rsid w:val="00357D50"/>
    <w:rsid w:val="003607E2"/>
    <w:rsid w:val="00360B1F"/>
    <w:rsid w:val="00360C17"/>
    <w:rsid w:val="00363030"/>
    <w:rsid w:val="00373C07"/>
    <w:rsid w:val="00373E26"/>
    <w:rsid w:val="00385FC0"/>
    <w:rsid w:val="003A4034"/>
    <w:rsid w:val="003A5D25"/>
    <w:rsid w:val="003A77B2"/>
    <w:rsid w:val="003B0D4A"/>
    <w:rsid w:val="003B3A78"/>
    <w:rsid w:val="003B79B5"/>
    <w:rsid w:val="003C1090"/>
    <w:rsid w:val="003C161C"/>
    <w:rsid w:val="003C2BF9"/>
    <w:rsid w:val="003C6E07"/>
    <w:rsid w:val="003C7694"/>
    <w:rsid w:val="003D15E3"/>
    <w:rsid w:val="003D4CFD"/>
    <w:rsid w:val="003D5514"/>
    <w:rsid w:val="003D55A2"/>
    <w:rsid w:val="003D6953"/>
    <w:rsid w:val="003D7BB7"/>
    <w:rsid w:val="003D7DBC"/>
    <w:rsid w:val="003E1798"/>
    <w:rsid w:val="003E1858"/>
    <w:rsid w:val="003E5622"/>
    <w:rsid w:val="003F179B"/>
    <w:rsid w:val="003F21B9"/>
    <w:rsid w:val="003F2544"/>
    <w:rsid w:val="003F7931"/>
    <w:rsid w:val="00400D8C"/>
    <w:rsid w:val="00401F7C"/>
    <w:rsid w:val="004155A8"/>
    <w:rsid w:val="0041690C"/>
    <w:rsid w:val="004228A9"/>
    <w:rsid w:val="004249B0"/>
    <w:rsid w:val="00430540"/>
    <w:rsid w:val="00437868"/>
    <w:rsid w:val="004419D8"/>
    <w:rsid w:val="004436E8"/>
    <w:rsid w:val="004439CC"/>
    <w:rsid w:val="00446FF8"/>
    <w:rsid w:val="004473A9"/>
    <w:rsid w:val="0044790E"/>
    <w:rsid w:val="004520BC"/>
    <w:rsid w:val="004572E5"/>
    <w:rsid w:val="00460FFA"/>
    <w:rsid w:val="004670F1"/>
    <w:rsid w:val="004745EA"/>
    <w:rsid w:val="00482A83"/>
    <w:rsid w:val="0048674E"/>
    <w:rsid w:val="0049033D"/>
    <w:rsid w:val="00491118"/>
    <w:rsid w:val="00492BB9"/>
    <w:rsid w:val="00493203"/>
    <w:rsid w:val="004949F7"/>
    <w:rsid w:val="004970BF"/>
    <w:rsid w:val="004A2312"/>
    <w:rsid w:val="004A57D2"/>
    <w:rsid w:val="004A6F1F"/>
    <w:rsid w:val="004A77B4"/>
    <w:rsid w:val="004A7C8E"/>
    <w:rsid w:val="004B0596"/>
    <w:rsid w:val="004B2829"/>
    <w:rsid w:val="004B4F9C"/>
    <w:rsid w:val="004B7D5D"/>
    <w:rsid w:val="004C241C"/>
    <w:rsid w:val="004C29F3"/>
    <w:rsid w:val="004C349B"/>
    <w:rsid w:val="004C4B18"/>
    <w:rsid w:val="004C4C62"/>
    <w:rsid w:val="004C668C"/>
    <w:rsid w:val="004C69C3"/>
    <w:rsid w:val="004C6DBB"/>
    <w:rsid w:val="004C78B5"/>
    <w:rsid w:val="004D17DD"/>
    <w:rsid w:val="004D60F8"/>
    <w:rsid w:val="004D6A88"/>
    <w:rsid w:val="004D7840"/>
    <w:rsid w:val="004E01B8"/>
    <w:rsid w:val="004E43C5"/>
    <w:rsid w:val="004E484E"/>
    <w:rsid w:val="004E734B"/>
    <w:rsid w:val="004F085B"/>
    <w:rsid w:val="004F3725"/>
    <w:rsid w:val="005000F1"/>
    <w:rsid w:val="005131FF"/>
    <w:rsid w:val="005134DB"/>
    <w:rsid w:val="005179C7"/>
    <w:rsid w:val="00520877"/>
    <w:rsid w:val="00526A53"/>
    <w:rsid w:val="00527AD7"/>
    <w:rsid w:val="0053279C"/>
    <w:rsid w:val="00536785"/>
    <w:rsid w:val="00544721"/>
    <w:rsid w:val="00544931"/>
    <w:rsid w:val="005514A0"/>
    <w:rsid w:val="00554B8C"/>
    <w:rsid w:val="00556E71"/>
    <w:rsid w:val="00556FA0"/>
    <w:rsid w:val="005638AC"/>
    <w:rsid w:val="00564789"/>
    <w:rsid w:val="005647EE"/>
    <w:rsid w:val="00566E29"/>
    <w:rsid w:val="00567512"/>
    <w:rsid w:val="00573D44"/>
    <w:rsid w:val="00574B30"/>
    <w:rsid w:val="00575186"/>
    <w:rsid w:val="005764E0"/>
    <w:rsid w:val="0057754B"/>
    <w:rsid w:val="0058046E"/>
    <w:rsid w:val="00580E40"/>
    <w:rsid w:val="00582E58"/>
    <w:rsid w:val="00591D8A"/>
    <w:rsid w:val="005933CA"/>
    <w:rsid w:val="00595B2D"/>
    <w:rsid w:val="005A5FA6"/>
    <w:rsid w:val="005B1C05"/>
    <w:rsid w:val="005B2477"/>
    <w:rsid w:val="005B5429"/>
    <w:rsid w:val="005B5BBD"/>
    <w:rsid w:val="005C3131"/>
    <w:rsid w:val="005D2131"/>
    <w:rsid w:val="005D3E1F"/>
    <w:rsid w:val="005D4444"/>
    <w:rsid w:val="005E125D"/>
    <w:rsid w:val="005E5F1E"/>
    <w:rsid w:val="005E6BB4"/>
    <w:rsid w:val="005E735B"/>
    <w:rsid w:val="005E7917"/>
    <w:rsid w:val="005F2A28"/>
    <w:rsid w:val="0060275B"/>
    <w:rsid w:val="00602F81"/>
    <w:rsid w:val="00602FC6"/>
    <w:rsid w:val="006038FF"/>
    <w:rsid w:val="0060578E"/>
    <w:rsid w:val="00612C83"/>
    <w:rsid w:val="00625CC2"/>
    <w:rsid w:val="00627E93"/>
    <w:rsid w:val="00633D30"/>
    <w:rsid w:val="006449E2"/>
    <w:rsid w:val="00647EAD"/>
    <w:rsid w:val="00652240"/>
    <w:rsid w:val="00655C65"/>
    <w:rsid w:val="00657ACE"/>
    <w:rsid w:val="00657BC9"/>
    <w:rsid w:val="006620BB"/>
    <w:rsid w:val="0066756A"/>
    <w:rsid w:val="00670DA7"/>
    <w:rsid w:val="00680523"/>
    <w:rsid w:val="00680707"/>
    <w:rsid w:val="00681C6E"/>
    <w:rsid w:val="00687525"/>
    <w:rsid w:val="00687984"/>
    <w:rsid w:val="006903EF"/>
    <w:rsid w:val="00690C1D"/>
    <w:rsid w:val="00692FC0"/>
    <w:rsid w:val="0069388A"/>
    <w:rsid w:val="006954F5"/>
    <w:rsid w:val="0069572E"/>
    <w:rsid w:val="006A11AD"/>
    <w:rsid w:val="006A7993"/>
    <w:rsid w:val="006A7DF2"/>
    <w:rsid w:val="006A7E7B"/>
    <w:rsid w:val="006A7EDE"/>
    <w:rsid w:val="006B1161"/>
    <w:rsid w:val="006B717A"/>
    <w:rsid w:val="006C01D8"/>
    <w:rsid w:val="006C49AD"/>
    <w:rsid w:val="006C4E62"/>
    <w:rsid w:val="006D15D1"/>
    <w:rsid w:val="006D4725"/>
    <w:rsid w:val="006D502C"/>
    <w:rsid w:val="006D62A0"/>
    <w:rsid w:val="006E405D"/>
    <w:rsid w:val="006F1B0E"/>
    <w:rsid w:val="006F304C"/>
    <w:rsid w:val="006F4324"/>
    <w:rsid w:val="006F691D"/>
    <w:rsid w:val="006F6C72"/>
    <w:rsid w:val="00701225"/>
    <w:rsid w:val="007051D2"/>
    <w:rsid w:val="007073C1"/>
    <w:rsid w:val="007109B3"/>
    <w:rsid w:val="007124E6"/>
    <w:rsid w:val="007147EF"/>
    <w:rsid w:val="00714AE0"/>
    <w:rsid w:val="00715B6F"/>
    <w:rsid w:val="00721625"/>
    <w:rsid w:val="00721F8D"/>
    <w:rsid w:val="00722A58"/>
    <w:rsid w:val="0072431D"/>
    <w:rsid w:val="00724609"/>
    <w:rsid w:val="00724B5A"/>
    <w:rsid w:val="00727A37"/>
    <w:rsid w:val="00733654"/>
    <w:rsid w:val="007355C7"/>
    <w:rsid w:val="007368DA"/>
    <w:rsid w:val="0074360C"/>
    <w:rsid w:val="007477AF"/>
    <w:rsid w:val="00751D69"/>
    <w:rsid w:val="007566CD"/>
    <w:rsid w:val="007607F7"/>
    <w:rsid w:val="0076084E"/>
    <w:rsid w:val="00764F02"/>
    <w:rsid w:val="007654BD"/>
    <w:rsid w:val="0076666A"/>
    <w:rsid w:val="00772394"/>
    <w:rsid w:val="00772E52"/>
    <w:rsid w:val="00773BA6"/>
    <w:rsid w:val="00777FDE"/>
    <w:rsid w:val="00780C78"/>
    <w:rsid w:val="00784509"/>
    <w:rsid w:val="00784885"/>
    <w:rsid w:val="00784CED"/>
    <w:rsid w:val="00785E77"/>
    <w:rsid w:val="00785FAF"/>
    <w:rsid w:val="007863F4"/>
    <w:rsid w:val="00787407"/>
    <w:rsid w:val="00790B25"/>
    <w:rsid w:val="00791C8E"/>
    <w:rsid w:val="00793DA5"/>
    <w:rsid w:val="007A25B2"/>
    <w:rsid w:val="007A6299"/>
    <w:rsid w:val="007A7B2A"/>
    <w:rsid w:val="007A7EB4"/>
    <w:rsid w:val="007B3675"/>
    <w:rsid w:val="007B7E56"/>
    <w:rsid w:val="007C02F2"/>
    <w:rsid w:val="007C5993"/>
    <w:rsid w:val="007D1349"/>
    <w:rsid w:val="007D5C07"/>
    <w:rsid w:val="007D62B9"/>
    <w:rsid w:val="007D7092"/>
    <w:rsid w:val="007E2081"/>
    <w:rsid w:val="007E664D"/>
    <w:rsid w:val="007E77D8"/>
    <w:rsid w:val="007F0CE3"/>
    <w:rsid w:val="007F5155"/>
    <w:rsid w:val="0080140A"/>
    <w:rsid w:val="0080305D"/>
    <w:rsid w:val="00806F86"/>
    <w:rsid w:val="00816E90"/>
    <w:rsid w:val="00816F9A"/>
    <w:rsid w:val="00817700"/>
    <w:rsid w:val="008215F1"/>
    <w:rsid w:val="00823577"/>
    <w:rsid w:val="00826051"/>
    <w:rsid w:val="008324B1"/>
    <w:rsid w:val="0083299D"/>
    <w:rsid w:val="0083312B"/>
    <w:rsid w:val="0083541C"/>
    <w:rsid w:val="008408C3"/>
    <w:rsid w:val="00841846"/>
    <w:rsid w:val="00841DB3"/>
    <w:rsid w:val="00844531"/>
    <w:rsid w:val="0085042B"/>
    <w:rsid w:val="00850EB4"/>
    <w:rsid w:val="008524E1"/>
    <w:rsid w:val="0085456D"/>
    <w:rsid w:val="0085563D"/>
    <w:rsid w:val="00856186"/>
    <w:rsid w:val="0085799D"/>
    <w:rsid w:val="00862E64"/>
    <w:rsid w:val="008632E3"/>
    <w:rsid w:val="00867E1F"/>
    <w:rsid w:val="0087330F"/>
    <w:rsid w:val="008763DD"/>
    <w:rsid w:val="00880E23"/>
    <w:rsid w:val="00882051"/>
    <w:rsid w:val="00882E43"/>
    <w:rsid w:val="00882E44"/>
    <w:rsid w:val="00882F86"/>
    <w:rsid w:val="00883EAD"/>
    <w:rsid w:val="00884EF2"/>
    <w:rsid w:val="00885E05"/>
    <w:rsid w:val="00886B8F"/>
    <w:rsid w:val="0089001C"/>
    <w:rsid w:val="008906E5"/>
    <w:rsid w:val="0089384B"/>
    <w:rsid w:val="008968DA"/>
    <w:rsid w:val="008A0429"/>
    <w:rsid w:val="008A5528"/>
    <w:rsid w:val="008A7514"/>
    <w:rsid w:val="008B007C"/>
    <w:rsid w:val="008B0EC5"/>
    <w:rsid w:val="008B2983"/>
    <w:rsid w:val="008B3A68"/>
    <w:rsid w:val="008C14D9"/>
    <w:rsid w:val="008C4D44"/>
    <w:rsid w:val="008C65DB"/>
    <w:rsid w:val="008D09D2"/>
    <w:rsid w:val="008D1FB1"/>
    <w:rsid w:val="008D3A48"/>
    <w:rsid w:val="008D40C7"/>
    <w:rsid w:val="008D744F"/>
    <w:rsid w:val="008D775B"/>
    <w:rsid w:val="008E1F21"/>
    <w:rsid w:val="008E7DCC"/>
    <w:rsid w:val="008F0737"/>
    <w:rsid w:val="008F0D14"/>
    <w:rsid w:val="008F0EDF"/>
    <w:rsid w:val="008F5638"/>
    <w:rsid w:val="008F6EFE"/>
    <w:rsid w:val="008F6F30"/>
    <w:rsid w:val="00904707"/>
    <w:rsid w:val="009139E3"/>
    <w:rsid w:val="00916306"/>
    <w:rsid w:val="00925C2E"/>
    <w:rsid w:val="00926514"/>
    <w:rsid w:val="00926D21"/>
    <w:rsid w:val="0093000F"/>
    <w:rsid w:val="00935CF5"/>
    <w:rsid w:val="00937CBB"/>
    <w:rsid w:val="00941A9D"/>
    <w:rsid w:val="009479C2"/>
    <w:rsid w:val="00953E7B"/>
    <w:rsid w:val="00955F12"/>
    <w:rsid w:val="00962681"/>
    <w:rsid w:val="0096279A"/>
    <w:rsid w:val="00966BA0"/>
    <w:rsid w:val="00967471"/>
    <w:rsid w:val="0097221C"/>
    <w:rsid w:val="00972FF7"/>
    <w:rsid w:val="00981550"/>
    <w:rsid w:val="0099014E"/>
    <w:rsid w:val="00991E38"/>
    <w:rsid w:val="00993AAD"/>
    <w:rsid w:val="009964A6"/>
    <w:rsid w:val="009A5049"/>
    <w:rsid w:val="009A6CD8"/>
    <w:rsid w:val="009A71CC"/>
    <w:rsid w:val="009B4D8E"/>
    <w:rsid w:val="009C34CA"/>
    <w:rsid w:val="009C51FB"/>
    <w:rsid w:val="009C63DC"/>
    <w:rsid w:val="009C73FB"/>
    <w:rsid w:val="009D0FA5"/>
    <w:rsid w:val="009D1A3E"/>
    <w:rsid w:val="009D791B"/>
    <w:rsid w:val="009F24FE"/>
    <w:rsid w:val="00A03B41"/>
    <w:rsid w:val="00A06DC4"/>
    <w:rsid w:val="00A072B0"/>
    <w:rsid w:val="00A074EF"/>
    <w:rsid w:val="00A103E5"/>
    <w:rsid w:val="00A11A24"/>
    <w:rsid w:val="00A17E9F"/>
    <w:rsid w:val="00A2484B"/>
    <w:rsid w:val="00A24A8E"/>
    <w:rsid w:val="00A267E3"/>
    <w:rsid w:val="00A279C7"/>
    <w:rsid w:val="00A35142"/>
    <w:rsid w:val="00A42486"/>
    <w:rsid w:val="00A45D9D"/>
    <w:rsid w:val="00A54C08"/>
    <w:rsid w:val="00A5530B"/>
    <w:rsid w:val="00A63255"/>
    <w:rsid w:val="00A646B4"/>
    <w:rsid w:val="00A66A05"/>
    <w:rsid w:val="00A66D73"/>
    <w:rsid w:val="00A71D22"/>
    <w:rsid w:val="00A72311"/>
    <w:rsid w:val="00A77D25"/>
    <w:rsid w:val="00A82D9E"/>
    <w:rsid w:val="00A8360B"/>
    <w:rsid w:val="00A83F8A"/>
    <w:rsid w:val="00A902EC"/>
    <w:rsid w:val="00A91D61"/>
    <w:rsid w:val="00A91F8A"/>
    <w:rsid w:val="00A93A07"/>
    <w:rsid w:val="00A96ED8"/>
    <w:rsid w:val="00AA0328"/>
    <w:rsid w:val="00AA09A1"/>
    <w:rsid w:val="00AA6FF0"/>
    <w:rsid w:val="00AA6FFE"/>
    <w:rsid w:val="00AB01C2"/>
    <w:rsid w:val="00AB22AD"/>
    <w:rsid w:val="00AB5700"/>
    <w:rsid w:val="00AB578B"/>
    <w:rsid w:val="00AC1178"/>
    <w:rsid w:val="00AC6EBE"/>
    <w:rsid w:val="00AD569C"/>
    <w:rsid w:val="00AD6488"/>
    <w:rsid w:val="00AE7A40"/>
    <w:rsid w:val="00AF0D9E"/>
    <w:rsid w:val="00AF35C1"/>
    <w:rsid w:val="00AF389C"/>
    <w:rsid w:val="00AF44A3"/>
    <w:rsid w:val="00AF5AD9"/>
    <w:rsid w:val="00B00EB2"/>
    <w:rsid w:val="00B02C24"/>
    <w:rsid w:val="00B02E9C"/>
    <w:rsid w:val="00B0712F"/>
    <w:rsid w:val="00B105C1"/>
    <w:rsid w:val="00B11AF1"/>
    <w:rsid w:val="00B12772"/>
    <w:rsid w:val="00B1449E"/>
    <w:rsid w:val="00B165BB"/>
    <w:rsid w:val="00B262C4"/>
    <w:rsid w:val="00B30B39"/>
    <w:rsid w:val="00B31BFD"/>
    <w:rsid w:val="00B35238"/>
    <w:rsid w:val="00B42CED"/>
    <w:rsid w:val="00B43165"/>
    <w:rsid w:val="00B45935"/>
    <w:rsid w:val="00B50812"/>
    <w:rsid w:val="00B530A7"/>
    <w:rsid w:val="00B608A7"/>
    <w:rsid w:val="00B61B40"/>
    <w:rsid w:val="00B64266"/>
    <w:rsid w:val="00B65193"/>
    <w:rsid w:val="00B666E4"/>
    <w:rsid w:val="00B66815"/>
    <w:rsid w:val="00B67105"/>
    <w:rsid w:val="00B7540C"/>
    <w:rsid w:val="00B75E39"/>
    <w:rsid w:val="00B7636B"/>
    <w:rsid w:val="00B80277"/>
    <w:rsid w:val="00B807C4"/>
    <w:rsid w:val="00B8234F"/>
    <w:rsid w:val="00B830D7"/>
    <w:rsid w:val="00B83E61"/>
    <w:rsid w:val="00B841C1"/>
    <w:rsid w:val="00B843A6"/>
    <w:rsid w:val="00B85F5D"/>
    <w:rsid w:val="00B87340"/>
    <w:rsid w:val="00B90AFC"/>
    <w:rsid w:val="00B91601"/>
    <w:rsid w:val="00B92590"/>
    <w:rsid w:val="00B93965"/>
    <w:rsid w:val="00BA1F7F"/>
    <w:rsid w:val="00BA441B"/>
    <w:rsid w:val="00BA5895"/>
    <w:rsid w:val="00BB0E52"/>
    <w:rsid w:val="00BB3113"/>
    <w:rsid w:val="00BC2679"/>
    <w:rsid w:val="00BD329F"/>
    <w:rsid w:val="00BD37B9"/>
    <w:rsid w:val="00BD3B7B"/>
    <w:rsid w:val="00BD5478"/>
    <w:rsid w:val="00BD684E"/>
    <w:rsid w:val="00BE0050"/>
    <w:rsid w:val="00BE07D8"/>
    <w:rsid w:val="00BE7250"/>
    <w:rsid w:val="00BE785D"/>
    <w:rsid w:val="00BF06E9"/>
    <w:rsid w:val="00BF0AEE"/>
    <w:rsid w:val="00BF0DFE"/>
    <w:rsid w:val="00BF7D1D"/>
    <w:rsid w:val="00C025E3"/>
    <w:rsid w:val="00C02C7F"/>
    <w:rsid w:val="00C0318D"/>
    <w:rsid w:val="00C10E5F"/>
    <w:rsid w:val="00C11469"/>
    <w:rsid w:val="00C116CA"/>
    <w:rsid w:val="00C16ED1"/>
    <w:rsid w:val="00C17599"/>
    <w:rsid w:val="00C2357F"/>
    <w:rsid w:val="00C2577D"/>
    <w:rsid w:val="00C269AD"/>
    <w:rsid w:val="00C32E89"/>
    <w:rsid w:val="00C34FF0"/>
    <w:rsid w:val="00C37EED"/>
    <w:rsid w:val="00C40304"/>
    <w:rsid w:val="00C43A44"/>
    <w:rsid w:val="00C445C8"/>
    <w:rsid w:val="00C449BE"/>
    <w:rsid w:val="00C50892"/>
    <w:rsid w:val="00C51150"/>
    <w:rsid w:val="00C5565C"/>
    <w:rsid w:val="00C60A41"/>
    <w:rsid w:val="00C60DA0"/>
    <w:rsid w:val="00C657D4"/>
    <w:rsid w:val="00C677B1"/>
    <w:rsid w:val="00C7196F"/>
    <w:rsid w:val="00C721C7"/>
    <w:rsid w:val="00C73759"/>
    <w:rsid w:val="00C809A7"/>
    <w:rsid w:val="00C82219"/>
    <w:rsid w:val="00C822F4"/>
    <w:rsid w:val="00C83852"/>
    <w:rsid w:val="00C86997"/>
    <w:rsid w:val="00C86AF3"/>
    <w:rsid w:val="00C912DF"/>
    <w:rsid w:val="00C96228"/>
    <w:rsid w:val="00C9695B"/>
    <w:rsid w:val="00CB03BA"/>
    <w:rsid w:val="00CB0AA4"/>
    <w:rsid w:val="00CB2B72"/>
    <w:rsid w:val="00CB70E1"/>
    <w:rsid w:val="00CC0EDF"/>
    <w:rsid w:val="00CC143B"/>
    <w:rsid w:val="00CC3773"/>
    <w:rsid w:val="00CC6D13"/>
    <w:rsid w:val="00CD0B35"/>
    <w:rsid w:val="00CD5B5B"/>
    <w:rsid w:val="00CD688F"/>
    <w:rsid w:val="00CE7C3D"/>
    <w:rsid w:val="00CF02B5"/>
    <w:rsid w:val="00CF513F"/>
    <w:rsid w:val="00CF76B3"/>
    <w:rsid w:val="00CF7FAC"/>
    <w:rsid w:val="00D03ABB"/>
    <w:rsid w:val="00D04AB1"/>
    <w:rsid w:val="00D0504E"/>
    <w:rsid w:val="00D05E40"/>
    <w:rsid w:val="00D07933"/>
    <w:rsid w:val="00D12E7A"/>
    <w:rsid w:val="00D2029D"/>
    <w:rsid w:val="00D204D5"/>
    <w:rsid w:val="00D2347B"/>
    <w:rsid w:val="00D235EB"/>
    <w:rsid w:val="00D30859"/>
    <w:rsid w:val="00D3345B"/>
    <w:rsid w:val="00D35B57"/>
    <w:rsid w:val="00D374F1"/>
    <w:rsid w:val="00D433E2"/>
    <w:rsid w:val="00D43C78"/>
    <w:rsid w:val="00D45D1B"/>
    <w:rsid w:val="00D4668B"/>
    <w:rsid w:val="00D467C1"/>
    <w:rsid w:val="00D46A83"/>
    <w:rsid w:val="00D60141"/>
    <w:rsid w:val="00D60746"/>
    <w:rsid w:val="00D60E44"/>
    <w:rsid w:val="00D6275A"/>
    <w:rsid w:val="00D63346"/>
    <w:rsid w:val="00D645C0"/>
    <w:rsid w:val="00D673B4"/>
    <w:rsid w:val="00D77060"/>
    <w:rsid w:val="00D83149"/>
    <w:rsid w:val="00D8373B"/>
    <w:rsid w:val="00D83C80"/>
    <w:rsid w:val="00D854D0"/>
    <w:rsid w:val="00D87DB1"/>
    <w:rsid w:val="00D90047"/>
    <w:rsid w:val="00D90D2B"/>
    <w:rsid w:val="00D91B9D"/>
    <w:rsid w:val="00D93E57"/>
    <w:rsid w:val="00D94195"/>
    <w:rsid w:val="00D97F06"/>
    <w:rsid w:val="00DA0790"/>
    <w:rsid w:val="00DA14AE"/>
    <w:rsid w:val="00DA53C0"/>
    <w:rsid w:val="00DA5485"/>
    <w:rsid w:val="00DA737B"/>
    <w:rsid w:val="00DB06AA"/>
    <w:rsid w:val="00DB2A86"/>
    <w:rsid w:val="00DB5279"/>
    <w:rsid w:val="00DB7370"/>
    <w:rsid w:val="00DC1AD8"/>
    <w:rsid w:val="00DC1CBC"/>
    <w:rsid w:val="00DC2301"/>
    <w:rsid w:val="00DC2DFF"/>
    <w:rsid w:val="00DC5EBF"/>
    <w:rsid w:val="00DC67BB"/>
    <w:rsid w:val="00DC67BE"/>
    <w:rsid w:val="00DD0AA8"/>
    <w:rsid w:val="00DD2BE6"/>
    <w:rsid w:val="00DD303B"/>
    <w:rsid w:val="00DD52EE"/>
    <w:rsid w:val="00DD6436"/>
    <w:rsid w:val="00DE0D7B"/>
    <w:rsid w:val="00DE5725"/>
    <w:rsid w:val="00DE5ECF"/>
    <w:rsid w:val="00DE6ACC"/>
    <w:rsid w:val="00DE743B"/>
    <w:rsid w:val="00DF01EC"/>
    <w:rsid w:val="00DF2B6D"/>
    <w:rsid w:val="00DF3F05"/>
    <w:rsid w:val="00E00BDF"/>
    <w:rsid w:val="00E01858"/>
    <w:rsid w:val="00E12386"/>
    <w:rsid w:val="00E126B0"/>
    <w:rsid w:val="00E134B1"/>
    <w:rsid w:val="00E1472A"/>
    <w:rsid w:val="00E15D45"/>
    <w:rsid w:val="00E220C7"/>
    <w:rsid w:val="00E248D6"/>
    <w:rsid w:val="00E25381"/>
    <w:rsid w:val="00E27AB8"/>
    <w:rsid w:val="00E316EC"/>
    <w:rsid w:val="00E408D5"/>
    <w:rsid w:val="00E413CF"/>
    <w:rsid w:val="00E43AE9"/>
    <w:rsid w:val="00E465CD"/>
    <w:rsid w:val="00E505BA"/>
    <w:rsid w:val="00E552A8"/>
    <w:rsid w:val="00E55422"/>
    <w:rsid w:val="00E5744E"/>
    <w:rsid w:val="00E604C8"/>
    <w:rsid w:val="00E642EC"/>
    <w:rsid w:val="00E64C0F"/>
    <w:rsid w:val="00E71BDD"/>
    <w:rsid w:val="00E74537"/>
    <w:rsid w:val="00E81554"/>
    <w:rsid w:val="00E81D46"/>
    <w:rsid w:val="00E833A2"/>
    <w:rsid w:val="00E95C57"/>
    <w:rsid w:val="00E96AAD"/>
    <w:rsid w:val="00EA011B"/>
    <w:rsid w:val="00EA2B3E"/>
    <w:rsid w:val="00EA2CB3"/>
    <w:rsid w:val="00EA4CF7"/>
    <w:rsid w:val="00EA5A4E"/>
    <w:rsid w:val="00EA633D"/>
    <w:rsid w:val="00EA7E30"/>
    <w:rsid w:val="00EA7F29"/>
    <w:rsid w:val="00EB017F"/>
    <w:rsid w:val="00EB5501"/>
    <w:rsid w:val="00EB7C38"/>
    <w:rsid w:val="00EC05E9"/>
    <w:rsid w:val="00EC183C"/>
    <w:rsid w:val="00EC3934"/>
    <w:rsid w:val="00EC435C"/>
    <w:rsid w:val="00ED6785"/>
    <w:rsid w:val="00ED6B03"/>
    <w:rsid w:val="00ED7D9E"/>
    <w:rsid w:val="00ED7E93"/>
    <w:rsid w:val="00EE739A"/>
    <w:rsid w:val="00EF1182"/>
    <w:rsid w:val="00EF2035"/>
    <w:rsid w:val="00EF34E8"/>
    <w:rsid w:val="00EF4A44"/>
    <w:rsid w:val="00EF617D"/>
    <w:rsid w:val="00EF71CD"/>
    <w:rsid w:val="00F05E8F"/>
    <w:rsid w:val="00F127ED"/>
    <w:rsid w:val="00F16F60"/>
    <w:rsid w:val="00F21C2A"/>
    <w:rsid w:val="00F23E5C"/>
    <w:rsid w:val="00F27AE3"/>
    <w:rsid w:val="00F30EBA"/>
    <w:rsid w:val="00F41CCC"/>
    <w:rsid w:val="00F4523D"/>
    <w:rsid w:val="00F47EA9"/>
    <w:rsid w:val="00F604D0"/>
    <w:rsid w:val="00F617BB"/>
    <w:rsid w:val="00F61EC7"/>
    <w:rsid w:val="00F6204B"/>
    <w:rsid w:val="00F624A2"/>
    <w:rsid w:val="00F62DCB"/>
    <w:rsid w:val="00F62F3E"/>
    <w:rsid w:val="00F70F4E"/>
    <w:rsid w:val="00F71DE8"/>
    <w:rsid w:val="00F71FC5"/>
    <w:rsid w:val="00F84E90"/>
    <w:rsid w:val="00F85A65"/>
    <w:rsid w:val="00F90B06"/>
    <w:rsid w:val="00F93CA6"/>
    <w:rsid w:val="00F95D1F"/>
    <w:rsid w:val="00F9682F"/>
    <w:rsid w:val="00FA31C1"/>
    <w:rsid w:val="00FB4F01"/>
    <w:rsid w:val="00FC1740"/>
    <w:rsid w:val="00FC2155"/>
    <w:rsid w:val="00FC358C"/>
    <w:rsid w:val="00FC634B"/>
    <w:rsid w:val="00FC68E0"/>
    <w:rsid w:val="00FD0E5D"/>
    <w:rsid w:val="00FD68DF"/>
    <w:rsid w:val="00FE1C47"/>
    <w:rsid w:val="00FF00A9"/>
    <w:rsid w:val="00FF0F67"/>
    <w:rsid w:val="00FF1446"/>
    <w:rsid w:val="00FF5562"/>
    <w:rsid w:val="00FF6778"/>
    <w:rsid w:val="00FF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589CB"/>
  <w15:docId w15:val="{7DD8B65E-134C-4002-817C-F89F185F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0BB"/>
    <w:pPr>
      <w:overflowPunct w:val="0"/>
      <w:autoSpaceDE w:val="0"/>
      <w:autoSpaceDN w:val="0"/>
      <w:adjustRightInd w:val="0"/>
      <w:textAlignment w:val="baseline"/>
    </w:pPr>
  </w:style>
  <w:style w:type="paragraph" w:styleId="Heading1">
    <w:name w:val="heading 1"/>
    <w:basedOn w:val="Normal"/>
    <w:qFormat/>
    <w:rsid w:val="006620BB"/>
    <w:pPr>
      <w:spacing w:before="280" w:after="140"/>
      <w:outlineLvl w:val="0"/>
    </w:pPr>
    <w:rPr>
      <w:rFonts w:ascii="Arial Black" w:hAnsi="Arial Black"/>
      <w:sz w:val="28"/>
    </w:rPr>
  </w:style>
  <w:style w:type="paragraph" w:styleId="Heading2">
    <w:name w:val="heading 2"/>
    <w:basedOn w:val="Normal"/>
    <w:qFormat/>
    <w:rsid w:val="006620BB"/>
    <w:pPr>
      <w:spacing w:before="120" w:after="120"/>
      <w:outlineLvl w:val="1"/>
    </w:pPr>
    <w:rPr>
      <w:rFonts w:ascii="Arial" w:hAnsi="Arial"/>
      <w:b/>
      <w:sz w:val="24"/>
    </w:rPr>
  </w:style>
  <w:style w:type="paragraph" w:styleId="Heading3">
    <w:name w:val="heading 3"/>
    <w:basedOn w:val="Normal"/>
    <w:qFormat/>
    <w:rsid w:val="006620BB"/>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0BB"/>
    <w:pPr>
      <w:spacing w:after="960"/>
      <w:jc w:val="center"/>
    </w:pPr>
    <w:rPr>
      <w:rFonts w:ascii="Arial Black" w:hAnsi="Arial Black"/>
      <w:sz w:val="48"/>
    </w:rPr>
  </w:style>
  <w:style w:type="paragraph" w:customStyle="1" w:styleId="BodySingle">
    <w:name w:val="Body Single"/>
    <w:basedOn w:val="Normal"/>
    <w:rsid w:val="006620BB"/>
    <w:rPr>
      <w:sz w:val="24"/>
    </w:rPr>
  </w:style>
  <w:style w:type="paragraph" w:customStyle="1" w:styleId="Bullet1">
    <w:name w:val="Bullet 1"/>
    <w:basedOn w:val="Normal"/>
    <w:rsid w:val="006620BB"/>
    <w:rPr>
      <w:sz w:val="24"/>
    </w:rPr>
  </w:style>
  <w:style w:type="paragraph" w:customStyle="1" w:styleId="Bullet2">
    <w:name w:val="Bullet 2"/>
    <w:basedOn w:val="Normal"/>
    <w:rsid w:val="006620BB"/>
    <w:rPr>
      <w:sz w:val="24"/>
    </w:rPr>
  </w:style>
  <w:style w:type="paragraph" w:customStyle="1" w:styleId="FirstLineIndent">
    <w:name w:val="First Line Indent"/>
    <w:basedOn w:val="Normal"/>
    <w:rsid w:val="006620BB"/>
    <w:pPr>
      <w:ind w:firstLine="720"/>
    </w:pPr>
    <w:rPr>
      <w:sz w:val="24"/>
    </w:rPr>
  </w:style>
  <w:style w:type="paragraph" w:customStyle="1" w:styleId="NumberList">
    <w:name w:val="Number List"/>
    <w:basedOn w:val="Normal"/>
    <w:rsid w:val="006620BB"/>
    <w:rPr>
      <w:sz w:val="24"/>
    </w:rPr>
  </w:style>
  <w:style w:type="paragraph" w:customStyle="1" w:styleId="OutlineNumbering">
    <w:name w:val="Outline Numbering"/>
    <w:basedOn w:val="Normal"/>
    <w:rsid w:val="006620BB"/>
    <w:rPr>
      <w:sz w:val="24"/>
    </w:rPr>
  </w:style>
  <w:style w:type="paragraph" w:customStyle="1" w:styleId="TableText">
    <w:name w:val="Table Text"/>
    <w:basedOn w:val="Normal"/>
    <w:rsid w:val="006620BB"/>
    <w:pPr>
      <w:jc w:val="right"/>
    </w:pPr>
    <w:rPr>
      <w:sz w:val="24"/>
    </w:rPr>
  </w:style>
  <w:style w:type="paragraph" w:customStyle="1" w:styleId="DefaultText">
    <w:name w:val="Default Text"/>
    <w:basedOn w:val="Normal"/>
    <w:rsid w:val="006620BB"/>
    <w:rPr>
      <w:sz w:val="24"/>
    </w:rPr>
  </w:style>
  <w:style w:type="paragraph" w:styleId="BalloonText">
    <w:name w:val="Balloon Text"/>
    <w:basedOn w:val="Normal"/>
    <w:link w:val="BalloonTextChar"/>
    <w:uiPriority w:val="99"/>
    <w:semiHidden/>
    <w:unhideWhenUsed/>
    <w:rsid w:val="0069572E"/>
    <w:rPr>
      <w:rFonts w:ascii="Tahoma" w:hAnsi="Tahoma" w:cs="Tahoma"/>
      <w:sz w:val="16"/>
      <w:szCs w:val="16"/>
    </w:rPr>
  </w:style>
  <w:style w:type="character" w:customStyle="1" w:styleId="BalloonTextChar">
    <w:name w:val="Balloon Text Char"/>
    <w:basedOn w:val="DefaultParagraphFont"/>
    <w:link w:val="BalloonText"/>
    <w:uiPriority w:val="99"/>
    <w:semiHidden/>
    <w:rsid w:val="0069572E"/>
    <w:rPr>
      <w:rFonts w:ascii="Tahoma" w:hAnsi="Tahoma" w:cs="Tahoma"/>
      <w:sz w:val="16"/>
      <w:szCs w:val="16"/>
    </w:rPr>
  </w:style>
  <w:style w:type="paragraph" w:customStyle="1" w:styleId="Body1">
    <w:name w:val="Body 1"/>
    <w:rsid w:val="00A63255"/>
    <w:rPr>
      <w:rFonts w:ascii="Helvetica" w:eastAsia="Arial Unicode MS" w:hAnsi="Helvetica"/>
      <w:color w:val="000000"/>
      <w:sz w:val="24"/>
    </w:rPr>
  </w:style>
  <w:style w:type="paragraph" w:styleId="FootnoteText">
    <w:name w:val="footnote text"/>
    <w:basedOn w:val="Normal"/>
    <w:link w:val="FootnoteTextChar"/>
    <w:semiHidden/>
    <w:rsid w:val="00A63255"/>
    <w:pPr>
      <w:widowControl w:val="0"/>
      <w:overflowPunct/>
      <w:autoSpaceDE/>
      <w:autoSpaceDN/>
      <w:adjustRightInd/>
      <w:textAlignment w:val="auto"/>
    </w:pPr>
    <w:rPr>
      <w:sz w:val="14"/>
    </w:rPr>
  </w:style>
  <w:style w:type="character" w:customStyle="1" w:styleId="FootnoteTextChar">
    <w:name w:val="Footnote Text Char"/>
    <w:basedOn w:val="DefaultParagraphFont"/>
    <w:link w:val="FootnoteText"/>
    <w:semiHidden/>
    <w:rsid w:val="00A63255"/>
    <w:rPr>
      <w:sz w:val="14"/>
    </w:rPr>
  </w:style>
  <w:style w:type="character" w:styleId="FootnoteReference">
    <w:name w:val="footnote reference"/>
    <w:basedOn w:val="DefaultParagraphFont"/>
    <w:semiHidden/>
    <w:rsid w:val="00A63255"/>
    <w:rPr>
      <w:vertAlign w:val="superscript"/>
    </w:rPr>
  </w:style>
  <w:style w:type="paragraph" w:styleId="Header">
    <w:name w:val="header"/>
    <w:basedOn w:val="Normal"/>
    <w:link w:val="HeaderChar"/>
    <w:uiPriority w:val="99"/>
    <w:semiHidden/>
    <w:unhideWhenUsed/>
    <w:rsid w:val="00A63255"/>
    <w:pPr>
      <w:tabs>
        <w:tab w:val="center" w:pos="4680"/>
        <w:tab w:val="right" w:pos="9360"/>
      </w:tabs>
    </w:pPr>
  </w:style>
  <w:style w:type="character" w:customStyle="1" w:styleId="HeaderChar">
    <w:name w:val="Header Char"/>
    <w:basedOn w:val="DefaultParagraphFont"/>
    <w:link w:val="Header"/>
    <w:uiPriority w:val="99"/>
    <w:semiHidden/>
    <w:rsid w:val="00A63255"/>
  </w:style>
  <w:style w:type="paragraph" w:styleId="Footer">
    <w:name w:val="footer"/>
    <w:basedOn w:val="Normal"/>
    <w:link w:val="FooterChar"/>
    <w:uiPriority w:val="99"/>
    <w:unhideWhenUsed/>
    <w:rsid w:val="00A63255"/>
    <w:pPr>
      <w:tabs>
        <w:tab w:val="center" w:pos="4680"/>
        <w:tab w:val="right" w:pos="9360"/>
      </w:tabs>
    </w:pPr>
  </w:style>
  <w:style w:type="character" w:customStyle="1" w:styleId="FooterChar">
    <w:name w:val="Footer Char"/>
    <w:basedOn w:val="DefaultParagraphFont"/>
    <w:link w:val="Footer"/>
    <w:uiPriority w:val="99"/>
    <w:rsid w:val="00A63255"/>
  </w:style>
  <w:style w:type="paragraph" w:styleId="NormalWeb">
    <w:name w:val="Normal (Web)"/>
    <w:basedOn w:val="Normal"/>
    <w:uiPriority w:val="99"/>
    <w:unhideWhenUsed/>
    <w:rsid w:val="00556FA0"/>
    <w:pPr>
      <w:overflowPunct/>
      <w:autoSpaceDE/>
      <w:autoSpaceDN/>
      <w:adjustRightInd/>
      <w:spacing w:after="150"/>
      <w:textAlignment w:val="auto"/>
    </w:pPr>
    <w:rPr>
      <w:color w:val="463E3E"/>
    </w:rPr>
  </w:style>
  <w:style w:type="paragraph" w:styleId="HTMLPreformatted">
    <w:name w:val="HTML Preformatted"/>
    <w:basedOn w:val="Normal"/>
    <w:link w:val="HTMLPreformattedChar"/>
    <w:uiPriority w:val="99"/>
    <w:unhideWhenUsed/>
    <w:rsid w:val="00CD6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CD688F"/>
    <w:rPr>
      <w:rFonts w:ascii="Courier New" w:hAnsi="Courier New" w:cs="Courier New"/>
    </w:rPr>
  </w:style>
  <w:style w:type="paragraph" w:styleId="z-BottomofForm">
    <w:name w:val="HTML Bottom of Form"/>
    <w:basedOn w:val="Normal"/>
    <w:next w:val="Normal"/>
    <w:link w:val="z-BottomofFormChar"/>
    <w:hidden/>
    <w:uiPriority w:val="99"/>
    <w:semiHidden/>
    <w:unhideWhenUsed/>
    <w:rsid w:val="007F5155"/>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155"/>
    <w:rPr>
      <w:rFonts w:ascii="Arial" w:hAnsi="Arial" w:cs="Arial"/>
      <w:vanish/>
      <w:sz w:val="16"/>
      <w:szCs w:val="16"/>
    </w:rPr>
  </w:style>
  <w:style w:type="character" w:styleId="Emphasis">
    <w:name w:val="Emphasis"/>
    <w:basedOn w:val="DefaultParagraphFont"/>
    <w:uiPriority w:val="20"/>
    <w:qFormat/>
    <w:rsid w:val="007D5C07"/>
    <w:rPr>
      <w:i/>
      <w:iCs/>
    </w:rPr>
  </w:style>
  <w:style w:type="character" w:styleId="Hyperlink">
    <w:name w:val="Hyperlink"/>
    <w:basedOn w:val="DefaultParagraphFont"/>
    <w:uiPriority w:val="99"/>
    <w:semiHidden/>
    <w:unhideWhenUsed/>
    <w:rsid w:val="00580E40"/>
    <w:rPr>
      <w:color w:val="0000FF"/>
      <w:u w:val="single"/>
    </w:rPr>
  </w:style>
  <w:style w:type="paragraph" w:customStyle="1" w:styleId="Level1">
    <w:name w:val="Level 1"/>
    <w:uiPriority w:val="99"/>
    <w:rsid w:val="002B79BB"/>
    <w:pPr>
      <w:autoSpaceDE w:val="0"/>
      <w:autoSpaceDN w:val="0"/>
      <w:adjustRightInd w:val="0"/>
      <w:ind w:left="720"/>
    </w:pPr>
    <w:rPr>
      <w:sz w:val="24"/>
      <w:szCs w:val="24"/>
    </w:rPr>
  </w:style>
  <w:style w:type="paragraph" w:styleId="ListParagraph">
    <w:name w:val="List Paragraph"/>
    <w:basedOn w:val="Normal"/>
    <w:uiPriority w:val="34"/>
    <w:qFormat/>
    <w:rsid w:val="00FF1446"/>
    <w:pPr>
      <w:ind w:left="720"/>
      <w:contextualSpacing/>
    </w:pPr>
  </w:style>
  <w:style w:type="character" w:styleId="Strong">
    <w:name w:val="Strong"/>
    <w:basedOn w:val="DefaultParagraphFont"/>
    <w:uiPriority w:val="22"/>
    <w:qFormat/>
    <w:rsid w:val="008B0EC5"/>
    <w:rPr>
      <w:b/>
      <w:bCs/>
    </w:rPr>
  </w:style>
  <w:style w:type="paragraph" w:customStyle="1" w:styleId="Default">
    <w:name w:val="Default"/>
    <w:rsid w:val="00CF513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75">
      <w:bodyDiv w:val="1"/>
      <w:marLeft w:val="0"/>
      <w:marRight w:val="0"/>
      <w:marTop w:val="0"/>
      <w:marBottom w:val="0"/>
      <w:divBdr>
        <w:top w:val="none" w:sz="0" w:space="0" w:color="auto"/>
        <w:left w:val="none" w:sz="0" w:space="0" w:color="auto"/>
        <w:bottom w:val="none" w:sz="0" w:space="0" w:color="auto"/>
        <w:right w:val="none" w:sz="0" w:space="0" w:color="auto"/>
      </w:divBdr>
    </w:div>
    <w:div w:id="77287364">
      <w:bodyDiv w:val="1"/>
      <w:marLeft w:val="30"/>
      <w:marRight w:val="30"/>
      <w:marTop w:val="30"/>
      <w:marBottom w:val="30"/>
      <w:divBdr>
        <w:top w:val="none" w:sz="0" w:space="0" w:color="auto"/>
        <w:left w:val="none" w:sz="0" w:space="0" w:color="auto"/>
        <w:bottom w:val="none" w:sz="0" w:space="0" w:color="auto"/>
        <w:right w:val="none" w:sz="0" w:space="0" w:color="auto"/>
      </w:divBdr>
      <w:divsChild>
        <w:div w:id="1919901502">
          <w:marLeft w:val="0"/>
          <w:marRight w:val="0"/>
          <w:marTop w:val="0"/>
          <w:marBottom w:val="0"/>
          <w:divBdr>
            <w:top w:val="none" w:sz="0" w:space="0" w:color="auto"/>
            <w:left w:val="none" w:sz="0" w:space="0" w:color="auto"/>
            <w:bottom w:val="none" w:sz="0" w:space="0" w:color="auto"/>
            <w:right w:val="none" w:sz="0" w:space="0" w:color="auto"/>
          </w:divBdr>
          <w:divsChild>
            <w:div w:id="2003462948">
              <w:marLeft w:val="45"/>
              <w:marRight w:val="45"/>
              <w:marTop w:val="45"/>
              <w:marBottom w:val="45"/>
              <w:divBdr>
                <w:top w:val="none" w:sz="0" w:space="0" w:color="auto"/>
                <w:left w:val="none" w:sz="0" w:space="0" w:color="auto"/>
                <w:bottom w:val="none" w:sz="0" w:space="0" w:color="auto"/>
                <w:right w:val="none" w:sz="0" w:space="0" w:color="auto"/>
              </w:divBdr>
              <w:divsChild>
                <w:div w:id="2079857869">
                  <w:marLeft w:val="0"/>
                  <w:marRight w:val="0"/>
                  <w:marTop w:val="0"/>
                  <w:marBottom w:val="0"/>
                  <w:divBdr>
                    <w:top w:val="none" w:sz="0" w:space="0" w:color="auto"/>
                    <w:left w:val="none" w:sz="0" w:space="0" w:color="auto"/>
                    <w:bottom w:val="none" w:sz="0" w:space="0" w:color="auto"/>
                    <w:right w:val="none" w:sz="0" w:space="0" w:color="auto"/>
                  </w:divBdr>
                  <w:divsChild>
                    <w:div w:id="15127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9193">
      <w:bodyDiv w:val="1"/>
      <w:marLeft w:val="0"/>
      <w:marRight w:val="0"/>
      <w:marTop w:val="0"/>
      <w:marBottom w:val="0"/>
      <w:divBdr>
        <w:top w:val="none" w:sz="0" w:space="0" w:color="auto"/>
        <w:left w:val="none" w:sz="0" w:space="0" w:color="auto"/>
        <w:bottom w:val="none" w:sz="0" w:space="0" w:color="auto"/>
        <w:right w:val="none" w:sz="0" w:space="0" w:color="auto"/>
      </w:divBdr>
    </w:div>
    <w:div w:id="355276455">
      <w:bodyDiv w:val="1"/>
      <w:marLeft w:val="0"/>
      <w:marRight w:val="0"/>
      <w:marTop w:val="0"/>
      <w:marBottom w:val="0"/>
      <w:divBdr>
        <w:top w:val="none" w:sz="0" w:space="0" w:color="auto"/>
        <w:left w:val="none" w:sz="0" w:space="0" w:color="auto"/>
        <w:bottom w:val="none" w:sz="0" w:space="0" w:color="auto"/>
        <w:right w:val="none" w:sz="0" w:space="0" w:color="auto"/>
      </w:divBdr>
    </w:div>
    <w:div w:id="479736003">
      <w:bodyDiv w:val="1"/>
      <w:marLeft w:val="0"/>
      <w:marRight w:val="0"/>
      <w:marTop w:val="0"/>
      <w:marBottom w:val="0"/>
      <w:divBdr>
        <w:top w:val="none" w:sz="0" w:space="0" w:color="auto"/>
        <w:left w:val="none" w:sz="0" w:space="0" w:color="auto"/>
        <w:bottom w:val="none" w:sz="0" w:space="0" w:color="auto"/>
        <w:right w:val="none" w:sz="0" w:space="0" w:color="auto"/>
      </w:divBdr>
      <w:divsChild>
        <w:div w:id="825362927">
          <w:marLeft w:val="0"/>
          <w:marRight w:val="0"/>
          <w:marTop w:val="0"/>
          <w:marBottom w:val="0"/>
          <w:divBdr>
            <w:top w:val="none" w:sz="0" w:space="0" w:color="auto"/>
            <w:left w:val="none" w:sz="0" w:space="0" w:color="auto"/>
            <w:bottom w:val="none" w:sz="0" w:space="0" w:color="auto"/>
            <w:right w:val="none" w:sz="0" w:space="0" w:color="auto"/>
          </w:divBdr>
          <w:divsChild>
            <w:div w:id="1943099089">
              <w:marLeft w:val="0"/>
              <w:marRight w:val="0"/>
              <w:marTop w:val="0"/>
              <w:marBottom w:val="0"/>
              <w:divBdr>
                <w:top w:val="none" w:sz="0" w:space="0" w:color="auto"/>
                <w:left w:val="none" w:sz="0" w:space="0" w:color="auto"/>
                <w:bottom w:val="none" w:sz="0" w:space="0" w:color="auto"/>
                <w:right w:val="none" w:sz="0" w:space="0" w:color="auto"/>
              </w:divBdr>
              <w:divsChild>
                <w:div w:id="1038773916">
                  <w:marLeft w:val="0"/>
                  <w:marRight w:val="0"/>
                  <w:marTop w:val="0"/>
                  <w:marBottom w:val="0"/>
                  <w:divBdr>
                    <w:top w:val="none" w:sz="0" w:space="0" w:color="auto"/>
                    <w:left w:val="none" w:sz="0" w:space="0" w:color="auto"/>
                    <w:bottom w:val="none" w:sz="0" w:space="0" w:color="auto"/>
                    <w:right w:val="none" w:sz="0" w:space="0" w:color="auto"/>
                  </w:divBdr>
                  <w:divsChild>
                    <w:div w:id="2099055808">
                      <w:marLeft w:val="0"/>
                      <w:marRight w:val="0"/>
                      <w:marTop w:val="0"/>
                      <w:marBottom w:val="0"/>
                      <w:divBdr>
                        <w:top w:val="none" w:sz="0" w:space="0" w:color="auto"/>
                        <w:left w:val="none" w:sz="0" w:space="0" w:color="auto"/>
                        <w:bottom w:val="none" w:sz="0" w:space="0" w:color="auto"/>
                        <w:right w:val="none" w:sz="0" w:space="0" w:color="auto"/>
                      </w:divBdr>
                      <w:divsChild>
                        <w:div w:id="1132751119">
                          <w:marLeft w:val="0"/>
                          <w:marRight w:val="0"/>
                          <w:marTop w:val="0"/>
                          <w:marBottom w:val="0"/>
                          <w:divBdr>
                            <w:top w:val="none" w:sz="0" w:space="0" w:color="auto"/>
                            <w:left w:val="none" w:sz="0" w:space="0" w:color="auto"/>
                            <w:bottom w:val="none" w:sz="0" w:space="0" w:color="auto"/>
                            <w:right w:val="none" w:sz="0" w:space="0" w:color="auto"/>
                          </w:divBdr>
                          <w:divsChild>
                            <w:div w:id="1607156339">
                              <w:marLeft w:val="0"/>
                              <w:marRight w:val="0"/>
                              <w:marTop w:val="0"/>
                              <w:marBottom w:val="0"/>
                              <w:divBdr>
                                <w:top w:val="none" w:sz="0" w:space="0" w:color="auto"/>
                                <w:left w:val="none" w:sz="0" w:space="0" w:color="auto"/>
                                <w:bottom w:val="none" w:sz="0" w:space="0" w:color="auto"/>
                                <w:right w:val="none" w:sz="0" w:space="0" w:color="auto"/>
                              </w:divBdr>
                              <w:divsChild>
                                <w:div w:id="1462842120">
                                  <w:marLeft w:val="0"/>
                                  <w:marRight w:val="0"/>
                                  <w:marTop w:val="0"/>
                                  <w:marBottom w:val="0"/>
                                  <w:divBdr>
                                    <w:top w:val="none" w:sz="0" w:space="0" w:color="auto"/>
                                    <w:left w:val="none" w:sz="0" w:space="0" w:color="auto"/>
                                    <w:bottom w:val="none" w:sz="0" w:space="0" w:color="auto"/>
                                    <w:right w:val="none" w:sz="0" w:space="0" w:color="auto"/>
                                  </w:divBdr>
                                  <w:divsChild>
                                    <w:div w:id="1089153950">
                                      <w:marLeft w:val="0"/>
                                      <w:marRight w:val="0"/>
                                      <w:marTop w:val="0"/>
                                      <w:marBottom w:val="0"/>
                                      <w:divBdr>
                                        <w:top w:val="none" w:sz="0" w:space="0" w:color="auto"/>
                                        <w:left w:val="none" w:sz="0" w:space="0" w:color="auto"/>
                                        <w:bottom w:val="none" w:sz="0" w:space="0" w:color="auto"/>
                                        <w:right w:val="none" w:sz="0" w:space="0" w:color="auto"/>
                                      </w:divBdr>
                                      <w:divsChild>
                                        <w:div w:id="301466022">
                                          <w:marLeft w:val="0"/>
                                          <w:marRight w:val="0"/>
                                          <w:marTop w:val="0"/>
                                          <w:marBottom w:val="0"/>
                                          <w:divBdr>
                                            <w:top w:val="none" w:sz="0" w:space="0" w:color="auto"/>
                                            <w:left w:val="none" w:sz="0" w:space="0" w:color="auto"/>
                                            <w:bottom w:val="none" w:sz="0" w:space="0" w:color="auto"/>
                                            <w:right w:val="none" w:sz="0" w:space="0" w:color="auto"/>
                                          </w:divBdr>
                                          <w:divsChild>
                                            <w:div w:id="1478886207">
                                              <w:marLeft w:val="0"/>
                                              <w:marRight w:val="0"/>
                                              <w:marTop w:val="0"/>
                                              <w:marBottom w:val="0"/>
                                              <w:divBdr>
                                                <w:top w:val="none" w:sz="0" w:space="0" w:color="auto"/>
                                                <w:left w:val="none" w:sz="0" w:space="0" w:color="auto"/>
                                                <w:bottom w:val="none" w:sz="0" w:space="0" w:color="auto"/>
                                                <w:right w:val="none" w:sz="0" w:space="0" w:color="auto"/>
                                              </w:divBdr>
                                              <w:divsChild>
                                                <w:div w:id="313797154">
                                                  <w:marLeft w:val="0"/>
                                                  <w:marRight w:val="0"/>
                                                  <w:marTop w:val="0"/>
                                                  <w:marBottom w:val="0"/>
                                                  <w:divBdr>
                                                    <w:top w:val="none" w:sz="0" w:space="0" w:color="auto"/>
                                                    <w:left w:val="none" w:sz="0" w:space="0" w:color="auto"/>
                                                    <w:bottom w:val="none" w:sz="0" w:space="0" w:color="auto"/>
                                                    <w:right w:val="none" w:sz="0" w:space="0" w:color="auto"/>
                                                  </w:divBdr>
                                                </w:div>
                                                <w:div w:id="1584561281">
                                                  <w:marLeft w:val="0"/>
                                                  <w:marRight w:val="0"/>
                                                  <w:marTop w:val="0"/>
                                                  <w:marBottom w:val="0"/>
                                                  <w:divBdr>
                                                    <w:top w:val="none" w:sz="0" w:space="0" w:color="auto"/>
                                                    <w:left w:val="none" w:sz="0" w:space="0" w:color="auto"/>
                                                    <w:bottom w:val="none" w:sz="0" w:space="0" w:color="auto"/>
                                                    <w:right w:val="none" w:sz="0" w:space="0" w:color="auto"/>
                                                  </w:divBdr>
                                                </w:div>
                                                <w:div w:id="420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470457">
      <w:bodyDiv w:val="1"/>
      <w:marLeft w:val="0"/>
      <w:marRight w:val="0"/>
      <w:marTop w:val="0"/>
      <w:marBottom w:val="0"/>
      <w:divBdr>
        <w:top w:val="none" w:sz="0" w:space="0" w:color="auto"/>
        <w:left w:val="none" w:sz="0" w:space="0" w:color="auto"/>
        <w:bottom w:val="none" w:sz="0" w:space="0" w:color="auto"/>
        <w:right w:val="none" w:sz="0" w:space="0" w:color="auto"/>
      </w:divBdr>
    </w:div>
    <w:div w:id="1326011045">
      <w:bodyDiv w:val="1"/>
      <w:marLeft w:val="0"/>
      <w:marRight w:val="0"/>
      <w:marTop w:val="0"/>
      <w:marBottom w:val="0"/>
      <w:divBdr>
        <w:top w:val="none" w:sz="0" w:space="0" w:color="auto"/>
        <w:left w:val="none" w:sz="0" w:space="0" w:color="auto"/>
        <w:bottom w:val="none" w:sz="0" w:space="0" w:color="auto"/>
        <w:right w:val="none" w:sz="0" w:space="0" w:color="auto"/>
      </w:divBdr>
    </w:div>
    <w:div w:id="1529096896">
      <w:bodyDiv w:val="1"/>
      <w:marLeft w:val="0"/>
      <w:marRight w:val="0"/>
      <w:marTop w:val="0"/>
      <w:marBottom w:val="0"/>
      <w:divBdr>
        <w:top w:val="none" w:sz="0" w:space="0" w:color="auto"/>
        <w:left w:val="none" w:sz="0" w:space="0" w:color="auto"/>
        <w:bottom w:val="none" w:sz="0" w:space="0" w:color="auto"/>
        <w:right w:val="none" w:sz="0" w:space="0" w:color="auto"/>
      </w:divBdr>
    </w:div>
    <w:div w:id="1594319935">
      <w:bodyDiv w:val="1"/>
      <w:marLeft w:val="0"/>
      <w:marRight w:val="0"/>
      <w:marTop w:val="0"/>
      <w:marBottom w:val="0"/>
      <w:divBdr>
        <w:top w:val="none" w:sz="0" w:space="0" w:color="auto"/>
        <w:left w:val="none" w:sz="0" w:space="0" w:color="auto"/>
        <w:bottom w:val="none" w:sz="0" w:space="0" w:color="auto"/>
        <w:right w:val="none" w:sz="0" w:space="0" w:color="auto"/>
      </w:divBdr>
    </w:div>
    <w:div w:id="1697467840">
      <w:bodyDiv w:val="1"/>
      <w:marLeft w:val="0"/>
      <w:marRight w:val="0"/>
      <w:marTop w:val="0"/>
      <w:marBottom w:val="0"/>
      <w:divBdr>
        <w:top w:val="none" w:sz="0" w:space="0" w:color="auto"/>
        <w:left w:val="none" w:sz="0" w:space="0" w:color="auto"/>
        <w:bottom w:val="none" w:sz="0" w:space="0" w:color="auto"/>
        <w:right w:val="none" w:sz="0" w:space="0" w:color="auto"/>
      </w:divBdr>
      <w:divsChild>
        <w:div w:id="727529905">
          <w:marLeft w:val="0"/>
          <w:marRight w:val="0"/>
          <w:marTop w:val="0"/>
          <w:marBottom w:val="0"/>
          <w:divBdr>
            <w:top w:val="none" w:sz="0" w:space="0" w:color="auto"/>
            <w:left w:val="none" w:sz="0" w:space="0" w:color="auto"/>
            <w:bottom w:val="none" w:sz="0" w:space="0" w:color="auto"/>
            <w:right w:val="none" w:sz="0" w:space="0" w:color="auto"/>
          </w:divBdr>
          <w:divsChild>
            <w:div w:id="1268587466">
              <w:marLeft w:val="0"/>
              <w:marRight w:val="0"/>
              <w:marTop w:val="0"/>
              <w:marBottom w:val="0"/>
              <w:divBdr>
                <w:top w:val="none" w:sz="0" w:space="0" w:color="auto"/>
                <w:left w:val="none" w:sz="0" w:space="0" w:color="auto"/>
                <w:bottom w:val="none" w:sz="0" w:space="0" w:color="auto"/>
                <w:right w:val="none" w:sz="0" w:space="0" w:color="auto"/>
              </w:divBdr>
              <w:divsChild>
                <w:div w:id="1417944792">
                  <w:marLeft w:val="0"/>
                  <w:marRight w:val="0"/>
                  <w:marTop w:val="0"/>
                  <w:marBottom w:val="0"/>
                  <w:divBdr>
                    <w:top w:val="none" w:sz="0" w:space="0" w:color="auto"/>
                    <w:left w:val="none" w:sz="0" w:space="0" w:color="auto"/>
                    <w:bottom w:val="none" w:sz="0" w:space="0" w:color="auto"/>
                    <w:right w:val="none" w:sz="0" w:space="0" w:color="auto"/>
                  </w:divBdr>
                  <w:divsChild>
                    <w:div w:id="1703745737">
                      <w:marLeft w:val="0"/>
                      <w:marRight w:val="0"/>
                      <w:marTop w:val="0"/>
                      <w:marBottom w:val="0"/>
                      <w:divBdr>
                        <w:top w:val="none" w:sz="0" w:space="0" w:color="auto"/>
                        <w:left w:val="none" w:sz="0" w:space="0" w:color="auto"/>
                        <w:bottom w:val="none" w:sz="0" w:space="0" w:color="auto"/>
                        <w:right w:val="none" w:sz="0" w:space="0" w:color="auto"/>
                      </w:divBdr>
                      <w:divsChild>
                        <w:div w:id="2132167664">
                          <w:marLeft w:val="0"/>
                          <w:marRight w:val="0"/>
                          <w:marTop w:val="0"/>
                          <w:marBottom w:val="0"/>
                          <w:divBdr>
                            <w:top w:val="none" w:sz="0" w:space="0" w:color="auto"/>
                            <w:left w:val="none" w:sz="0" w:space="0" w:color="auto"/>
                            <w:bottom w:val="none" w:sz="0" w:space="0" w:color="auto"/>
                            <w:right w:val="none" w:sz="0" w:space="0" w:color="auto"/>
                          </w:divBdr>
                          <w:divsChild>
                            <w:div w:id="1079062061">
                              <w:marLeft w:val="0"/>
                              <w:marRight w:val="0"/>
                              <w:marTop w:val="0"/>
                              <w:marBottom w:val="0"/>
                              <w:divBdr>
                                <w:top w:val="none" w:sz="0" w:space="0" w:color="auto"/>
                                <w:left w:val="none" w:sz="0" w:space="0" w:color="auto"/>
                                <w:bottom w:val="none" w:sz="0" w:space="0" w:color="auto"/>
                                <w:right w:val="none" w:sz="0" w:space="0" w:color="auto"/>
                              </w:divBdr>
                              <w:divsChild>
                                <w:div w:id="398938193">
                                  <w:marLeft w:val="0"/>
                                  <w:marRight w:val="0"/>
                                  <w:marTop w:val="0"/>
                                  <w:marBottom w:val="0"/>
                                  <w:divBdr>
                                    <w:top w:val="none" w:sz="0" w:space="0" w:color="auto"/>
                                    <w:left w:val="none" w:sz="0" w:space="0" w:color="auto"/>
                                    <w:bottom w:val="none" w:sz="0" w:space="0" w:color="auto"/>
                                    <w:right w:val="none" w:sz="0" w:space="0" w:color="auto"/>
                                  </w:divBdr>
                                  <w:divsChild>
                                    <w:div w:id="1439444155">
                                      <w:marLeft w:val="0"/>
                                      <w:marRight w:val="0"/>
                                      <w:marTop w:val="0"/>
                                      <w:marBottom w:val="0"/>
                                      <w:divBdr>
                                        <w:top w:val="none" w:sz="0" w:space="0" w:color="auto"/>
                                        <w:left w:val="none" w:sz="0" w:space="0" w:color="auto"/>
                                        <w:bottom w:val="none" w:sz="0" w:space="0" w:color="auto"/>
                                        <w:right w:val="none" w:sz="0" w:space="0" w:color="auto"/>
                                      </w:divBdr>
                                      <w:divsChild>
                                        <w:div w:id="612399592">
                                          <w:marLeft w:val="0"/>
                                          <w:marRight w:val="0"/>
                                          <w:marTop w:val="0"/>
                                          <w:marBottom w:val="0"/>
                                          <w:divBdr>
                                            <w:top w:val="none" w:sz="0" w:space="0" w:color="auto"/>
                                            <w:left w:val="none" w:sz="0" w:space="0" w:color="auto"/>
                                            <w:bottom w:val="none" w:sz="0" w:space="0" w:color="auto"/>
                                            <w:right w:val="none" w:sz="0" w:space="0" w:color="auto"/>
                                          </w:divBdr>
                                          <w:divsChild>
                                            <w:div w:id="80957697">
                                              <w:marLeft w:val="0"/>
                                              <w:marRight w:val="0"/>
                                              <w:marTop w:val="0"/>
                                              <w:marBottom w:val="0"/>
                                              <w:divBdr>
                                                <w:top w:val="none" w:sz="0" w:space="0" w:color="auto"/>
                                                <w:left w:val="none" w:sz="0" w:space="0" w:color="auto"/>
                                                <w:bottom w:val="none" w:sz="0" w:space="0" w:color="auto"/>
                                                <w:right w:val="none" w:sz="0" w:space="0" w:color="auto"/>
                                              </w:divBdr>
                                              <w:divsChild>
                                                <w:div w:id="1125855431">
                                                  <w:marLeft w:val="0"/>
                                                  <w:marRight w:val="0"/>
                                                  <w:marTop w:val="0"/>
                                                  <w:marBottom w:val="0"/>
                                                  <w:divBdr>
                                                    <w:top w:val="none" w:sz="0" w:space="0" w:color="auto"/>
                                                    <w:left w:val="none" w:sz="0" w:space="0" w:color="auto"/>
                                                    <w:bottom w:val="none" w:sz="0" w:space="0" w:color="auto"/>
                                                    <w:right w:val="none" w:sz="0" w:space="0" w:color="auto"/>
                                                  </w:divBdr>
                                                </w:div>
                                                <w:div w:id="16912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733933">
      <w:bodyDiv w:val="1"/>
      <w:marLeft w:val="0"/>
      <w:marRight w:val="0"/>
      <w:marTop w:val="0"/>
      <w:marBottom w:val="0"/>
      <w:divBdr>
        <w:top w:val="none" w:sz="0" w:space="0" w:color="auto"/>
        <w:left w:val="none" w:sz="0" w:space="0" w:color="auto"/>
        <w:bottom w:val="none" w:sz="0" w:space="0" w:color="auto"/>
        <w:right w:val="none" w:sz="0" w:space="0" w:color="auto"/>
      </w:divBdr>
    </w:div>
    <w:div w:id="1760981405">
      <w:bodyDiv w:val="1"/>
      <w:marLeft w:val="0"/>
      <w:marRight w:val="0"/>
      <w:marTop w:val="0"/>
      <w:marBottom w:val="0"/>
      <w:divBdr>
        <w:top w:val="none" w:sz="0" w:space="0" w:color="auto"/>
        <w:left w:val="none" w:sz="0" w:space="0" w:color="auto"/>
        <w:bottom w:val="none" w:sz="0" w:space="0" w:color="auto"/>
        <w:right w:val="none" w:sz="0" w:space="0" w:color="auto"/>
      </w:divBdr>
    </w:div>
    <w:div w:id="1853569731">
      <w:bodyDiv w:val="1"/>
      <w:marLeft w:val="0"/>
      <w:marRight w:val="0"/>
      <w:marTop w:val="0"/>
      <w:marBottom w:val="0"/>
      <w:divBdr>
        <w:top w:val="none" w:sz="0" w:space="0" w:color="auto"/>
        <w:left w:val="none" w:sz="0" w:space="0" w:color="auto"/>
        <w:bottom w:val="none" w:sz="0" w:space="0" w:color="auto"/>
        <w:right w:val="none" w:sz="0" w:space="0" w:color="auto"/>
      </w:divBdr>
    </w:div>
    <w:div w:id="1953781826">
      <w:bodyDiv w:val="1"/>
      <w:marLeft w:val="0"/>
      <w:marRight w:val="0"/>
      <w:marTop w:val="0"/>
      <w:marBottom w:val="0"/>
      <w:divBdr>
        <w:top w:val="none" w:sz="0" w:space="0" w:color="auto"/>
        <w:left w:val="none" w:sz="0" w:space="0" w:color="auto"/>
        <w:bottom w:val="none" w:sz="0" w:space="0" w:color="auto"/>
        <w:right w:val="none" w:sz="0" w:space="0" w:color="auto"/>
      </w:divBdr>
    </w:div>
    <w:div w:id="20332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CBC6D-CF9D-4A00-B50C-6CDAE265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11869</Words>
  <Characters>63244</Characters>
  <Application>Microsoft Office Word</Application>
  <DocSecurity>0</DocSecurity>
  <Lines>527</Lines>
  <Paragraphs>149</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74964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 York State Senate</dc:creator>
  <cp:lastModifiedBy>Robert Farley</cp:lastModifiedBy>
  <cp:revision>8</cp:revision>
  <cp:lastPrinted>2015-01-12T12:13:00Z</cp:lastPrinted>
  <dcterms:created xsi:type="dcterms:W3CDTF">2020-04-22T16:27:00Z</dcterms:created>
  <dcterms:modified xsi:type="dcterms:W3CDTF">2020-04-30T21:19:00Z</dcterms:modified>
</cp:coreProperties>
</file>