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FE66" w14:textId="67EA0301" w:rsidR="00A605E4" w:rsidRDefault="00A605E4" w:rsidP="00CA4C91">
      <w:pPr>
        <w:spacing w:after="0" w:line="240" w:lineRule="auto"/>
        <w:jc w:val="both"/>
      </w:pPr>
      <w:r>
        <w:t xml:space="preserve">Draft Itinerary – Day </w:t>
      </w:r>
      <w:r w:rsidR="00BE0B89">
        <w:t>S</w:t>
      </w:r>
      <w:r w:rsidR="00587C7A">
        <w:t>even</w:t>
      </w:r>
    </w:p>
    <w:p w14:paraId="478C4C38" w14:textId="6C54EAD1" w:rsidR="00A605E4" w:rsidRDefault="00A605E4" w:rsidP="00CA4C91">
      <w:pPr>
        <w:spacing w:after="0" w:line="240" w:lineRule="auto"/>
        <w:jc w:val="both"/>
      </w:pPr>
    </w:p>
    <w:p w14:paraId="21F7B1CA" w14:textId="77777777" w:rsidR="006B66E7" w:rsidRDefault="006B66E7" w:rsidP="00CA4C91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767676"/>
          <w:sz w:val="24"/>
          <w:szCs w:val="24"/>
        </w:rPr>
      </w:pPr>
      <w:r>
        <w:rPr>
          <w:rFonts w:ascii="Noto Sans" w:hAnsi="Noto Sans" w:cs="Noto Sans"/>
          <w:color w:val="767676"/>
          <w:sz w:val="24"/>
          <w:szCs w:val="24"/>
        </w:rPr>
        <w:t>Day 7</w:t>
      </w:r>
    </w:p>
    <w:p w14:paraId="366C4B1B" w14:textId="77777777" w:rsidR="006B66E7" w:rsidRDefault="006B66E7" w:rsidP="00CA4C91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Source Serif Pro" w:hAnsi="Source Serif Pro"/>
          <w:color w:val="414141"/>
          <w:sz w:val="33"/>
          <w:szCs w:val="33"/>
        </w:rPr>
      </w:pPr>
      <w:r>
        <w:rPr>
          <w:rFonts w:ascii="Source Serif Pro" w:hAnsi="Source Serif Pro"/>
          <w:color w:val="414141"/>
          <w:sz w:val="33"/>
          <w:szCs w:val="33"/>
        </w:rPr>
        <w:t>Explore Elegant Paris</w:t>
      </w:r>
    </w:p>
    <w:p w14:paraId="60EC9A89" w14:textId="77777777" w:rsidR="00CA4C91" w:rsidRDefault="006B66E7" w:rsidP="00CA4C91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Join a Local Specialist today to delve into the artistic and historic treasures of Paris, including views of the elegant Champs </w:t>
      </w:r>
      <w:proofErr w:type="spellStart"/>
      <w:r>
        <w:rPr>
          <w:rFonts w:ascii="Noto Sans" w:hAnsi="Noto Sans" w:cs="Noto Sans"/>
          <w:color w:val="414141"/>
          <w:sz w:val="21"/>
          <w:szCs w:val="21"/>
        </w:rPr>
        <w:t>Élysées</w:t>
      </w:r>
      <w:proofErr w:type="spellEnd"/>
      <w:r>
        <w:rPr>
          <w:rFonts w:ascii="Noto Sans" w:hAnsi="Noto Sans" w:cs="Noto Sans"/>
          <w:color w:val="414141"/>
          <w:sz w:val="21"/>
          <w:szCs w:val="21"/>
        </w:rPr>
        <w:t xml:space="preserve">, the Arc de Triomphe and the Eiffel Tower. </w:t>
      </w:r>
    </w:p>
    <w:p w14:paraId="57529CB7" w14:textId="77777777" w:rsidR="00CA4C91" w:rsidRDefault="00CA4C91" w:rsidP="00CA4C91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66EA25A5" w14:textId="77777777" w:rsidR="00CA4C91" w:rsidRDefault="006B66E7" w:rsidP="00CA4C91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View Notre Dame Cathedral and enjoy a stroll through the Latin Quarter. This afternoon, amble through the city’s stylish gardens, </w:t>
      </w:r>
      <w:proofErr w:type="gramStart"/>
      <w:r>
        <w:rPr>
          <w:rFonts w:ascii="Noto Sans" w:hAnsi="Noto Sans" w:cs="Noto Sans"/>
          <w:color w:val="414141"/>
          <w:sz w:val="21"/>
          <w:szCs w:val="21"/>
        </w:rPr>
        <w:t>avenues</w:t>
      </w:r>
      <w:proofErr w:type="gramEnd"/>
      <w:r>
        <w:rPr>
          <w:rFonts w:ascii="Noto Sans" w:hAnsi="Noto Sans" w:cs="Noto Sans"/>
          <w:color w:val="414141"/>
          <w:sz w:val="21"/>
          <w:szCs w:val="21"/>
        </w:rPr>
        <w:t xml:space="preserve"> and lanes, admiring the sophisticated atmosphere or consider joining an Optional Experience to the exquisite Palace of Versailles. </w:t>
      </w:r>
    </w:p>
    <w:p w14:paraId="55071915" w14:textId="77777777" w:rsidR="00CA4C91" w:rsidRDefault="00CA4C91" w:rsidP="00CA4C91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738A118A" w14:textId="3FB31A5C" w:rsidR="006B66E7" w:rsidRDefault="006B66E7" w:rsidP="00CA4C91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This evening, why not attend one of the city’s famous </w:t>
      </w:r>
      <w:proofErr w:type="spellStart"/>
      <w:r>
        <w:rPr>
          <w:rFonts w:ascii="Noto Sans" w:hAnsi="Noto Sans" w:cs="Noto Sans"/>
          <w:color w:val="414141"/>
          <w:sz w:val="21"/>
          <w:szCs w:val="21"/>
        </w:rPr>
        <w:t>colourful</w:t>
      </w:r>
      <w:proofErr w:type="spellEnd"/>
      <w:r>
        <w:rPr>
          <w:rFonts w:ascii="Noto Sans" w:hAnsi="Noto Sans" w:cs="Noto Sans"/>
          <w:color w:val="414141"/>
          <w:sz w:val="21"/>
          <w:szCs w:val="21"/>
        </w:rPr>
        <w:t xml:space="preserve"> cabaret shows?</w:t>
      </w:r>
    </w:p>
    <w:p w14:paraId="5A59F840" w14:textId="77777777" w:rsidR="00CA4C91" w:rsidRDefault="00CA4C91" w:rsidP="00CA4C91">
      <w:pPr>
        <w:pStyle w:val="f-s-r"/>
        <w:shd w:val="clear" w:color="auto" w:fill="FFFFFF"/>
        <w:spacing w:before="0" w:beforeAutospacing="0" w:after="0" w:afterAutospacing="0"/>
        <w:jc w:val="both"/>
        <w:rPr>
          <w:rStyle w:val="Strong"/>
          <w:rFonts w:ascii="Noto Sans" w:eastAsiaTheme="majorEastAsia" w:hAnsi="Noto Sans" w:cs="Noto Sans"/>
          <w:color w:val="414141"/>
        </w:rPr>
      </w:pPr>
    </w:p>
    <w:p w14:paraId="12CFC6F5" w14:textId="771ACDE6" w:rsidR="006B66E7" w:rsidRDefault="006B66E7" w:rsidP="00CA4C91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Style w:val="Strong"/>
          <w:rFonts w:ascii="Noto Sans" w:eastAsiaTheme="majorEastAsia" w:hAnsi="Noto Sans" w:cs="Noto Sans"/>
          <w:color w:val="414141"/>
        </w:rPr>
        <w:t>Included Meals -</w:t>
      </w:r>
      <w:r>
        <w:rPr>
          <w:rFonts w:ascii="Noto Sans" w:hAnsi="Noto Sans" w:cs="Noto Sans"/>
          <w:color w:val="414141"/>
          <w:sz w:val="21"/>
          <w:szCs w:val="21"/>
        </w:rPr>
        <w:t> Breakfast</w:t>
      </w:r>
    </w:p>
    <w:p w14:paraId="2B740C22" w14:textId="77777777" w:rsidR="00CA4C91" w:rsidRDefault="00CA4C91" w:rsidP="00CA4C91">
      <w:pPr>
        <w:pStyle w:val="Heading4"/>
        <w:spacing w:before="0" w:line="240" w:lineRule="auto"/>
        <w:jc w:val="both"/>
        <w:rPr>
          <w:rFonts w:ascii="Noto Sans" w:hAnsi="Noto Sans" w:cs="Noto Sans"/>
          <w:color w:val="767676"/>
        </w:rPr>
      </w:pPr>
    </w:p>
    <w:p w14:paraId="4810672A" w14:textId="4895874A" w:rsidR="006B66E7" w:rsidRDefault="006B66E7" w:rsidP="00CA4C91">
      <w:pPr>
        <w:pStyle w:val="Heading4"/>
        <w:spacing w:before="0" w:line="240" w:lineRule="auto"/>
        <w:jc w:val="both"/>
        <w:rPr>
          <w:rFonts w:ascii="Noto Sans" w:hAnsi="Noto Sans" w:cs="Noto Sans"/>
          <w:color w:val="767676"/>
          <w:sz w:val="24"/>
          <w:szCs w:val="24"/>
        </w:rPr>
      </w:pPr>
      <w:r>
        <w:rPr>
          <w:rFonts w:ascii="Noto Sans" w:hAnsi="Noto Sans" w:cs="Noto Sans"/>
          <w:color w:val="767676"/>
        </w:rPr>
        <w:t>Optional Experience</w:t>
      </w:r>
    </w:p>
    <w:p w14:paraId="38529F02" w14:textId="77777777" w:rsidR="006B66E7" w:rsidRDefault="006B66E7" w:rsidP="00CA4C91">
      <w:pPr>
        <w:pStyle w:val="Heading4"/>
        <w:spacing w:before="0" w:line="240" w:lineRule="auto"/>
        <w:jc w:val="both"/>
        <w:rPr>
          <w:rFonts w:ascii="Source Serif Pro" w:hAnsi="Source Serif Pro" w:cs="Times New Roman"/>
          <w:color w:val="auto"/>
          <w:sz w:val="27"/>
          <w:szCs w:val="27"/>
        </w:rPr>
      </w:pPr>
      <w:r>
        <w:rPr>
          <w:rFonts w:ascii="Source Serif Pro" w:hAnsi="Source Serif Pro"/>
          <w:sz w:val="27"/>
          <w:szCs w:val="27"/>
        </w:rPr>
        <w:t xml:space="preserve">Moulin Rouge Cabaret </w:t>
      </w:r>
      <w:proofErr w:type="gramStart"/>
      <w:r>
        <w:rPr>
          <w:rFonts w:ascii="Source Serif Pro" w:hAnsi="Source Serif Pro"/>
          <w:sz w:val="27"/>
          <w:szCs w:val="27"/>
        </w:rPr>
        <w:t>And</w:t>
      </w:r>
      <w:proofErr w:type="gramEnd"/>
      <w:r>
        <w:rPr>
          <w:rFonts w:ascii="Source Serif Pro" w:hAnsi="Source Serif Pro"/>
          <w:sz w:val="27"/>
          <w:szCs w:val="27"/>
        </w:rPr>
        <w:t xml:space="preserve"> Dinner</w:t>
      </w:r>
    </w:p>
    <w:p w14:paraId="57005C2F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1B847D8C" w14:textId="77777777" w:rsidR="00CA4C91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It’s world famous for a reason, and this is your chance to see the real-life inspiration behind the award-winning movie. </w:t>
      </w:r>
    </w:p>
    <w:p w14:paraId="248A4F24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6029C17F" w14:textId="77777777" w:rsidR="00CA4C91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This Parisian institution features 60 dancers and entertainers with over 1,000 costumes to create a dazzling spectacle. </w:t>
      </w:r>
    </w:p>
    <w:p w14:paraId="04EB4910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54AAE704" w14:textId="3CF10220" w:rsidR="006B66E7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You'll enjoy wine, </w:t>
      </w:r>
      <w:proofErr w:type="gramStart"/>
      <w:r>
        <w:rPr>
          <w:rFonts w:ascii="Noto Sans" w:hAnsi="Noto Sans" w:cs="Noto Sans"/>
          <w:spacing w:val="-5"/>
          <w:sz w:val="21"/>
          <w:szCs w:val="21"/>
        </w:rPr>
        <w:t>dinner</w:t>
      </w:r>
      <w:proofErr w:type="gramEnd"/>
      <w:r>
        <w:rPr>
          <w:rFonts w:ascii="Noto Sans" w:hAnsi="Noto Sans" w:cs="Noto Sans"/>
          <w:spacing w:val="-5"/>
          <w:sz w:val="21"/>
          <w:szCs w:val="21"/>
        </w:rPr>
        <w:t xml:space="preserve"> and Champagne during this unforgettable soirée at the original Parisian Cabaret!</w:t>
      </w:r>
    </w:p>
    <w:p w14:paraId="38A8AF00" w14:textId="77777777" w:rsidR="00CA4C91" w:rsidRDefault="00CA4C91" w:rsidP="00CA4C91">
      <w:pPr>
        <w:pStyle w:val="f-s-r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3B6D75BF" w14:textId="515EB092" w:rsidR="006B66E7" w:rsidRDefault="006B66E7" w:rsidP="00CA4C91">
      <w:pPr>
        <w:pStyle w:val="f-s-r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>Adult Price: </w:t>
      </w:r>
      <w:r>
        <w:rPr>
          <w:rStyle w:val="Strong"/>
          <w:rFonts w:ascii="Noto Sans" w:eastAsiaTheme="majorEastAsia" w:hAnsi="Noto Sans" w:cs="Noto Sans"/>
          <w:sz w:val="21"/>
          <w:szCs w:val="21"/>
        </w:rPr>
        <w:t>€165.00*</w:t>
      </w:r>
    </w:p>
    <w:p w14:paraId="6C6A9485" w14:textId="77777777" w:rsidR="00CA4C91" w:rsidRDefault="00CA4C91" w:rsidP="00CA4C91">
      <w:pPr>
        <w:pStyle w:val="f-n-sb"/>
        <w:spacing w:before="0" w:beforeAutospacing="0" w:after="0" w:afterAutospacing="0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714AEC70" w14:textId="3A4E644C" w:rsidR="006B66E7" w:rsidRDefault="006B66E7" w:rsidP="00CA4C91">
      <w:pPr>
        <w:pStyle w:val="f-n-sb"/>
        <w:spacing w:before="0" w:beforeAutospacing="0" w:after="0" w:afterAutospacing="0"/>
        <w:jc w:val="both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</w:rPr>
        <w:t xml:space="preserve">* The </w:t>
      </w:r>
      <w:proofErr w:type="spellStart"/>
      <w:r>
        <w:rPr>
          <w:rFonts w:ascii="Noto Sans" w:hAnsi="Noto Sans" w:cs="Noto Sans"/>
          <w:b/>
          <w:bCs/>
          <w:sz w:val="18"/>
          <w:szCs w:val="18"/>
        </w:rPr>
        <w:t>Optionals</w:t>
      </w:r>
      <w:proofErr w:type="spellEnd"/>
      <w:r>
        <w:rPr>
          <w:rFonts w:ascii="Noto Sans" w:hAnsi="Noto Sans" w:cs="Noto Sans"/>
          <w:b/>
          <w:bCs/>
          <w:sz w:val="18"/>
          <w:szCs w:val="18"/>
        </w:rPr>
        <w:t xml:space="preserve"> and pricing listed here are a guideline only and subject to change.</w:t>
      </w:r>
    </w:p>
    <w:p w14:paraId="0FF69CC3" w14:textId="77777777" w:rsidR="00CA4C91" w:rsidRDefault="00CA4C91" w:rsidP="00CA4C91">
      <w:pPr>
        <w:pStyle w:val="Heading4"/>
        <w:spacing w:before="0" w:line="240" w:lineRule="auto"/>
        <w:jc w:val="both"/>
        <w:rPr>
          <w:rFonts w:ascii="Noto Sans" w:hAnsi="Noto Sans" w:cs="Noto Sans"/>
          <w:color w:val="767676"/>
        </w:rPr>
      </w:pPr>
    </w:p>
    <w:p w14:paraId="625D6C89" w14:textId="4FD09525" w:rsidR="006B66E7" w:rsidRDefault="006B66E7" w:rsidP="00CA4C91">
      <w:pPr>
        <w:pStyle w:val="Heading4"/>
        <w:spacing w:before="0" w:line="240" w:lineRule="auto"/>
        <w:jc w:val="both"/>
        <w:rPr>
          <w:rFonts w:ascii="Noto Sans" w:hAnsi="Noto Sans" w:cs="Noto Sans"/>
          <w:b/>
          <w:bCs/>
          <w:color w:val="767676"/>
          <w:sz w:val="24"/>
          <w:szCs w:val="24"/>
        </w:rPr>
      </w:pPr>
      <w:r>
        <w:rPr>
          <w:rFonts w:ascii="Noto Sans" w:hAnsi="Noto Sans" w:cs="Noto Sans"/>
          <w:color w:val="767676"/>
        </w:rPr>
        <w:t>Optional Experience</w:t>
      </w:r>
    </w:p>
    <w:p w14:paraId="3519BAAF" w14:textId="77777777" w:rsidR="006B66E7" w:rsidRDefault="006B66E7" w:rsidP="00CA4C91">
      <w:pPr>
        <w:pStyle w:val="Heading4"/>
        <w:spacing w:before="0" w:line="240" w:lineRule="auto"/>
        <w:jc w:val="both"/>
        <w:rPr>
          <w:rFonts w:ascii="Source Serif Pro" w:hAnsi="Source Serif Pro" w:cs="Times New Roman"/>
          <w:color w:val="auto"/>
          <w:sz w:val="27"/>
          <w:szCs w:val="27"/>
        </w:rPr>
      </w:pPr>
      <w:r>
        <w:rPr>
          <w:rFonts w:ascii="Source Serif Pro" w:hAnsi="Source Serif Pro"/>
          <w:sz w:val="27"/>
          <w:szCs w:val="27"/>
        </w:rPr>
        <w:t>Versailles Palace And Gardens</w:t>
      </w:r>
    </w:p>
    <w:p w14:paraId="31C33A9B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4A1B612E" w14:textId="77777777" w:rsidR="00CA4C91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Built for the Sun King, Louis XIV, the Palace of Versailles was the envy of every European ruler, but loathed by the French commoners, which lead to the French Revolution. </w:t>
      </w:r>
    </w:p>
    <w:p w14:paraId="262AD00D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60298956" w14:textId="77777777" w:rsidR="00CA4C91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Step inside the opulent world of Versailles and our Local Specialist will take you through the palace’s Hall of Mirrors and State apartments. </w:t>
      </w:r>
    </w:p>
    <w:p w14:paraId="270573A1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6A5F8A5C" w14:textId="77777777" w:rsidR="00CA4C91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Then, enjoy free time to wander the symmetrical, tree-lined gardens. </w:t>
      </w:r>
    </w:p>
    <w:p w14:paraId="6D7F1A21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4B832B96" w14:textId="77777777" w:rsidR="00CA4C91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Please note: this optional is subject to availability and involves reservation and entrance pre-payments. </w:t>
      </w:r>
    </w:p>
    <w:p w14:paraId="6D815A43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371B892B" w14:textId="022C0325" w:rsidR="006B66E7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>Cancellation within 24 hours will incur a 50% cancellation fee.</w:t>
      </w:r>
    </w:p>
    <w:p w14:paraId="7A18961E" w14:textId="77777777" w:rsidR="00CA4C91" w:rsidRDefault="00CA4C91" w:rsidP="00CA4C91">
      <w:pPr>
        <w:pStyle w:val="f-s-r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3669F5F0" w14:textId="1670A28C" w:rsidR="006B66E7" w:rsidRDefault="006B66E7" w:rsidP="00CA4C91">
      <w:pPr>
        <w:pStyle w:val="f-s-r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>Adult Price: </w:t>
      </w:r>
      <w:r>
        <w:rPr>
          <w:rStyle w:val="Strong"/>
          <w:rFonts w:ascii="Noto Sans" w:eastAsiaTheme="majorEastAsia" w:hAnsi="Noto Sans" w:cs="Noto Sans"/>
          <w:sz w:val="21"/>
          <w:szCs w:val="21"/>
        </w:rPr>
        <w:t>€73.00*</w:t>
      </w:r>
    </w:p>
    <w:p w14:paraId="7885326D" w14:textId="77777777" w:rsidR="00CA4C91" w:rsidRDefault="00CA4C91" w:rsidP="00CA4C91">
      <w:pPr>
        <w:pStyle w:val="f-n-sb"/>
        <w:spacing w:before="0" w:beforeAutospacing="0" w:after="0" w:afterAutospacing="0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1A0CBE53" w14:textId="1C44051F" w:rsidR="006B66E7" w:rsidRDefault="006B66E7" w:rsidP="00CA4C91">
      <w:pPr>
        <w:pStyle w:val="f-n-sb"/>
        <w:spacing w:before="0" w:beforeAutospacing="0" w:after="0" w:afterAutospacing="0"/>
        <w:jc w:val="both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</w:rPr>
        <w:t xml:space="preserve">* The </w:t>
      </w:r>
      <w:proofErr w:type="spellStart"/>
      <w:r>
        <w:rPr>
          <w:rFonts w:ascii="Noto Sans" w:hAnsi="Noto Sans" w:cs="Noto Sans"/>
          <w:b/>
          <w:bCs/>
          <w:sz w:val="18"/>
          <w:szCs w:val="18"/>
        </w:rPr>
        <w:t>Optionals</w:t>
      </w:r>
      <w:proofErr w:type="spellEnd"/>
      <w:r>
        <w:rPr>
          <w:rFonts w:ascii="Noto Sans" w:hAnsi="Noto Sans" w:cs="Noto Sans"/>
          <w:b/>
          <w:bCs/>
          <w:sz w:val="18"/>
          <w:szCs w:val="18"/>
        </w:rPr>
        <w:t xml:space="preserve"> and pricing listed here are a guideline only and subject to change.</w:t>
      </w:r>
    </w:p>
    <w:p w14:paraId="75EE2A39" w14:textId="77777777" w:rsidR="006B66E7" w:rsidRDefault="006B66E7" w:rsidP="00CA4C91">
      <w:pPr>
        <w:pStyle w:val="Heading4"/>
        <w:spacing w:before="0" w:line="240" w:lineRule="auto"/>
        <w:jc w:val="both"/>
        <w:rPr>
          <w:rFonts w:ascii="Noto Sans" w:hAnsi="Noto Sans" w:cs="Noto Sans"/>
          <w:b/>
          <w:bCs/>
          <w:color w:val="767676"/>
          <w:sz w:val="24"/>
          <w:szCs w:val="24"/>
        </w:rPr>
      </w:pPr>
      <w:r>
        <w:rPr>
          <w:rFonts w:ascii="Noto Sans" w:hAnsi="Noto Sans" w:cs="Noto Sans"/>
          <w:color w:val="767676"/>
        </w:rPr>
        <w:lastRenderedPageBreak/>
        <w:t>Optional Experience</w:t>
      </w:r>
    </w:p>
    <w:p w14:paraId="4CD6D620" w14:textId="77777777" w:rsidR="006B66E7" w:rsidRDefault="006B66E7" w:rsidP="00CA4C91">
      <w:pPr>
        <w:pStyle w:val="Heading4"/>
        <w:spacing w:before="0" w:line="240" w:lineRule="auto"/>
        <w:jc w:val="both"/>
        <w:rPr>
          <w:rFonts w:ascii="Source Serif Pro" w:hAnsi="Source Serif Pro" w:cs="Times New Roman"/>
          <w:color w:val="auto"/>
          <w:sz w:val="27"/>
          <w:szCs w:val="27"/>
        </w:rPr>
      </w:pPr>
      <w:r>
        <w:rPr>
          <w:rFonts w:ascii="Source Serif Pro" w:hAnsi="Source Serif Pro"/>
          <w:sz w:val="27"/>
          <w:szCs w:val="27"/>
        </w:rPr>
        <w:t>Montparnasse and Napoleon's Tomb</w:t>
      </w:r>
    </w:p>
    <w:p w14:paraId="131DD6BD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4464D795" w14:textId="77777777" w:rsidR="00CA4C91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Take the fastest elevator in Europe to the Panoramic Observation Deck for unbeatable views of the Eiffel Tower and </w:t>
      </w:r>
      <w:proofErr w:type="gramStart"/>
      <w:r>
        <w:rPr>
          <w:rFonts w:ascii="Noto Sans" w:hAnsi="Noto Sans" w:cs="Noto Sans"/>
          <w:spacing w:val="-5"/>
          <w:sz w:val="21"/>
          <w:szCs w:val="21"/>
        </w:rPr>
        <w:t>all of</w:t>
      </w:r>
      <w:proofErr w:type="gramEnd"/>
      <w:r>
        <w:rPr>
          <w:rFonts w:ascii="Noto Sans" w:hAnsi="Noto Sans" w:cs="Noto Sans"/>
          <w:spacing w:val="-5"/>
          <w:sz w:val="21"/>
          <w:szCs w:val="21"/>
        </w:rPr>
        <w:t xml:space="preserve"> the city’s iconic monuments. </w:t>
      </w:r>
    </w:p>
    <w:p w14:paraId="409A4C3B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7E446D58" w14:textId="77777777" w:rsidR="00CA4C91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The highest rooftop terrace in Paris offers a breath-taking 360-degree view, with all of Paris at your feet! </w:t>
      </w:r>
    </w:p>
    <w:p w14:paraId="5181F363" w14:textId="77777777" w:rsidR="00CA4C91" w:rsidRDefault="00CA4C91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68E1688F" w14:textId="2223C67A" w:rsidR="006B66E7" w:rsidRDefault="006B66E7" w:rsidP="00CA4C91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>We’ll also visit the Dôme des Invalides with our Local Specialist to see Napoleon’s final resting place.</w:t>
      </w:r>
    </w:p>
    <w:p w14:paraId="4CD9AC0D" w14:textId="77777777" w:rsidR="00CA4C91" w:rsidRDefault="00CA4C91" w:rsidP="00CA4C91">
      <w:pPr>
        <w:pStyle w:val="f-s-r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2A75151C" w14:textId="0162F83B" w:rsidR="006B66E7" w:rsidRDefault="006B66E7" w:rsidP="00CA4C91">
      <w:pPr>
        <w:pStyle w:val="f-s-r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>Adult Price: </w:t>
      </w:r>
      <w:r>
        <w:rPr>
          <w:rStyle w:val="Strong"/>
          <w:rFonts w:ascii="Noto Sans" w:eastAsiaTheme="majorEastAsia" w:hAnsi="Noto Sans" w:cs="Noto Sans"/>
          <w:sz w:val="21"/>
          <w:szCs w:val="21"/>
        </w:rPr>
        <w:t>€51.00*</w:t>
      </w:r>
    </w:p>
    <w:p w14:paraId="0060FCF2" w14:textId="77777777" w:rsidR="00CA4C91" w:rsidRDefault="00CA4C91" w:rsidP="00CA4C91">
      <w:pPr>
        <w:pStyle w:val="f-n-sb"/>
        <w:spacing w:before="0" w:beforeAutospacing="0" w:after="0" w:afterAutospacing="0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68B7A0DF" w14:textId="55AA468A" w:rsidR="006B66E7" w:rsidRDefault="006B66E7" w:rsidP="00CA4C91">
      <w:pPr>
        <w:pStyle w:val="f-n-sb"/>
        <w:spacing w:before="0" w:beforeAutospacing="0" w:after="0" w:afterAutospacing="0"/>
        <w:jc w:val="both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</w:rPr>
        <w:t xml:space="preserve">* The </w:t>
      </w:r>
      <w:proofErr w:type="spellStart"/>
      <w:r>
        <w:rPr>
          <w:rFonts w:ascii="Noto Sans" w:hAnsi="Noto Sans" w:cs="Noto Sans"/>
          <w:b/>
          <w:bCs/>
          <w:sz w:val="18"/>
          <w:szCs w:val="18"/>
        </w:rPr>
        <w:t>Optionals</w:t>
      </w:r>
      <w:proofErr w:type="spellEnd"/>
      <w:r>
        <w:rPr>
          <w:rFonts w:ascii="Noto Sans" w:hAnsi="Noto Sans" w:cs="Noto Sans"/>
          <w:b/>
          <w:bCs/>
          <w:sz w:val="18"/>
          <w:szCs w:val="18"/>
        </w:rPr>
        <w:t xml:space="preserve"> and pricing listed here are a guideline only and subject to change.</w:t>
      </w:r>
    </w:p>
    <w:p w14:paraId="10C1320A" w14:textId="77777777" w:rsidR="00A605E4" w:rsidRDefault="00A605E4" w:rsidP="00CA4C91">
      <w:pPr>
        <w:pStyle w:val="Heading2"/>
        <w:shd w:val="clear" w:color="auto" w:fill="FFFFFF"/>
        <w:spacing w:before="0" w:beforeAutospacing="0" w:after="0" w:afterAutospacing="0"/>
      </w:pPr>
    </w:p>
    <w:sectPr w:rsidR="00A605E4" w:rsidSect="00A60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E4"/>
    <w:rsid w:val="000032F3"/>
    <w:rsid w:val="00324D0F"/>
    <w:rsid w:val="00587C7A"/>
    <w:rsid w:val="006B66E7"/>
    <w:rsid w:val="0079645B"/>
    <w:rsid w:val="007C5169"/>
    <w:rsid w:val="00853600"/>
    <w:rsid w:val="00A605E4"/>
    <w:rsid w:val="00A763DC"/>
    <w:rsid w:val="00AE7D18"/>
    <w:rsid w:val="00BE0B89"/>
    <w:rsid w:val="00C26E51"/>
    <w:rsid w:val="00CA4C91"/>
    <w:rsid w:val="00F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F535"/>
  <w15:chartTrackingRefBased/>
  <w15:docId w15:val="{2D766102-5444-4DDB-B2CA-5A26D9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0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0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05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rgin-top-10">
    <w:name w:val="margin-top-10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s-r">
    <w:name w:val="f-s-r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05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argin-0">
    <w:name w:val="margin-0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n-sb">
    <w:name w:val="f-n-sb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2022-06-13T23:37:00Z</dcterms:created>
  <dcterms:modified xsi:type="dcterms:W3CDTF">2022-06-13T23:39:00Z</dcterms:modified>
</cp:coreProperties>
</file>