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0BB" w:rsidRDefault="0015691D">
      <w:pPr>
        <w:pStyle w:val="DefaultText"/>
        <w:framePr w:wrap="around" w:vAnchor="page" w:hAnchor="page" w:x="917" w:y="204"/>
        <w:jc w:val="center"/>
      </w:pPr>
      <w:r>
        <w:rPr>
          <w:noProof/>
        </w:rPr>
        <w:drawing>
          <wp:anchor distT="0" distB="0" distL="114300" distR="114300" simplePos="0" relativeHeight="251658240" behindDoc="0" locked="0" layoutInCell="1" allowOverlap="1">
            <wp:simplePos x="0" y="0"/>
            <wp:positionH relativeFrom="column">
              <wp:posOffset>-29210</wp:posOffset>
            </wp:positionH>
            <wp:positionV relativeFrom="paragraph">
              <wp:posOffset>128270</wp:posOffset>
            </wp:positionV>
            <wp:extent cx="990600" cy="933450"/>
            <wp:effectExtent l="19050" t="0" r="0" b="0"/>
            <wp:wrapThrough wrapText="bothSides">
              <wp:wrapPolygon edited="0">
                <wp:start x="-415" y="882"/>
                <wp:lineTo x="-415" y="21159"/>
                <wp:lineTo x="19938" y="21159"/>
                <wp:lineTo x="19938" y="882"/>
                <wp:lineTo x="-415" y="882"/>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8365" t="-5183" r="-11359" b="5183"/>
                    <a:stretch>
                      <a:fillRect/>
                    </a:stretch>
                  </pic:blipFill>
                  <pic:spPr bwMode="auto">
                    <a:xfrm>
                      <a:off x="0" y="0"/>
                      <a:ext cx="990600" cy="933450"/>
                    </a:xfrm>
                    <a:prstGeom prst="rect">
                      <a:avLst/>
                    </a:prstGeom>
                    <a:noFill/>
                    <a:ln w="9525">
                      <a:noFill/>
                      <a:miter lim="800000"/>
                      <a:headEnd/>
                      <a:tailEnd/>
                    </a:ln>
                  </pic:spPr>
                </pic:pic>
              </a:graphicData>
            </a:graphic>
          </wp:anchor>
        </w:drawing>
      </w:r>
    </w:p>
    <w:p w:rsidR="006620BB" w:rsidRPr="000D7902" w:rsidRDefault="00ED7D9E" w:rsidP="000D7902">
      <w:pPr>
        <w:pStyle w:val="DefaultText"/>
        <w:tabs>
          <w:tab w:val="left" w:pos="5670"/>
          <w:tab w:val="left" w:pos="10260"/>
        </w:tabs>
        <w:spacing w:line="192" w:lineRule="auto"/>
        <w:jc w:val="center"/>
        <w:rPr>
          <w:b/>
          <w:sz w:val="32"/>
          <w:szCs w:val="32"/>
        </w:rPr>
      </w:pPr>
      <w:r>
        <w:rPr>
          <w:b/>
          <w:sz w:val="32"/>
          <w:szCs w:val="32"/>
        </w:rPr>
        <w:t xml:space="preserve">    </w:t>
      </w:r>
      <w:r w:rsidR="004439CC" w:rsidRPr="000D7902">
        <w:rPr>
          <w:b/>
          <w:sz w:val="32"/>
          <w:szCs w:val="32"/>
        </w:rPr>
        <w:t>Republican Conference Counsel</w:t>
      </w:r>
      <w:r w:rsidR="005134DB" w:rsidRPr="000D7902">
        <w:rPr>
          <w:b/>
          <w:sz w:val="32"/>
          <w:szCs w:val="32"/>
        </w:rPr>
        <w:t>/</w:t>
      </w:r>
      <w:r w:rsidR="004439CC" w:rsidRPr="000D7902">
        <w:rPr>
          <w:b/>
          <w:sz w:val="32"/>
          <w:szCs w:val="32"/>
        </w:rPr>
        <w:t>Program Office</w:t>
      </w:r>
    </w:p>
    <w:p w:rsidR="00D07933" w:rsidRPr="000D7902" w:rsidRDefault="004439CC" w:rsidP="000D7902">
      <w:pPr>
        <w:pStyle w:val="DefaultText"/>
        <w:tabs>
          <w:tab w:val="left" w:pos="5670"/>
          <w:tab w:val="left" w:pos="10260"/>
        </w:tabs>
        <w:spacing w:line="192" w:lineRule="auto"/>
        <w:jc w:val="center"/>
        <w:rPr>
          <w:b/>
          <w:sz w:val="32"/>
          <w:szCs w:val="32"/>
        </w:rPr>
      </w:pPr>
      <w:r w:rsidRPr="000D7902">
        <w:rPr>
          <w:b/>
          <w:sz w:val="32"/>
          <w:szCs w:val="32"/>
        </w:rPr>
        <w:t xml:space="preserve">Senator Dean G. </w:t>
      </w:r>
      <w:proofErr w:type="spellStart"/>
      <w:r w:rsidRPr="000D7902">
        <w:rPr>
          <w:b/>
          <w:sz w:val="32"/>
          <w:szCs w:val="32"/>
        </w:rPr>
        <w:t>Skelos</w:t>
      </w:r>
      <w:proofErr w:type="spellEnd"/>
    </w:p>
    <w:p w:rsidR="004439CC" w:rsidRPr="000D7902" w:rsidRDefault="004439CC" w:rsidP="000D7902">
      <w:pPr>
        <w:pStyle w:val="DefaultText"/>
        <w:tabs>
          <w:tab w:val="left" w:pos="5670"/>
          <w:tab w:val="left" w:pos="10260"/>
        </w:tabs>
        <w:spacing w:line="192" w:lineRule="auto"/>
        <w:jc w:val="center"/>
        <w:rPr>
          <w:b/>
          <w:sz w:val="32"/>
          <w:szCs w:val="32"/>
        </w:rPr>
      </w:pPr>
      <w:r w:rsidRPr="000D7902">
        <w:rPr>
          <w:b/>
          <w:sz w:val="32"/>
          <w:szCs w:val="32"/>
        </w:rPr>
        <w:t xml:space="preserve">Temporary President </w:t>
      </w:r>
      <w:r w:rsidR="005134DB" w:rsidRPr="000D7902">
        <w:rPr>
          <w:b/>
          <w:sz w:val="32"/>
          <w:szCs w:val="32"/>
        </w:rPr>
        <w:t>of the Senate</w:t>
      </w:r>
    </w:p>
    <w:p w:rsidR="006620BB" w:rsidRDefault="006620BB" w:rsidP="000D7902">
      <w:pPr>
        <w:pStyle w:val="DefaultText"/>
        <w:tabs>
          <w:tab w:val="left" w:pos="1224"/>
          <w:tab w:val="left" w:pos="5184"/>
        </w:tabs>
        <w:spacing w:line="192" w:lineRule="auto"/>
        <w:jc w:val="center"/>
        <w:rPr>
          <w:b/>
          <w:sz w:val="32"/>
        </w:rPr>
      </w:pPr>
    </w:p>
    <w:p w:rsidR="006620BB" w:rsidRPr="000D7902" w:rsidRDefault="00B830D7" w:rsidP="000D7902">
      <w:pPr>
        <w:pStyle w:val="DefaultText"/>
        <w:tabs>
          <w:tab w:val="left" w:pos="1224"/>
          <w:tab w:val="left" w:pos="5184"/>
        </w:tabs>
        <w:spacing w:line="192" w:lineRule="auto"/>
        <w:jc w:val="both"/>
        <w:rPr>
          <w:sz w:val="28"/>
          <w:szCs w:val="28"/>
        </w:rPr>
      </w:pPr>
      <w:r w:rsidRPr="000D7902">
        <w:rPr>
          <w:b/>
          <w:sz w:val="28"/>
          <w:szCs w:val="28"/>
        </w:rPr>
        <w:t>To:</w:t>
      </w:r>
      <w:r w:rsidRPr="000D7902">
        <w:rPr>
          <w:b/>
          <w:sz w:val="28"/>
          <w:szCs w:val="28"/>
        </w:rPr>
        <w:tab/>
      </w:r>
      <w:r w:rsidR="00A63255">
        <w:rPr>
          <w:sz w:val="28"/>
          <w:szCs w:val="28"/>
        </w:rPr>
        <w:t xml:space="preserve">Elizabeth Garvey, </w:t>
      </w:r>
      <w:r w:rsidR="005E5F1E" w:rsidRPr="000D7902">
        <w:rPr>
          <w:sz w:val="28"/>
          <w:szCs w:val="28"/>
        </w:rPr>
        <w:t>Counsel</w:t>
      </w:r>
      <w:r w:rsidR="000D7902">
        <w:rPr>
          <w:sz w:val="28"/>
          <w:szCs w:val="28"/>
        </w:rPr>
        <w:t xml:space="preserve"> to the </w:t>
      </w:r>
      <w:r w:rsidR="005E5F1E" w:rsidRPr="000D7902">
        <w:rPr>
          <w:sz w:val="28"/>
          <w:szCs w:val="28"/>
        </w:rPr>
        <w:t>Republican Conference</w:t>
      </w:r>
    </w:p>
    <w:p w:rsidR="00D07933" w:rsidRPr="000D7902" w:rsidRDefault="00B830D7" w:rsidP="000D7902">
      <w:pPr>
        <w:pStyle w:val="DefaultText"/>
        <w:tabs>
          <w:tab w:val="left" w:pos="1224"/>
          <w:tab w:val="left" w:pos="5184"/>
        </w:tabs>
        <w:spacing w:line="192" w:lineRule="auto"/>
        <w:jc w:val="both"/>
        <w:rPr>
          <w:sz w:val="28"/>
          <w:szCs w:val="28"/>
        </w:rPr>
      </w:pPr>
      <w:r w:rsidRPr="000D7902">
        <w:rPr>
          <w:b/>
          <w:sz w:val="28"/>
          <w:szCs w:val="28"/>
        </w:rPr>
        <w:t>From</w:t>
      </w:r>
      <w:r w:rsidRPr="000D7902">
        <w:rPr>
          <w:sz w:val="28"/>
          <w:szCs w:val="28"/>
        </w:rPr>
        <w:t>:</w:t>
      </w:r>
      <w:r w:rsidRPr="000D7902">
        <w:rPr>
          <w:sz w:val="28"/>
          <w:szCs w:val="28"/>
        </w:rPr>
        <w:tab/>
      </w:r>
      <w:r w:rsidR="005E5F1E" w:rsidRPr="000D7902">
        <w:rPr>
          <w:sz w:val="28"/>
          <w:szCs w:val="28"/>
        </w:rPr>
        <w:t>Robert T. Farley, Senior Counsel</w:t>
      </w:r>
      <w:r w:rsidRPr="000D7902">
        <w:rPr>
          <w:sz w:val="28"/>
          <w:szCs w:val="28"/>
        </w:rPr>
        <w:tab/>
      </w:r>
      <w:r w:rsidRPr="000D7902">
        <w:rPr>
          <w:sz w:val="28"/>
          <w:szCs w:val="28"/>
        </w:rPr>
        <w:tab/>
        <w:t xml:space="preserve"> </w:t>
      </w:r>
    </w:p>
    <w:p w:rsidR="006620BB" w:rsidRPr="000D7902" w:rsidRDefault="00B830D7" w:rsidP="000D7902">
      <w:pPr>
        <w:pStyle w:val="DefaultText"/>
        <w:tabs>
          <w:tab w:val="left" w:pos="1224"/>
          <w:tab w:val="left" w:pos="5184"/>
        </w:tabs>
        <w:spacing w:line="192" w:lineRule="auto"/>
        <w:jc w:val="both"/>
        <w:rPr>
          <w:sz w:val="28"/>
          <w:szCs w:val="28"/>
        </w:rPr>
      </w:pPr>
      <w:r w:rsidRPr="000D7902">
        <w:rPr>
          <w:b/>
          <w:sz w:val="28"/>
          <w:szCs w:val="28"/>
        </w:rPr>
        <w:t>Date</w:t>
      </w:r>
      <w:r w:rsidRPr="000D7902">
        <w:rPr>
          <w:sz w:val="28"/>
          <w:szCs w:val="28"/>
        </w:rPr>
        <w:t>:</w:t>
      </w:r>
      <w:r w:rsidRPr="000D7902">
        <w:rPr>
          <w:sz w:val="28"/>
          <w:szCs w:val="28"/>
        </w:rPr>
        <w:tab/>
      </w:r>
      <w:r w:rsidR="0053279C">
        <w:rPr>
          <w:sz w:val="28"/>
          <w:szCs w:val="28"/>
        </w:rPr>
        <w:t>August 21</w:t>
      </w:r>
      <w:r w:rsidR="005E5F1E" w:rsidRPr="000D7902">
        <w:rPr>
          <w:sz w:val="28"/>
          <w:szCs w:val="28"/>
        </w:rPr>
        <w:t>, 2013</w:t>
      </w:r>
    </w:p>
    <w:p w:rsidR="006620BB" w:rsidRPr="000D7902" w:rsidRDefault="00D07933" w:rsidP="000D7902">
      <w:pPr>
        <w:pStyle w:val="DefaultText"/>
        <w:tabs>
          <w:tab w:val="left" w:pos="1224"/>
          <w:tab w:val="left" w:pos="5184"/>
        </w:tabs>
        <w:spacing w:line="192" w:lineRule="auto"/>
        <w:jc w:val="both"/>
        <w:rPr>
          <w:sz w:val="28"/>
          <w:szCs w:val="28"/>
        </w:rPr>
      </w:pPr>
      <w:r w:rsidRPr="000D7902">
        <w:rPr>
          <w:b/>
          <w:sz w:val="28"/>
          <w:szCs w:val="28"/>
        </w:rPr>
        <w:t>Subject:</w:t>
      </w:r>
      <w:r w:rsidR="00B830D7" w:rsidRPr="000D7902">
        <w:rPr>
          <w:sz w:val="28"/>
          <w:szCs w:val="28"/>
        </w:rPr>
        <w:tab/>
      </w:r>
      <w:r w:rsidR="00A63255">
        <w:rPr>
          <w:sz w:val="28"/>
          <w:szCs w:val="28"/>
        </w:rPr>
        <w:t>Memorandum on Separation of Powers</w:t>
      </w:r>
      <w:r w:rsidR="00772E52">
        <w:rPr>
          <w:sz w:val="28"/>
          <w:szCs w:val="28"/>
        </w:rPr>
        <w:t xml:space="preserve"> and the Governor’s Moreland Commission</w:t>
      </w:r>
    </w:p>
    <w:p w:rsidR="006620BB" w:rsidRDefault="005E5F1E">
      <w:pPr>
        <w:pStyle w:val="DefaultText"/>
        <w:tabs>
          <w:tab w:val="center" w:leader="underscore" w:pos="6480"/>
        </w:tabs>
        <w:jc w:val="center"/>
      </w:pPr>
      <w:r>
        <w:t>===============================================================================</w:t>
      </w:r>
    </w:p>
    <w:p w:rsidR="006620BB" w:rsidRPr="00885E05" w:rsidRDefault="006620BB" w:rsidP="00287AF4">
      <w:pPr>
        <w:pStyle w:val="DefaultText"/>
        <w:tabs>
          <w:tab w:val="center" w:leader="underscore" w:pos="5400"/>
        </w:tabs>
        <w:spacing w:line="216" w:lineRule="auto"/>
        <w:jc w:val="both"/>
        <w:rPr>
          <w:rFonts w:ascii="Cambria" w:hAnsi="Cambria"/>
          <w:sz w:val="22"/>
          <w:szCs w:val="22"/>
        </w:rPr>
      </w:pPr>
    </w:p>
    <w:p w:rsidR="009A6CD8" w:rsidRPr="0019506B" w:rsidRDefault="009A6CD8" w:rsidP="005764E0">
      <w:pPr>
        <w:pStyle w:val="HTMLPreformatted"/>
        <w:spacing w:line="216" w:lineRule="auto"/>
        <w:jc w:val="both"/>
        <w:rPr>
          <w:rFonts w:ascii="Cambria" w:hAnsi="Cambria"/>
          <w:b/>
          <w:sz w:val="28"/>
          <w:szCs w:val="28"/>
        </w:rPr>
      </w:pPr>
      <w:r>
        <w:rPr>
          <w:rFonts w:ascii="Cambria" w:hAnsi="Cambria"/>
          <w:sz w:val="22"/>
          <w:szCs w:val="22"/>
        </w:rPr>
        <w:tab/>
      </w:r>
      <w:r>
        <w:rPr>
          <w:rFonts w:ascii="Cambria" w:hAnsi="Cambria"/>
          <w:sz w:val="22"/>
          <w:szCs w:val="22"/>
        </w:rPr>
        <w:tab/>
      </w:r>
      <w:r>
        <w:rPr>
          <w:rFonts w:ascii="Cambria" w:hAnsi="Cambria"/>
          <w:sz w:val="22"/>
          <w:szCs w:val="22"/>
        </w:rPr>
        <w:tab/>
      </w:r>
      <w:r>
        <w:rPr>
          <w:rFonts w:ascii="Cambria" w:hAnsi="Cambria"/>
          <w:sz w:val="22"/>
          <w:szCs w:val="22"/>
        </w:rPr>
        <w:tab/>
      </w:r>
      <w:r w:rsidRPr="0019506B">
        <w:rPr>
          <w:rFonts w:ascii="Cambria" w:hAnsi="Cambria"/>
          <w:b/>
          <w:sz w:val="28"/>
          <w:szCs w:val="28"/>
        </w:rPr>
        <w:t>Part One: Introduction</w:t>
      </w:r>
    </w:p>
    <w:p w:rsidR="009A6CD8" w:rsidRPr="0019506B" w:rsidRDefault="009A6CD8" w:rsidP="005764E0">
      <w:pPr>
        <w:pStyle w:val="HTMLPreformatted"/>
        <w:spacing w:line="216" w:lineRule="auto"/>
        <w:jc w:val="both"/>
        <w:rPr>
          <w:rFonts w:ascii="Cambria" w:hAnsi="Cambria"/>
          <w:sz w:val="28"/>
          <w:szCs w:val="28"/>
        </w:rPr>
      </w:pPr>
    </w:p>
    <w:p w:rsidR="009A6CD8" w:rsidRPr="0019506B" w:rsidRDefault="009A6CD8" w:rsidP="005764E0">
      <w:pPr>
        <w:pStyle w:val="HTMLPreformatted"/>
        <w:spacing w:line="216" w:lineRule="auto"/>
        <w:jc w:val="both"/>
        <w:rPr>
          <w:rFonts w:ascii="Cambria" w:hAnsi="Cambria"/>
          <w:sz w:val="28"/>
          <w:szCs w:val="28"/>
        </w:rPr>
      </w:pPr>
      <w:r w:rsidRPr="0019506B">
        <w:rPr>
          <w:rFonts w:ascii="Cambria" w:hAnsi="Cambria"/>
          <w:sz w:val="28"/>
          <w:szCs w:val="28"/>
        </w:rPr>
        <w:t>Under the Constitution of the State of N</w:t>
      </w:r>
      <w:r w:rsidR="00174C6F" w:rsidRPr="0019506B">
        <w:rPr>
          <w:rFonts w:ascii="Cambria" w:hAnsi="Cambria"/>
          <w:sz w:val="28"/>
          <w:szCs w:val="28"/>
        </w:rPr>
        <w:t>ew York, government is divided</w:t>
      </w:r>
      <w:r w:rsidRPr="0019506B">
        <w:rPr>
          <w:rFonts w:ascii="Cambria" w:hAnsi="Cambria"/>
          <w:sz w:val="28"/>
          <w:szCs w:val="28"/>
        </w:rPr>
        <w:t xml:space="preserve"> into three separate, independent, competing and co-equal branches.</w:t>
      </w:r>
    </w:p>
    <w:p w:rsidR="007566CD" w:rsidRPr="0019506B" w:rsidRDefault="007566CD" w:rsidP="005764E0">
      <w:pPr>
        <w:pStyle w:val="HTMLPreformatted"/>
        <w:spacing w:line="216" w:lineRule="auto"/>
        <w:jc w:val="both"/>
        <w:rPr>
          <w:rFonts w:ascii="Cambria" w:hAnsi="Cambria"/>
          <w:sz w:val="28"/>
          <w:szCs w:val="28"/>
        </w:rPr>
      </w:pPr>
    </w:p>
    <w:p w:rsidR="007566CD" w:rsidRPr="0019506B" w:rsidRDefault="00174C6F" w:rsidP="005764E0">
      <w:pPr>
        <w:pStyle w:val="HTMLPreformatted"/>
        <w:spacing w:line="216" w:lineRule="auto"/>
        <w:jc w:val="both"/>
        <w:rPr>
          <w:rFonts w:ascii="Cambria" w:hAnsi="Cambria"/>
          <w:sz w:val="28"/>
          <w:szCs w:val="28"/>
        </w:rPr>
      </w:pPr>
      <w:r w:rsidRPr="0019506B">
        <w:rPr>
          <w:rFonts w:ascii="Cambria" w:hAnsi="Cambria"/>
          <w:sz w:val="28"/>
          <w:szCs w:val="28"/>
        </w:rPr>
        <w:t>This division has been a hallmark of republican government, since the founding of our state in 1777.  Few principles of state constitutional law are so concrete, and i</w:t>
      </w:r>
      <w:r w:rsidR="007566CD" w:rsidRPr="0019506B">
        <w:rPr>
          <w:rFonts w:ascii="Cambria" w:hAnsi="Cambria"/>
          <w:sz w:val="28"/>
          <w:szCs w:val="28"/>
        </w:rPr>
        <w:t xml:space="preserve">ndeed, in 1980, in the case of </w:t>
      </w:r>
      <w:r w:rsidR="007566CD" w:rsidRPr="0019506B">
        <w:rPr>
          <w:rFonts w:ascii="Cambria" w:hAnsi="Cambria"/>
          <w:color w:val="000000"/>
          <w:sz w:val="28"/>
          <w:szCs w:val="28"/>
          <w:u w:val="single"/>
        </w:rPr>
        <w:t xml:space="preserve">Matter of County of Oneida v. </w:t>
      </w:r>
      <w:proofErr w:type="spellStart"/>
      <w:r w:rsidR="007566CD" w:rsidRPr="0019506B">
        <w:rPr>
          <w:rFonts w:ascii="Cambria" w:hAnsi="Cambria"/>
          <w:color w:val="000000"/>
          <w:sz w:val="28"/>
          <w:szCs w:val="28"/>
          <w:u w:val="single"/>
        </w:rPr>
        <w:t>Berle</w:t>
      </w:r>
      <w:proofErr w:type="spellEnd"/>
      <w:r w:rsidR="007566CD" w:rsidRPr="0019506B">
        <w:rPr>
          <w:rFonts w:ascii="Cambria" w:hAnsi="Cambria"/>
          <w:color w:val="000000"/>
          <w:sz w:val="28"/>
          <w:szCs w:val="28"/>
        </w:rPr>
        <w:t>,</w:t>
      </w:r>
      <w:r w:rsidR="00FF6EFE" w:rsidRPr="0019506B">
        <w:rPr>
          <w:rFonts w:ascii="Cambria" w:hAnsi="Cambria"/>
          <w:color w:val="000000"/>
          <w:sz w:val="28"/>
          <w:szCs w:val="28"/>
        </w:rPr>
        <w:t xml:space="preserve"> 4</w:t>
      </w:r>
      <w:r w:rsidR="00722A58" w:rsidRPr="0019506B">
        <w:rPr>
          <w:rFonts w:ascii="Cambria" w:hAnsi="Cambria"/>
          <w:color w:val="000000"/>
          <w:sz w:val="28"/>
          <w:szCs w:val="28"/>
        </w:rPr>
        <w:t>9</w:t>
      </w:r>
      <w:r w:rsidR="00FF6EFE" w:rsidRPr="0019506B">
        <w:rPr>
          <w:rFonts w:ascii="Cambria" w:hAnsi="Cambria"/>
          <w:color w:val="000000"/>
          <w:sz w:val="28"/>
          <w:szCs w:val="28"/>
        </w:rPr>
        <w:t xml:space="preserve"> </w:t>
      </w:r>
      <w:proofErr w:type="spellStart"/>
      <w:r w:rsidR="00FF6EFE" w:rsidRPr="0019506B">
        <w:rPr>
          <w:rFonts w:ascii="Cambria" w:hAnsi="Cambria"/>
          <w:color w:val="000000"/>
          <w:sz w:val="28"/>
          <w:szCs w:val="28"/>
        </w:rPr>
        <w:t>NY2d</w:t>
      </w:r>
      <w:proofErr w:type="spellEnd"/>
      <w:r w:rsidR="00962681" w:rsidRPr="0019506B">
        <w:rPr>
          <w:rFonts w:ascii="Cambria" w:hAnsi="Cambria"/>
          <w:color w:val="000000"/>
          <w:sz w:val="28"/>
          <w:szCs w:val="28"/>
        </w:rPr>
        <w:t xml:space="preserve"> 5</w:t>
      </w:r>
      <w:r w:rsidR="00722A58" w:rsidRPr="0019506B">
        <w:rPr>
          <w:rFonts w:ascii="Cambria" w:hAnsi="Cambria"/>
          <w:color w:val="000000"/>
          <w:sz w:val="28"/>
          <w:szCs w:val="28"/>
        </w:rPr>
        <w:t>15 (1980),</w:t>
      </w:r>
      <w:r w:rsidR="00FF6EFE" w:rsidRPr="0019506B">
        <w:rPr>
          <w:rFonts w:ascii="Cambria" w:hAnsi="Cambria"/>
          <w:color w:val="000000"/>
          <w:sz w:val="28"/>
          <w:szCs w:val="28"/>
        </w:rPr>
        <w:t xml:space="preserve"> </w:t>
      </w:r>
      <w:r w:rsidR="007566CD" w:rsidRPr="0019506B">
        <w:rPr>
          <w:rFonts w:ascii="Cambria" w:hAnsi="Cambria"/>
          <w:sz w:val="28"/>
          <w:szCs w:val="28"/>
        </w:rPr>
        <w:t>the Court of Appeals held:</w:t>
      </w:r>
    </w:p>
    <w:p w:rsidR="007566CD" w:rsidRPr="0019506B" w:rsidRDefault="007566CD" w:rsidP="005764E0">
      <w:pPr>
        <w:pStyle w:val="HTMLPreformatted"/>
        <w:spacing w:line="216" w:lineRule="auto"/>
        <w:jc w:val="both"/>
        <w:rPr>
          <w:rFonts w:ascii="Cambria" w:hAnsi="Cambria"/>
          <w:b/>
          <w:i/>
          <w:color w:val="000000" w:themeColor="text1"/>
          <w:sz w:val="28"/>
          <w:szCs w:val="28"/>
        </w:rPr>
      </w:pPr>
    </w:p>
    <w:p w:rsidR="007566CD" w:rsidRPr="0019506B" w:rsidRDefault="007566CD" w:rsidP="005764E0">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“Our State Constitution establishes a system in which governmental powers are distributed among three co-ordinate and co-equal branches (see </w:t>
      </w:r>
      <w:hyperlink r:id="rId9" w:history="1">
        <w:proofErr w:type="spellStart"/>
        <w:r w:rsidRPr="0019506B">
          <w:rPr>
            <w:rFonts w:ascii="Cambria" w:hAnsi="Cambria"/>
            <w:b/>
            <w:i/>
            <w:color w:val="000000" w:themeColor="text1"/>
            <w:sz w:val="28"/>
            <w:szCs w:val="28"/>
          </w:rPr>
          <w:t>N.Y.Const</w:t>
        </w:r>
        <w:proofErr w:type="spellEnd"/>
        <w:r w:rsidRPr="0019506B">
          <w:rPr>
            <w:rFonts w:ascii="Cambria" w:hAnsi="Cambria"/>
            <w:b/>
            <w:i/>
            <w:color w:val="000000" w:themeColor="text1"/>
            <w:sz w:val="28"/>
            <w:szCs w:val="28"/>
          </w:rPr>
          <w:t>. art. III, s 1</w:t>
        </w:r>
      </w:hyperlink>
      <w:r w:rsidRPr="0019506B">
        <w:rPr>
          <w:rFonts w:ascii="Cambria" w:hAnsi="Cambria"/>
          <w:b/>
          <w:i/>
          <w:color w:val="000000" w:themeColor="text1"/>
          <w:sz w:val="28"/>
          <w:szCs w:val="28"/>
        </w:rPr>
        <w:t xml:space="preserve">; </w:t>
      </w:r>
      <w:hyperlink r:id="rId10" w:history="1">
        <w:r w:rsidRPr="0019506B">
          <w:rPr>
            <w:rFonts w:ascii="Cambria" w:hAnsi="Cambria"/>
            <w:b/>
            <w:i/>
            <w:color w:val="000000" w:themeColor="text1"/>
            <w:sz w:val="28"/>
            <w:szCs w:val="28"/>
          </w:rPr>
          <w:t>art. IV, s 1</w:t>
        </w:r>
      </w:hyperlink>
      <w:r w:rsidRPr="0019506B">
        <w:rPr>
          <w:rFonts w:ascii="Cambria" w:hAnsi="Cambria"/>
          <w:b/>
          <w:i/>
          <w:color w:val="000000" w:themeColor="text1"/>
          <w:sz w:val="28"/>
          <w:szCs w:val="28"/>
        </w:rPr>
        <w:t xml:space="preserve">; art. VI; </w:t>
      </w:r>
      <w:hyperlink r:id="rId11" w:history="1">
        <w:r w:rsidRPr="0019506B">
          <w:rPr>
            <w:rFonts w:ascii="Cambria" w:hAnsi="Cambria"/>
            <w:b/>
            <w:i/>
            <w:color w:val="000000" w:themeColor="text1"/>
            <w:sz w:val="28"/>
            <w:szCs w:val="28"/>
          </w:rPr>
          <w:t xml:space="preserve">Matter of Nicholas v. Kahn, 47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24, 30, 416 </w:t>
        </w:r>
        <w:proofErr w:type="spellStart"/>
        <w:r w:rsidRPr="0019506B">
          <w:rPr>
            <w:rFonts w:ascii="Cambria" w:hAnsi="Cambria"/>
            <w:b/>
            <w:i/>
            <w:color w:val="000000" w:themeColor="text1"/>
            <w:sz w:val="28"/>
            <w:szCs w:val="28"/>
          </w:rPr>
          <w:t>N.Y.S.2d</w:t>
        </w:r>
        <w:proofErr w:type="spellEnd"/>
        <w:r w:rsidRPr="0019506B">
          <w:rPr>
            <w:rFonts w:ascii="Cambria" w:hAnsi="Cambria"/>
            <w:b/>
            <w:i/>
            <w:color w:val="000000" w:themeColor="text1"/>
            <w:sz w:val="28"/>
            <w:szCs w:val="28"/>
          </w:rPr>
          <w:t xml:space="preserve"> 565, 389 </w:t>
        </w:r>
        <w:proofErr w:type="spellStart"/>
        <w:r w:rsidRPr="0019506B">
          <w:rPr>
            <w:rFonts w:ascii="Cambria" w:hAnsi="Cambria"/>
            <w:b/>
            <w:i/>
            <w:color w:val="000000" w:themeColor="text1"/>
            <w:sz w:val="28"/>
            <w:szCs w:val="28"/>
          </w:rPr>
          <w:t>N.E.2d</w:t>
        </w:r>
        <w:proofErr w:type="spellEnd"/>
        <w:r w:rsidRPr="0019506B">
          <w:rPr>
            <w:rFonts w:ascii="Cambria" w:hAnsi="Cambria"/>
            <w:b/>
            <w:i/>
            <w:color w:val="000000" w:themeColor="text1"/>
            <w:sz w:val="28"/>
            <w:szCs w:val="28"/>
          </w:rPr>
          <w:t xml:space="preserve"> 1086;</w:t>
        </w:r>
      </w:hyperlink>
      <w:r w:rsidRPr="0019506B">
        <w:rPr>
          <w:rFonts w:ascii="Cambria" w:hAnsi="Cambria"/>
          <w:b/>
          <w:i/>
          <w:color w:val="000000" w:themeColor="text1"/>
          <w:sz w:val="28"/>
          <w:szCs w:val="28"/>
        </w:rPr>
        <w:t xml:space="preserve"> </w:t>
      </w:r>
      <w:hyperlink r:id="rId12" w:history="1">
        <w:r w:rsidRPr="0019506B">
          <w:rPr>
            <w:rFonts w:ascii="Cambria" w:hAnsi="Cambria"/>
            <w:b/>
            <w:i/>
            <w:color w:val="000000" w:themeColor="text1"/>
            <w:sz w:val="28"/>
            <w:szCs w:val="28"/>
          </w:rPr>
          <w:t xml:space="preserve">Saxton v. Carey, 44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545, 406 </w:t>
        </w:r>
        <w:proofErr w:type="spellStart"/>
        <w:r w:rsidRPr="0019506B">
          <w:rPr>
            <w:rFonts w:ascii="Cambria" w:hAnsi="Cambria"/>
            <w:b/>
            <w:i/>
            <w:color w:val="000000" w:themeColor="text1"/>
            <w:sz w:val="28"/>
            <w:szCs w:val="28"/>
          </w:rPr>
          <w:t>N.Y.S.2d</w:t>
        </w:r>
        <w:proofErr w:type="spellEnd"/>
        <w:r w:rsidRPr="0019506B">
          <w:rPr>
            <w:rFonts w:ascii="Cambria" w:hAnsi="Cambria"/>
            <w:b/>
            <w:i/>
            <w:color w:val="000000" w:themeColor="text1"/>
            <w:sz w:val="28"/>
            <w:szCs w:val="28"/>
          </w:rPr>
          <w:t xml:space="preserve"> 732, 378 </w:t>
        </w:r>
        <w:proofErr w:type="spellStart"/>
        <w:r w:rsidRPr="0019506B">
          <w:rPr>
            <w:rFonts w:ascii="Cambria" w:hAnsi="Cambria"/>
            <w:b/>
            <w:i/>
            <w:color w:val="000000" w:themeColor="text1"/>
            <w:sz w:val="28"/>
            <w:szCs w:val="28"/>
          </w:rPr>
          <w:t>N.E.2d</w:t>
        </w:r>
        <w:proofErr w:type="spellEnd"/>
        <w:r w:rsidRPr="0019506B">
          <w:rPr>
            <w:rFonts w:ascii="Cambria" w:hAnsi="Cambria"/>
            <w:b/>
            <w:i/>
            <w:color w:val="000000" w:themeColor="text1"/>
            <w:sz w:val="28"/>
            <w:szCs w:val="28"/>
          </w:rPr>
          <w:t xml:space="preserve"> 95).</w:t>
        </w:r>
      </w:hyperlink>
      <w:r w:rsidRPr="0019506B">
        <w:rPr>
          <w:rFonts w:ascii="Cambria" w:hAnsi="Cambria"/>
          <w:b/>
          <w:i/>
          <w:color w:val="000000" w:themeColor="text1"/>
          <w:sz w:val="28"/>
          <w:szCs w:val="28"/>
        </w:rPr>
        <w:t xml:space="preserve">   Extended analysis is not needed to detail the dangers of upsetting the delicate balance of power existing among the three, for history teaches that a foundation of free government is imperiled when any one of the co-ordinate branches absorbs or interferes with another. “It is not merely for convenience in the transaction of business that they are kept separate by the constitution, but for the preservation of liberty itself, which is ended by the union of the three functions in one man, or in one body of men.  It is a fundamental principle of the organic law that each department should be free from interference, in the discharge of its peculiar duties, by either of the others” (</w:t>
      </w:r>
      <w:hyperlink r:id="rId13" w:history="1">
        <w:r w:rsidRPr="0019506B">
          <w:rPr>
            <w:rFonts w:ascii="Cambria" w:hAnsi="Cambria"/>
            <w:b/>
            <w:i/>
            <w:color w:val="000000" w:themeColor="text1"/>
            <w:sz w:val="28"/>
            <w:szCs w:val="28"/>
          </w:rPr>
          <w:t xml:space="preserve">People ex rel. </w:t>
        </w:r>
        <w:proofErr w:type="spellStart"/>
        <w:r w:rsidRPr="0019506B">
          <w:rPr>
            <w:rFonts w:ascii="Cambria" w:hAnsi="Cambria"/>
            <w:b/>
            <w:i/>
            <w:color w:val="000000" w:themeColor="text1"/>
            <w:sz w:val="28"/>
            <w:szCs w:val="28"/>
          </w:rPr>
          <w:t>Burby</w:t>
        </w:r>
        <w:proofErr w:type="spellEnd"/>
        <w:r w:rsidRPr="0019506B">
          <w:rPr>
            <w:rFonts w:ascii="Cambria" w:hAnsi="Cambria"/>
            <w:b/>
            <w:i/>
            <w:color w:val="000000" w:themeColor="text1"/>
            <w:sz w:val="28"/>
            <w:szCs w:val="28"/>
          </w:rPr>
          <w:t xml:space="preserve"> v. Howland, 155 N.Y. 270, 282,</w:t>
        </w:r>
      </w:hyperlink>
      <w:r w:rsidRPr="0019506B">
        <w:rPr>
          <w:rFonts w:ascii="Cambria" w:hAnsi="Cambria"/>
          <w:b/>
          <w:i/>
          <w:color w:val="000000" w:themeColor="text1"/>
          <w:sz w:val="28"/>
          <w:szCs w:val="28"/>
        </w:rPr>
        <w:t xml:space="preserve"> </w:t>
      </w:r>
      <w:hyperlink r:id="rId14" w:history="1">
        <w:r w:rsidRPr="0019506B">
          <w:rPr>
            <w:rFonts w:ascii="Cambria" w:hAnsi="Cambria"/>
            <w:b/>
            <w:i/>
            <w:color w:val="000000" w:themeColor="text1"/>
            <w:sz w:val="28"/>
            <w:szCs w:val="28"/>
          </w:rPr>
          <w:t>49 N.E. 775, 779;</w:t>
        </w:r>
      </w:hyperlink>
      <w:r w:rsidRPr="0019506B">
        <w:rPr>
          <w:rFonts w:ascii="Cambria" w:hAnsi="Cambria"/>
          <w:b/>
          <w:i/>
          <w:color w:val="000000" w:themeColor="text1"/>
          <w:sz w:val="28"/>
          <w:szCs w:val="28"/>
        </w:rPr>
        <w:t xml:space="preserve"> see </w:t>
      </w:r>
      <w:hyperlink r:id="rId15" w:history="1">
        <w:r w:rsidRPr="0019506B">
          <w:rPr>
            <w:rFonts w:ascii="Cambria" w:hAnsi="Cambria"/>
            <w:b/>
            <w:i/>
            <w:color w:val="000000" w:themeColor="text1"/>
            <w:sz w:val="28"/>
            <w:szCs w:val="28"/>
          </w:rPr>
          <w:t xml:space="preserve">Matter of Nicholas v. Kahn, supra, 47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at pp. 30-31,</w:t>
        </w:r>
      </w:hyperlink>
      <w:r w:rsidRPr="0019506B">
        <w:rPr>
          <w:rFonts w:ascii="Cambria" w:hAnsi="Cambria"/>
          <w:b/>
          <w:i/>
          <w:color w:val="000000" w:themeColor="text1"/>
          <w:sz w:val="28"/>
          <w:szCs w:val="28"/>
        </w:rPr>
        <w:t xml:space="preserve"> </w:t>
      </w:r>
      <w:hyperlink r:id="rId16" w:history="1">
        <w:r w:rsidRPr="0019506B">
          <w:rPr>
            <w:rFonts w:ascii="Cambria" w:hAnsi="Cambria"/>
            <w:b/>
            <w:i/>
            <w:color w:val="000000" w:themeColor="text1"/>
            <w:sz w:val="28"/>
            <w:szCs w:val="28"/>
          </w:rPr>
          <w:t xml:space="preserve">416 </w:t>
        </w:r>
        <w:proofErr w:type="spellStart"/>
        <w:r w:rsidRPr="0019506B">
          <w:rPr>
            <w:rFonts w:ascii="Cambria" w:hAnsi="Cambria"/>
            <w:b/>
            <w:i/>
            <w:color w:val="000000" w:themeColor="text1"/>
            <w:sz w:val="28"/>
            <w:szCs w:val="28"/>
          </w:rPr>
          <w:t>N.Y.S.2d</w:t>
        </w:r>
        <w:proofErr w:type="spellEnd"/>
        <w:r w:rsidRPr="0019506B">
          <w:rPr>
            <w:rFonts w:ascii="Cambria" w:hAnsi="Cambria"/>
            <w:b/>
            <w:i/>
            <w:color w:val="000000" w:themeColor="text1"/>
            <w:sz w:val="28"/>
            <w:szCs w:val="28"/>
          </w:rPr>
          <w:t xml:space="preserve"> 565, 389 </w:t>
        </w:r>
        <w:proofErr w:type="spellStart"/>
        <w:r w:rsidRPr="0019506B">
          <w:rPr>
            <w:rFonts w:ascii="Cambria" w:hAnsi="Cambria"/>
            <w:b/>
            <w:i/>
            <w:color w:val="000000" w:themeColor="text1"/>
            <w:sz w:val="28"/>
            <w:szCs w:val="28"/>
          </w:rPr>
          <w:t>N.E.2d</w:t>
        </w:r>
        <w:proofErr w:type="spellEnd"/>
        <w:r w:rsidRPr="0019506B">
          <w:rPr>
            <w:rFonts w:ascii="Cambria" w:hAnsi="Cambria"/>
            <w:b/>
            <w:i/>
            <w:color w:val="000000" w:themeColor="text1"/>
            <w:sz w:val="28"/>
            <w:szCs w:val="28"/>
          </w:rPr>
          <w:t xml:space="preserve"> 1086)</w:t>
        </w:r>
      </w:hyperlink>
      <w:r w:rsidRPr="0019506B">
        <w:rPr>
          <w:rFonts w:ascii="Cambria" w:hAnsi="Cambria"/>
          <w:b/>
          <w:i/>
          <w:color w:val="000000" w:themeColor="text1"/>
          <w:sz w:val="28"/>
          <w:szCs w:val="28"/>
        </w:rPr>
        <w:t>.”</w:t>
      </w:r>
      <w:r w:rsidR="00722A58" w:rsidRPr="0019506B">
        <w:rPr>
          <w:rFonts w:ascii="Cambria" w:hAnsi="Cambria"/>
          <w:b/>
          <w:i/>
          <w:color w:val="000000" w:themeColor="text1"/>
          <w:sz w:val="28"/>
          <w:szCs w:val="28"/>
        </w:rPr>
        <w:t xml:space="preserve"> </w:t>
      </w:r>
      <w:r w:rsidR="00722A58" w:rsidRPr="0019506B">
        <w:rPr>
          <w:rFonts w:ascii="Cambria" w:hAnsi="Cambria"/>
          <w:color w:val="000000" w:themeColor="text1"/>
          <w:sz w:val="28"/>
          <w:szCs w:val="28"/>
        </w:rPr>
        <w:t>Id. at 522.</w:t>
      </w:r>
    </w:p>
    <w:p w:rsidR="007566CD" w:rsidRPr="0019506B" w:rsidRDefault="007566CD" w:rsidP="005764E0">
      <w:pPr>
        <w:pStyle w:val="HTMLPreformatted"/>
        <w:spacing w:line="216" w:lineRule="auto"/>
        <w:jc w:val="both"/>
        <w:rPr>
          <w:rFonts w:ascii="Cambria" w:hAnsi="Cambria"/>
          <w:sz w:val="28"/>
          <w:szCs w:val="28"/>
        </w:rPr>
      </w:pPr>
    </w:p>
    <w:p w:rsidR="00EB5501" w:rsidRPr="0019506B" w:rsidRDefault="004C241C" w:rsidP="005764E0">
      <w:pPr>
        <w:pStyle w:val="HTMLPreformatted"/>
        <w:spacing w:line="216" w:lineRule="auto"/>
        <w:jc w:val="both"/>
        <w:rPr>
          <w:rFonts w:ascii="Cambria" w:hAnsi="Cambria"/>
          <w:sz w:val="28"/>
          <w:szCs w:val="28"/>
        </w:rPr>
      </w:pPr>
      <w:r w:rsidRPr="0019506B">
        <w:rPr>
          <w:rFonts w:ascii="Cambria" w:hAnsi="Cambria"/>
          <w:sz w:val="28"/>
          <w:szCs w:val="28"/>
        </w:rPr>
        <w:t>Despite the</w:t>
      </w:r>
      <w:r w:rsidR="00174C6F" w:rsidRPr="0019506B">
        <w:rPr>
          <w:rFonts w:ascii="Cambria" w:hAnsi="Cambria"/>
          <w:sz w:val="28"/>
          <w:szCs w:val="28"/>
        </w:rPr>
        <w:t xml:space="preserve"> fact</w:t>
      </w:r>
      <w:r w:rsidRPr="0019506B">
        <w:rPr>
          <w:rFonts w:ascii="Cambria" w:hAnsi="Cambria"/>
          <w:sz w:val="28"/>
          <w:szCs w:val="28"/>
        </w:rPr>
        <w:t xml:space="preserve"> that the three branches are separate, independent, competing and co-equal</w:t>
      </w:r>
      <w:r w:rsidR="00174C6F" w:rsidRPr="0019506B">
        <w:rPr>
          <w:rFonts w:ascii="Cambria" w:hAnsi="Cambria"/>
          <w:sz w:val="28"/>
          <w:szCs w:val="28"/>
        </w:rPr>
        <w:t>, the natural tensi</w:t>
      </w:r>
      <w:r w:rsidRPr="0019506B">
        <w:rPr>
          <w:rFonts w:ascii="Cambria" w:hAnsi="Cambria"/>
          <w:sz w:val="28"/>
          <w:szCs w:val="28"/>
        </w:rPr>
        <w:t>on between them</w:t>
      </w:r>
      <w:r w:rsidR="00174C6F" w:rsidRPr="0019506B">
        <w:rPr>
          <w:rFonts w:ascii="Cambria" w:hAnsi="Cambria"/>
          <w:sz w:val="28"/>
          <w:szCs w:val="28"/>
        </w:rPr>
        <w:t xml:space="preserve"> can at times cause friction.  This is especially true when one branch frustrates the political will of another.  </w:t>
      </w:r>
      <w:r w:rsidR="00B92590" w:rsidRPr="0019506B">
        <w:rPr>
          <w:rFonts w:ascii="Cambria" w:hAnsi="Cambria"/>
          <w:sz w:val="28"/>
          <w:szCs w:val="28"/>
        </w:rPr>
        <w:t>Moreover, due to the very nature of the separate, independent, competing and co-equal branches, each is free to use their power to independently try to accomplish their will</w:t>
      </w:r>
      <w:r w:rsidRPr="0019506B">
        <w:rPr>
          <w:rFonts w:ascii="Cambria" w:hAnsi="Cambria"/>
          <w:sz w:val="28"/>
          <w:szCs w:val="28"/>
        </w:rPr>
        <w:t>,</w:t>
      </w:r>
      <w:r w:rsidR="00B92590" w:rsidRPr="0019506B">
        <w:rPr>
          <w:rFonts w:ascii="Cambria" w:hAnsi="Cambria"/>
          <w:sz w:val="28"/>
          <w:szCs w:val="28"/>
        </w:rPr>
        <w:t xml:space="preserve"> until </w:t>
      </w:r>
      <w:r w:rsidRPr="0019506B">
        <w:rPr>
          <w:rFonts w:ascii="Cambria" w:hAnsi="Cambria"/>
          <w:sz w:val="28"/>
          <w:szCs w:val="28"/>
        </w:rPr>
        <w:t xml:space="preserve">it is </w:t>
      </w:r>
      <w:r w:rsidR="00B92590" w:rsidRPr="0019506B">
        <w:rPr>
          <w:rFonts w:ascii="Cambria" w:hAnsi="Cambria"/>
          <w:sz w:val="28"/>
          <w:szCs w:val="28"/>
        </w:rPr>
        <w:t xml:space="preserve">checked and balanced by the power of another.   </w:t>
      </w:r>
      <w:r w:rsidR="00EB5501" w:rsidRPr="0019506B">
        <w:rPr>
          <w:rFonts w:ascii="Cambria" w:hAnsi="Cambria"/>
          <w:sz w:val="28"/>
          <w:szCs w:val="28"/>
        </w:rPr>
        <w:t xml:space="preserve">This encroachment, upon the “turf” or </w:t>
      </w:r>
      <w:r w:rsidRPr="0019506B">
        <w:rPr>
          <w:rFonts w:ascii="Cambria" w:hAnsi="Cambria"/>
          <w:sz w:val="28"/>
          <w:szCs w:val="28"/>
        </w:rPr>
        <w:t>“</w:t>
      </w:r>
      <w:r w:rsidR="00EB5501" w:rsidRPr="0019506B">
        <w:rPr>
          <w:rFonts w:ascii="Cambria" w:hAnsi="Cambria"/>
          <w:sz w:val="28"/>
          <w:szCs w:val="28"/>
        </w:rPr>
        <w:t>power</w:t>
      </w:r>
      <w:r w:rsidRPr="0019506B">
        <w:rPr>
          <w:rFonts w:ascii="Cambria" w:hAnsi="Cambria"/>
          <w:sz w:val="28"/>
          <w:szCs w:val="28"/>
        </w:rPr>
        <w:t>”</w:t>
      </w:r>
      <w:r w:rsidR="00EB5501" w:rsidRPr="0019506B">
        <w:rPr>
          <w:rFonts w:ascii="Cambria" w:hAnsi="Cambria"/>
          <w:sz w:val="28"/>
          <w:szCs w:val="28"/>
        </w:rPr>
        <w:t xml:space="preserve"> of another branch, can well result in a constitutional crisis, where the encroaching branch ignores its natural constitutional limitations and restraints</w:t>
      </w:r>
      <w:r w:rsidRPr="0019506B">
        <w:rPr>
          <w:rFonts w:ascii="Cambria" w:hAnsi="Cambria"/>
          <w:sz w:val="28"/>
          <w:szCs w:val="28"/>
        </w:rPr>
        <w:t xml:space="preserve"> until it is checked or balanced back</w:t>
      </w:r>
      <w:r w:rsidR="00EB5501" w:rsidRPr="0019506B">
        <w:rPr>
          <w:rFonts w:ascii="Cambria" w:hAnsi="Cambria"/>
          <w:sz w:val="28"/>
          <w:szCs w:val="28"/>
        </w:rPr>
        <w:t>.</w:t>
      </w:r>
    </w:p>
    <w:p w:rsidR="00EB5501" w:rsidRPr="0019506B" w:rsidRDefault="00EB5501" w:rsidP="005764E0">
      <w:pPr>
        <w:pStyle w:val="HTMLPreformatted"/>
        <w:spacing w:line="216" w:lineRule="auto"/>
        <w:jc w:val="both"/>
        <w:rPr>
          <w:rFonts w:ascii="Cambria" w:hAnsi="Cambria"/>
          <w:sz w:val="28"/>
          <w:szCs w:val="28"/>
        </w:rPr>
      </w:pPr>
    </w:p>
    <w:p w:rsidR="00EB5501" w:rsidRPr="0019506B" w:rsidRDefault="004C241C" w:rsidP="005764E0">
      <w:pPr>
        <w:pStyle w:val="HTMLPreformatted"/>
        <w:spacing w:line="216" w:lineRule="auto"/>
        <w:jc w:val="both"/>
        <w:rPr>
          <w:rFonts w:ascii="Cambria" w:hAnsi="Cambria"/>
          <w:sz w:val="28"/>
          <w:szCs w:val="28"/>
        </w:rPr>
      </w:pPr>
      <w:r w:rsidRPr="0019506B">
        <w:rPr>
          <w:rFonts w:ascii="Cambria" w:hAnsi="Cambria"/>
          <w:sz w:val="28"/>
          <w:szCs w:val="28"/>
        </w:rPr>
        <w:t>This is the issue with</w:t>
      </w:r>
      <w:r w:rsidR="00EB5501" w:rsidRPr="0019506B">
        <w:rPr>
          <w:rFonts w:ascii="Cambria" w:hAnsi="Cambria"/>
          <w:sz w:val="28"/>
          <w:szCs w:val="28"/>
        </w:rPr>
        <w:t xml:space="preserve"> which we are presented</w:t>
      </w:r>
      <w:r w:rsidRPr="0019506B">
        <w:rPr>
          <w:rFonts w:ascii="Cambria" w:hAnsi="Cambria"/>
          <w:sz w:val="28"/>
          <w:szCs w:val="28"/>
        </w:rPr>
        <w:t xml:space="preserve"> today</w:t>
      </w:r>
      <w:r w:rsidR="00EB5501" w:rsidRPr="0019506B">
        <w:rPr>
          <w:rFonts w:ascii="Cambria" w:hAnsi="Cambria"/>
          <w:sz w:val="28"/>
          <w:szCs w:val="28"/>
        </w:rPr>
        <w:t>.</w:t>
      </w:r>
    </w:p>
    <w:p w:rsidR="004C241C" w:rsidRPr="0019506B" w:rsidRDefault="004C241C" w:rsidP="005764E0">
      <w:pPr>
        <w:pStyle w:val="HTMLPreformatted"/>
        <w:spacing w:line="216" w:lineRule="auto"/>
        <w:jc w:val="both"/>
        <w:rPr>
          <w:rFonts w:ascii="Cambria" w:hAnsi="Cambria"/>
          <w:sz w:val="28"/>
          <w:szCs w:val="28"/>
        </w:rPr>
      </w:pPr>
    </w:p>
    <w:p w:rsidR="004C241C" w:rsidRPr="0019506B" w:rsidRDefault="004C241C" w:rsidP="005764E0">
      <w:pPr>
        <w:pStyle w:val="HTMLPreformatted"/>
        <w:spacing w:line="216" w:lineRule="auto"/>
        <w:jc w:val="both"/>
        <w:rPr>
          <w:rFonts w:ascii="Cambria" w:hAnsi="Cambria"/>
          <w:sz w:val="28"/>
          <w:szCs w:val="28"/>
        </w:rPr>
      </w:pPr>
      <w:r w:rsidRPr="0019506B">
        <w:rPr>
          <w:rFonts w:ascii="Cambria" w:hAnsi="Cambria"/>
          <w:sz w:val="28"/>
          <w:szCs w:val="28"/>
        </w:rPr>
        <w:t>To clearly understand the issue, it is useful to review the factual progression that caused our present status.</w:t>
      </w:r>
    </w:p>
    <w:p w:rsidR="004C241C" w:rsidRPr="0019506B" w:rsidRDefault="00EB5501" w:rsidP="005764E0">
      <w:pPr>
        <w:pStyle w:val="HTMLPreformatted"/>
        <w:spacing w:line="216" w:lineRule="auto"/>
        <w:jc w:val="both"/>
        <w:rPr>
          <w:rFonts w:ascii="Cambria" w:hAnsi="Cambria"/>
          <w:sz w:val="28"/>
          <w:szCs w:val="28"/>
        </w:rPr>
      </w:pPr>
      <w:r w:rsidRPr="0019506B">
        <w:rPr>
          <w:rFonts w:ascii="Cambria" w:hAnsi="Cambria"/>
          <w:sz w:val="28"/>
          <w:szCs w:val="28"/>
        </w:rPr>
        <w:lastRenderedPageBreak/>
        <w:t xml:space="preserve">On January 1, 2011, Governor Andrew Cuomo ascended to the office of Governor of the State of New York, after an overwhelming electoral victory.  During his first two years in office, he used his popularity and political capital, to </w:t>
      </w:r>
      <w:r w:rsidR="00655C65" w:rsidRPr="0019506B">
        <w:rPr>
          <w:rFonts w:ascii="Cambria" w:hAnsi="Cambria"/>
          <w:sz w:val="28"/>
          <w:szCs w:val="28"/>
        </w:rPr>
        <w:t>convince</w:t>
      </w:r>
      <w:r w:rsidRPr="0019506B">
        <w:rPr>
          <w:rFonts w:ascii="Cambria" w:hAnsi="Cambria"/>
          <w:sz w:val="28"/>
          <w:szCs w:val="28"/>
        </w:rPr>
        <w:t xml:space="preserve"> both houses of the legislature </w:t>
      </w:r>
      <w:r w:rsidR="00655C65" w:rsidRPr="0019506B">
        <w:rPr>
          <w:rFonts w:ascii="Cambria" w:hAnsi="Cambria"/>
          <w:sz w:val="28"/>
          <w:szCs w:val="28"/>
        </w:rPr>
        <w:t xml:space="preserve">to enact nearly all of his proposed legislation.   </w:t>
      </w:r>
    </w:p>
    <w:p w:rsidR="004C241C" w:rsidRPr="0019506B" w:rsidRDefault="004C241C" w:rsidP="005764E0">
      <w:pPr>
        <w:pStyle w:val="HTMLPreformatted"/>
        <w:spacing w:line="216" w:lineRule="auto"/>
        <w:jc w:val="both"/>
        <w:rPr>
          <w:rFonts w:ascii="Cambria" w:hAnsi="Cambria"/>
          <w:sz w:val="28"/>
          <w:szCs w:val="28"/>
        </w:rPr>
      </w:pPr>
    </w:p>
    <w:p w:rsidR="00FC1740" w:rsidRPr="0019506B" w:rsidRDefault="00655C65" w:rsidP="005764E0">
      <w:pPr>
        <w:pStyle w:val="HTMLPreformatted"/>
        <w:spacing w:line="216" w:lineRule="auto"/>
        <w:jc w:val="both"/>
        <w:rPr>
          <w:rFonts w:ascii="Cambria" w:hAnsi="Cambria"/>
          <w:sz w:val="28"/>
          <w:szCs w:val="28"/>
        </w:rPr>
      </w:pPr>
      <w:r w:rsidRPr="0019506B">
        <w:rPr>
          <w:rFonts w:ascii="Cambria" w:hAnsi="Cambria"/>
          <w:sz w:val="28"/>
          <w:szCs w:val="28"/>
        </w:rPr>
        <w:t>Although this legislative agenda of the Governor did contain some controversial items (such as Gay marriage and Public Teacher Evaluations)</w:t>
      </w:r>
      <w:r w:rsidR="004C241C" w:rsidRPr="0019506B">
        <w:rPr>
          <w:rFonts w:ascii="Cambria" w:hAnsi="Cambria"/>
          <w:sz w:val="28"/>
          <w:szCs w:val="28"/>
        </w:rPr>
        <w:t>,</w:t>
      </w:r>
      <w:r w:rsidRPr="0019506B">
        <w:rPr>
          <w:rFonts w:ascii="Cambria" w:hAnsi="Cambria"/>
          <w:sz w:val="28"/>
          <w:szCs w:val="28"/>
        </w:rPr>
        <w:t xml:space="preserve"> the vast majority of his proposals were wildly popular</w:t>
      </w:r>
      <w:r w:rsidR="007B3675" w:rsidRPr="0019506B">
        <w:rPr>
          <w:rFonts w:ascii="Cambria" w:hAnsi="Cambria"/>
          <w:sz w:val="28"/>
          <w:szCs w:val="28"/>
        </w:rPr>
        <w:t xml:space="preserve"> among the electorate</w:t>
      </w:r>
      <w:r w:rsidRPr="0019506B">
        <w:rPr>
          <w:rFonts w:ascii="Cambria" w:hAnsi="Cambria"/>
          <w:sz w:val="28"/>
          <w:szCs w:val="28"/>
        </w:rPr>
        <w:t xml:space="preserve"> (on-time budgets, real property tax caps, </w:t>
      </w:r>
      <w:r w:rsidR="00B80277" w:rsidRPr="0019506B">
        <w:rPr>
          <w:rFonts w:ascii="Cambria" w:hAnsi="Cambria"/>
          <w:sz w:val="28"/>
          <w:szCs w:val="28"/>
        </w:rPr>
        <w:t>increased state investment into the State University, and mild mandate relief measures) and hence</w:t>
      </w:r>
      <w:r w:rsidR="004C241C" w:rsidRPr="0019506B">
        <w:rPr>
          <w:rFonts w:ascii="Cambria" w:hAnsi="Cambria"/>
          <w:sz w:val="28"/>
          <w:szCs w:val="28"/>
        </w:rPr>
        <w:t>,</w:t>
      </w:r>
      <w:r w:rsidR="00B80277" w:rsidRPr="0019506B">
        <w:rPr>
          <w:rFonts w:ascii="Cambria" w:hAnsi="Cambria"/>
          <w:sz w:val="28"/>
          <w:szCs w:val="28"/>
        </w:rPr>
        <w:t xml:space="preserve"> were not a </w:t>
      </w:r>
      <w:r w:rsidR="004C241C" w:rsidRPr="0019506B">
        <w:rPr>
          <w:rFonts w:ascii="Cambria" w:hAnsi="Cambria"/>
          <w:sz w:val="28"/>
          <w:szCs w:val="28"/>
        </w:rPr>
        <w:t xml:space="preserve">particularly </w:t>
      </w:r>
      <w:r w:rsidR="00B80277" w:rsidRPr="0019506B">
        <w:rPr>
          <w:rFonts w:ascii="Cambria" w:hAnsi="Cambria"/>
          <w:sz w:val="28"/>
          <w:szCs w:val="28"/>
        </w:rPr>
        <w:t>tough sell to legislators.</w:t>
      </w:r>
      <w:r w:rsidRPr="0019506B">
        <w:rPr>
          <w:rFonts w:ascii="Cambria" w:hAnsi="Cambria"/>
          <w:sz w:val="28"/>
          <w:szCs w:val="28"/>
        </w:rPr>
        <w:t xml:space="preserve">  </w:t>
      </w:r>
      <w:r w:rsidR="00B80277" w:rsidRPr="0019506B">
        <w:rPr>
          <w:rFonts w:ascii="Cambria" w:hAnsi="Cambria"/>
          <w:sz w:val="28"/>
          <w:szCs w:val="28"/>
        </w:rPr>
        <w:t>Accordingly, i</w:t>
      </w:r>
      <w:r w:rsidRPr="0019506B">
        <w:rPr>
          <w:rFonts w:ascii="Cambria" w:hAnsi="Cambria"/>
          <w:sz w:val="28"/>
          <w:szCs w:val="28"/>
        </w:rPr>
        <w:t>n the 2012 midterm elections, many legislators, from both the Senate and Assembly</w:t>
      </w:r>
      <w:r w:rsidR="00B80277" w:rsidRPr="0019506B">
        <w:rPr>
          <w:rFonts w:ascii="Cambria" w:hAnsi="Cambria"/>
          <w:sz w:val="28"/>
          <w:szCs w:val="28"/>
        </w:rPr>
        <w:t>, championed the m</w:t>
      </w:r>
      <w:r w:rsidR="00FC1740" w:rsidRPr="0019506B">
        <w:rPr>
          <w:rFonts w:ascii="Cambria" w:hAnsi="Cambria"/>
          <w:sz w:val="28"/>
          <w:szCs w:val="28"/>
        </w:rPr>
        <w:t xml:space="preserve">antra </w:t>
      </w:r>
      <w:r w:rsidR="007B3675" w:rsidRPr="0019506B">
        <w:rPr>
          <w:rFonts w:ascii="Cambria" w:hAnsi="Cambria"/>
          <w:sz w:val="28"/>
          <w:szCs w:val="28"/>
        </w:rPr>
        <w:t xml:space="preserve">of </w:t>
      </w:r>
      <w:r w:rsidR="00FC1740" w:rsidRPr="0019506B">
        <w:rPr>
          <w:rFonts w:ascii="Cambria" w:hAnsi="Cambria"/>
          <w:sz w:val="28"/>
          <w:szCs w:val="28"/>
        </w:rPr>
        <w:t xml:space="preserve">how New York State Government was functional again, and </w:t>
      </w:r>
      <w:r w:rsidRPr="0019506B">
        <w:rPr>
          <w:rFonts w:ascii="Cambria" w:hAnsi="Cambria"/>
          <w:sz w:val="28"/>
          <w:szCs w:val="28"/>
        </w:rPr>
        <w:t>highlighted their willingness to work with the Governor to</w:t>
      </w:r>
      <w:r w:rsidR="00FC1740" w:rsidRPr="0019506B">
        <w:rPr>
          <w:rFonts w:ascii="Cambria" w:hAnsi="Cambria"/>
          <w:sz w:val="28"/>
          <w:szCs w:val="28"/>
        </w:rPr>
        <w:t xml:space="preserve"> achieve quality legislative accomplishments.</w:t>
      </w:r>
    </w:p>
    <w:p w:rsidR="00FC1740" w:rsidRPr="0019506B" w:rsidRDefault="00FC1740" w:rsidP="005764E0">
      <w:pPr>
        <w:pStyle w:val="HTMLPreformatted"/>
        <w:spacing w:line="216" w:lineRule="auto"/>
        <w:jc w:val="both"/>
        <w:rPr>
          <w:rFonts w:ascii="Cambria" w:hAnsi="Cambria"/>
          <w:sz w:val="28"/>
          <w:szCs w:val="28"/>
        </w:rPr>
      </w:pPr>
    </w:p>
    <w:p w:rsidR="0019506B" w:rsidRDefault="00FC1740" w:rsidP="005764E0">
      <w:pPr>
        <w:pStyle w:val="HTMLPreformatted"/>
        <w:spacing w:line="216" w:lineRule="auto"/>
        <w:jc w:val="both"/>
        <w:rPr>
          <w:rFonts w:ascii="Cambria" w:hAnsi="Cambria"/>
          <w:sz w:val="28"/>
          <w:szCs w:val="28"/>
        </w:rPr>
      </w:pPr>
      <w:r w:rsidRPr="0019506B">
        <w:rPr>
          <w:rFonts w:ascii="Cambria" w:hAnsi="Cambria"/>
          <w:sz w:val="28"/>
          <w:szCs w:val="28"/>
        </w:rPr>
        <w:t xml:space="preserve">The outcome of the 2012 Presidential election, and recent events during </w:t>
      </w:r>
      <w:r w:rsidR="004419D8" w:rsidRPr="0019506B">
        <w:rPr>
          <w:rFonts w:ascii="Cambria" w:hAnsi="Cambria"/>
          <w:sz w:val="28"/>
          <w:szCs w:val="28"/>
        </w:rPr>
        <w:t>its</w:t>
      </w:r>
      <w:r w:rsidRPr="0019506B">
        <w:rPr>
          <w:rFonts w:ascii="Cambria" w:hAnsi="Cambria"/>
          <w:sz w:val="28"/>
          <w:szCs w:val="28"/>
        </w:rPr>
        <w:t xml:space="preserve"> campaign season, </w:t>
      </w:r>
      <w:r w:rsidR="007B3675" w:rsidRPr="0019506B">
        <w:rPr>
          <w:rFonts w:ascii="Cambria" w:hAnsi="Cambria"/>
          <w:sz w:val="28"/>
          <w:szCs w:val="28"/>
        </w:rPr>
        <w:t>however, began to shift the political landscape in New York.  W</w:t>
      </w:r>
      <w:r w:rsidR="00E248D6" w:rsidRPr="0019506B">
        <w:rPr>
          <w:rFonts w:ascii="Cambria" w:hAnsi="Cambria"/>
          <w:sz w:val="28"/>
          <w:szCs w:val="28"/>
        </w:rPr>
        <w:t xml:space="preserve">ith a suspected eye toward </w:t>
      </w:r>
      <w:r w:rsidR="007B3675" w:rsidRPr="0019506B">
        <w:rPr>
          <w:rFonts w:ascii="Cambria" w:hAnsi="Cambria"/>
          <w:sz w:val="28"/>
          <w:szCs w:val="28"/>
        </w:rPr>
        <w:t xml:space="preserve">both re-election in 2016 and </w:t>
      </w:r>
      <w:r w:rsidR="00E248D6" w:rsidRPr="0019506B">
        <w:rPr>
          <w:rFonts w:ascii="Cambria" w:hAnsi="Cambria"/>
          <w:sz w:val="28"/>
          <w:szCs w:val="28"/>
        </w:rPr>
        <w:t xml:space="preserve">future national political aspirations, </w:t>
      </w:r>
      <w:r w:rsidRPr="0019506B">
        <w:rPr>
          <w:rFonts w:ascii="Cambria" w:hAnsi="Cambria"/>
          <w:sz w:val="28"/>
          <w:szCs w:val="28"/>
        </w:rPr>
        <w:t>the Governor</w:t>
      </w:r>
      <w:r w:rsidR="00E248D6" w:rsidRPr="0019506B">
        <w:rPr>
          <w:rFonts w:ascii="Cambria" w:hAnsi="Cambria"/>
          <w:sz w:val="28"/>
          <w:szCs w:val="28"/>
        </w:rPr>
        <w:t xml:space="preserve">, changed his previous pragmatic </w:t>
      </w:r>
      <w:r w:rsidR="000C5403" w:rsidRPr="0019506B">
        <w:rPr>
          <w:rFonts w:ascii="Cambria" w:hAnsi="Cambria"/>
          <w:sz w:val="28"/>
          <w:szCs w:val="28"/>
        </w:rPr>
        <w:t xml:space="preserve">centrist agenda, to </w:t>
      </w:r>
      <w:r w:rsidRPr="0019506B">
        <w:rPr>
          <w:rFonts w:ascii="Cambria" w:hAnsi="Cambria"/>
          <w:sz w:val="28"/>
          <w:szCs w:val="28"/>
        </w:rPr>
        <w:t xml:space="preserve"> </w:t>
      </w:r>
      <w:r w:rsidR="004419D8" w:rsidRPr="0019506B">
        <w:rPr>
          <w:rFonts w:ascii="Cambria" w:hAnsi="Cambria"/>
          <w:sz w:val="28"/>
          <w:szCs w:val="28"/>
        </w:rPr>
        <w:t>m</w:t>
      </w:r>
      <w:r w:rsidR="000C5403" w:rsidRPr="0019506B">
        <w:rPr>
          <w:rFonts w:ascii="Cambria" w:hAnsi="Cambria"/>
          <w:sz w:val="28"/>
          <w:szCs w:val="28"/>
        </w:rPr>
        <w:t xml:space="preserve">ake a </w:t>
      </w:r>
      <w:r w:rsidRPr="0019506B">
        <w:rPr>
          <w:rFonts w:ascii="Cambria" w:hAnsi="Cambria"/>
          <w:sz w:val="28"/>
          <w:szCs w:val="28"/>
        </w:rPr>
        <w:t xml:space="preserve">political shift to the liberal, reform left. </w:t>
      </w:r>
    </w:p>
    <w:p w:rsidR="007B3675" w:rsidRPr="0019506B" w:rsidRDefault="00FC1740" w:rsidP="005764E0">
      <w:pPr>
        <w:pStyle w:val="HTMLPreformatted"/>
        <w:spacing w:line="216" w:lineRule="auto"/>
        <w:jc w:val="both"/>
        <w:rPr>
          <w:rFonts w:ascii="Cambria" w:hAnsi="Cambria"/>
          <w:sz w:val="28"/>
          <w:szCs w:val="28"/>
        </w:rPr>
      </w:pPr>
      <w:r w:rsidRPr="0019506B">
        <w:rPr>
          <w:rFonts w:ascii="Cambria" w:hAnsi="Cambria"/>
          <w:sz w:val="28"/>
          <w:szCs w:val="28"/>
        </w:rPr>
        <w:t xml:space="preserve"> </w:t>
      </w:r>
    </w:p>
    <w:p w:rsidR="004419D8" w:rsidRPr="0019506B" w:rsidRDefault="000C5403" w:rsidP="005764E0">
      <w:pPr>
        <w:pStyle w:val="HTMLPreformatted"/>
        <w:spacing w:line="216" w:lineRule="auto"/>
        <w:jc w:val="both"/>
        <w:rPr>
          <w:rFonts w:ascii="Cambria" w:hAnsi="Cambria"/>
          <w:sz w:val="28"/>
          <w:szCs w:val="28"/>
        </w:rPr>
      </w:pPr>
      <w:r w:rsidRPr="0019506B">
        <w:rPr>
          <w:rFonts w:ascii="Cambria" w:hAnsi="Cambria"/>
          <w:sz w:val="28"/>
          <w:szCs w:val="28"/>
        </w:rPr>
        <w:t>Accordingly, w</w:t>
      </w:r>
      <w:r w:rsidR="00FC1740" w:rsidRPr="0019506B">
        <w:rPr>
          <w:rFonts w:ascii="Cambria" w:hAnsi="Cambria"/>
          <w:sz w:val="28"/>
          <w:szCs w:val="28"/>
        </w:rPr>
        <w:t xml:space="preserve">hereas his previous legislative agenda had been dominated by practical, non-ideological proposals, within days of </w:t>
      </w:r>
      <w:r w:rsidR="00104541" w:rsidRPr="0019506B">
        <w:rPr>
          <w:rFonts w:ascii="Cambria" w:hAnsi="Cambria"/>
          <w:sz w:val="28"/>
          <w:szCs w:val="28"/>
        </w:rPr>
        <w:t>the commencement of the 2</w:t>
      </w:r>
      <w:r w:rsidR="007B3675" w:rsidRPr="0019506B">
        <w:rPr>
          <w:rFonts w:ascii="Cambria" w:hAnsi="Cambria"/>
          <w:sz w:val="28"/>
          <w:szCs w:val="28"/>
        </w:rPr>
        <w:t>013-2014 legislative session, Governor Cuomo</w:t>
      </w:r>
      <w:r w:rsidR="00104541" w:rsidRPr="0019506B">
        <w:rPr>
          <w:rFonts w:ascii="Cambria" w:hAnsi="Cambria"/>
          <w:sz w:val="28"/>
          <w:szCs w:val="28"/>
        </w:rPr>
        <w:t xml:space="preserve"> announced a new agenda of </w:t>
      </w:r>
      <w:r w:rsidR="004419D8" w:rsidRPr="0019506B">
        <w:rPr>
          <w:rFonts w:ascii="Cambria" w:hAnsi="Cambria"/>
          <w:sz w:val="28"/>
          <w:szCs w:val="28"/>
        </w:rPr>
        <w:t>highly controversial proposals, from sweeping gun control, to expansion of abortion rights, to draconian, over the top ethics and public officer reform.</w:t>
      </w:r>
    </w:p>
    <w:p w:rsidR="004419D8" w:rsidRPr="0019506B" w:rsidRDefault="004419D8" w:rsidP="005764E0">
      <w:pPr>
        <w:pStyle w:val="HTMLPreformatted"/>
        <w:spacing w:line="216" w:lineRule="auto"/>
        <w:jc w:val="both"/>
        <w:rPr>
          <w:rFonts w:ascii="Cambria" w:hAnsi="Cambria"/>
          <w:sz w:val="28"/>
          <w:szCs w:val="28"/>
        </w:rPr>
      </w:pPr>
    </w:p>
    <w:p w:rsidR="00287AF4" w:rsidRPr="0019506B" w:rsidRDefault="004419D8" w:rsidP="005764E0">
      <w:pPr>
        <w:pStyle w:val="HTMLPreformatted"/>
        <w:spacing w:line="216" w:lineRule="auto"/>
        <w:jc w:val="both"/>
        <w:rPr>
          <w:rFonts w:ascii="Cambria" w:hAnsi="Cambria"/>
          <w:sz w:val="28"/>
          <w:szCs w:val="28"/>
        </w:rPr>
      </w:pPr>
      <w:r w:rsidRPr="0019506B">
        <w:rPr>
          <w:rFonts w:ascii="Cambria" w:hAnsi="Cambria"/>
          <w:sz w:val="28"/>
          <w:szCs w:val="28"/>
        </w:rPr>
        <w:t xml:space="preserve">With this </w:t>
      </w:r>
      <w:r w:rsidR="00E248D6" w:rsidRPr="0019506B">
        <w:rPr>
          <w:rFonts w:ascii="Cambria" w:hAnsi="Cambria"/>
          <w:sz w:val="28"/>
          <w:szCs w:val="28"/>
        </w:rPr>
        <w:t xml:space="preserve">new left of center </w:t>
      </w:r>
      <w:r w:rsidRPr="0019506B">
        <w:rPr>
          <w:rFonts w:ascii="Cambria" w:hAnsi="Cambria"/>
          <w:sz w:val="28"/>
          <w:szCs w:val="28"/>
        </w:rPr>
        <w:t>shift in perspective, and a resulting popularity decline in public opinio</w:t>
      </w:r>
      <w:r w:rsidR="000C5403" w:rsidRPr="0019506B">
        <w:rPr>
          <w:rFonts w:ascii="Cambria" w:hAnsi="Cambria"/>
          <w:sz w:val="28"/>
          <w:szCs w:val="28"/>
        </w:rPr>
        <w:t>n polls, Governor Cuomo</w:t>
      </w:r>
      <w:r w:rsidRPr="0019506B">
        <w:rPr>
          <w:rFonts w:ascii="Cambria" w:hAnsi="Cambria"/>
          <w:sz w:val="28"/>
          <w:szCs w:val="28"/>
        </w:rPr>
        <w:t xml:space="preserve"> began to become outwardly frustrated</w:t>
      </w:r>
      <w:r w:rsidR="00E248D6" w:rsidRPr="0019506B">
        <w:rPr>
          <w:rFonts w:ascii="Cambria" w:hAnsi="Cambria"/>
          <w:sz w:val="28"/>
          <w:szCs w:val="28"/>
        </w:rPr>
        <w:t>,</w:t>
      </w:r>
      <w:r w:rsidR="00104541" w:rsidRPr="0019506B">
        <w:rPr>
          <w:rFonts w:ascii="Cambria" w:hAnsi="Cambria"/>
          <w:sz w:val="28"/>
          <w:szCs w:val="28"/>
        </w:rPr>
        <w:t xml:space="preserve"> </w:t>
      </w:r>
      <w:r w:rsidR="000C5403" w:rsidRPr="0019506B">
        <w:rPr>
          <w:rFonts w:ascii="Cambria" w:hAnsi="Cambria"/>
          <w:sz w:val="28"/>
          <w:szCs w:val="28"/>
        </w:rPr>
        <w:t>as his more radical</w:t>
      </w:r>
      <w:r w:rsidRPr="0019506B">
        <w:rPr>
          <w:rFonts w:ascii="Cambria" w:hAnsi="Cambria"/>
          <w:sz w:val="28"/>
          <w:szCs w:val="28"/>
        </w:rPr>
        <w:t xml:space="preserve"> legislative agenda</w:t>
      </w:r>
      <w:r w:rsidR="000C5403" w:rsidRPr="0019506B">
        <w:rPr>
          <w:rFonts w:ascii="Cambria" w:hAnsi="Cambria"/>
          <w:sz w:val="28"/>
          <w:szCs w:val="28"/>
        </w:rPr>
        <w:t xml:space="preserve"> began to receive legislative</w:t>
      </w:r>
      <w:r w:rsidR="00287AF4" w:rsidRPr="0019506B">
        <w:rPr>
          <w:rFonts w:ascii="Cambria" w:hAnsi="Cambria"/>
          <w:sz w:val="28"/>
          <w:szCs w:val="28"/>
        </w:rPr>
        <w:t xml:space="preserve"> resistance. </w:t>
      </w:r>
      <w:r w:rsidR="000C5403" w:rsidRPr="0019506B">
        <w:rPr>
          <w:rFonts w:ascii="Cambria" w:hAnsi="Cambria"/>
          <w:sz w:val="28"/>
          <w:szCs w:val="28"/>
        </w:rPr>
        <w:t xml:space="preserve"> </w:t>
      </w:r>
    </w:p>
    <w:p w:rsidR="007B3675" w:rsidRPr="0019506B" w:rsidRDefault="007B3675" w:rsidP="005764E0">
      <w:pPr>
        <w:pStyle w:val="HTMLPreformatted"/>
        <w:spacing w:line="216" w:lineRule="auto"/>
        <w:jc w:val="both"/>
        <w:rPr>
          <w:rFonts w:ascii="Cambria" w:hAnsi="Cambria"/>
          <w:sz w:val="28"/>
          <w:szCs w:val="28"/>
        </w:rPr>
      </w:pPr>
    </w:p>
    <w:p w:rsidR="00D93E57" w:rsidRPr="0019506B" w:rsidRDefault="007B3675" w:rsidP="005764E0">
      <w:pPr>
        <w:pStyle w:val="HTMLPreformatted"/>
        <w:spacing w:line="216" w:lineRule="auto"/>
        <w:jc w:val="both"/>
        <w:rPr>
          <w:rFonts w:ascii="Cambria" w:hAnsi="Cambria"/>
          <w:sz w:val="28"/>
          <w:szCs w:val="28"/>
        </w:rPr>
      </w:pPr>
      <w:r w:rsidRPr="0019506B">
        <w:rPr>
          <w:rFonts w:ascii="Cambria" w:hAnsi="Cambria"/>
          <w:sz w:val="28"/>
          <w:szCs w:val="28"/>
        </w:rPr>
        <w:t>With</w:t>
      </w:r>
      <w:r w:rsidR="00CD0B35" w:rsidRPr="0019506B">
        <w:rPr>
          <w:rFonts w:ascii="Cambria" w:hAnsi="Cambria"/>
          <w:sz w:val="28"/>
          <w:szCs w:val="28"/>
        </w:rPr>
        <w:t xml:space="preserve"> two years of comity and success, </w:t>
      </w:r>
      <w:r w:rsidRPr="0019506B">
        <w:rPr>
          <w:rFonts w:ascii="Cambria" w:hAnsi="Cambria"/>
          <w:sz w:val="28"/>
          <w:szCs w:val="28"/>
        </w:rPr>
        <w:t>Governor Cuomo was</w:t>
      </w:r>
      <w:r w:rsidR="00CD0B35" w:rsidRPr="0019506B">
        <w:rPr>
          <w:rFonts w:ascii="Cambria" w:hAnsi="Cambria"/>
          <w:sz w:val="28"/>
          <w:szCs w:val="28"/>
        </w:rPr>
        <w:t xml:space="preserve"> n</w:t>
      </w:r>
      <w:r w:rsidR="000C5403" w:rsidRPr="0019506B">
        <w:rPr>
          <w:rFonts w:ascii="Cambria" w:hAnsi="Cambria"/>
          <w:sz w:val="28"/>
          <w:szCs w:val="28"/>
        </w:rPr>
        <w:t>ot accustomed to failing to achieve</w:t>
      </w:r>
      <w:r w:rsidR="00E248D6" w:rsidRPr="0019506B">
        <w:rPr>
          <w:rFonts w:ascii="Cambria" w:hAnsi="Cambria"/>
          <w:sz w:val="28"/>
          <w:szCs w:val="28"/>
        </w:rPr>
        <w:t xml:space="preserve"> his </w:t>
      </w:r>
      <w:r w:rsidR="000C5403" w:rsidRPr="0019506B">
        <w:rPr>
          <w:rFonts w:ascii="Cambria" w:hAnsi="Cambria"/>
          <w:sz w:val="28"/>
          <w:szCs w:val="28"/>
        </w:rPr>
        <w:t xml:space="preserve">legislative demands, </w:t>
      </w:r>
      <w:r w:rsidRPr="0019506B">
        <w:rPr>
          <w:rFonts w:ascii="Cambria" w:hAnsi="Cambria"/>
          <w:sz w:val="28"/>
          <w:szCs w:val="28"/>
        </w:rPr>
        <w:t xml:space="preserve">and </w:t>
      </w:r>
      <w:r w:rsidR="000C5403" w:rsidRPr="0019506B">
        <w:rPr>
          <w:rFonts w:ascii="Cambria" w:hAnsi="Cambria"/>
          <w:sz w:val="28"/>
          <w:szCs w:val="28"/>
        </w:rPr>
        <w:t xml:space="preserve">began to </w:t>
      </w:r>
      <w:r w:rsidR="00287AF4" w:rsidRPr="0019506B">
        <w:rPr>
          <w:rFonts w:ascii="Cambria" w:hAnsi="Cambria"/>
          <w:sz w:val="28"/>
          <w:szCs w:val="28"/>
        </w:rPr>
        <w:t>show outward signs of anger and frustration</w:t>
      </w:r>
      <w:r w:rsidR="00CD0B35" w:rsidRPr="0019506B">
        <w:rPr>
          <w:rFonts w:ascii="Cambria" w:hAnsi="Cambria"/>
          <w:sz w:val="28"/>
          <w:szCs w:val="28"/>
        </w:rPr>
        <w:t xml:space="preserve">. </w:t>
      </w:r>
      <w:r w:rsidRPr="0019506B">
        <w:rPr>
          <w:rFonts w:ascii="Cambria" w:hAnsi="Cambria"/>
          <w:sz w:val="28"/>
          <w:szCs w:val="28"/>
        </w:rPr>
        <w:t xml:space="preserve"> Seeking to have the legislature bend to his will, the Governor thereupon began to</w:t>
      </w:r>
      <w:r w:rsidR="00287AF4" w:rsidRPr="0019506B">
        <w:rPr>
          <w:rFonts w:ascii="Cambria" w:hAnsi="Cambria"/>
          <w:sz w:val="28"/>
          <w:szCs w:val="28"/>
        </w:rPr>
        <w:t xml:space="preserve"> </w:t>
      </w:r>
      <w:r w:rsidR="009B4D8E" w:rsidRPr="0019506B">
        <w:rPr>
          <w:rFonts w:ascii="Cambria" w:hAnsi="Cambria"/>
          <w:sz w:val="28"/>
          <w:szCs w:val="28"/>
        </w:rPr>
        <w:t xml:space="preserve">take measures </w:t>
      </w:r>
      <w:r w:rsidR="000C5403" w:rsidRPr="0019506B">
        <w:rPr>
          <w:rFonts w:ascii="Cambria" w:hAnsi="Cambria"/>
          <w:sz w:val="28"/>
          <w:szCs w:val="28"/>
        </w:rPr>
        <w:t xml:space="preserve">to </w:t>
      </w:r>
      <w:r w:rsidR="009B4D8E" w:rsidRPr="0019506B">
        <w:rPr>
          <w:rFonts w:ascii="Cambria" w:hAnsi="Cambria"/>
          <w:sz w:val="28"/>
          <w:szCs w:val="28"/>
        </w:rPr>
        <w:t xml:space="preserve">pressure the legislature to </w:t>
      </w:r>
      <w:r w:rsidR="00D93E57" w:rsidRPr="0019506B">
        <w:rPr>
          <w:rFonts w:ascii="Cambria" w:hAnsi="Cambria"/>
          <w:sz w:val="28"/>
          <w:szCs w:val="28"/>
        </w:rPr>
        <w:t>pass his proposals.   F</w:t>
      </w:r>
      <w:r w:rsidR="009B4D8E" w:rsidRPr="0019506B">
        <w:rPr>
          <w:rFonts w:ascii="Cambria" w:hAnsi="Cambria"/>
          <w:sz w:val="28"/>
          <w:szCs w:val="28"/>
        </w:rPr>
        <w:t xml:space="preserve">rom </w:t>
      </w:r>
      <w:r w:rsidR="00D93E57" w:rsidRPr="0019506B">
        <w:rPr>
          <w:rFonts w:ascii="Cambria" w:hAnsi="Cambria"/>
          <w:sz w:val="28"/>
          <w:szCs w:val="28"/>
        </w:rPr>
        <w:t xml:space="preserve">using his bully pulpit in the press, to </w:t>
      </w:r>
      <w:r w:rsidR="009B4D8E" w:rsidRPr="0019506B">
        <w:rPr>
          <w:rFonts w:ascii="Cambria" w:hAnsi="Cambria"/>
          <w:sz w:val="28"/>
          <w:szCs w:val="28"/>
        </w:rPr>
        <w:t>trying to undermine the power sharing agreement between the Senate Republicans and the Senate Independent Democrat Conference, to publically criticizing the Assembly and Speaker Silver on ethics issues</w:t>
      </w:r>
      <w:r w:rsidR="00D93E57" w:rsidRPr="0019506B">
        <w:rPr>
          <w:rFonts w:ascii="Cambria" w:hAnsi="Cambria"/>
          <w:sz w:val="28"/>
          <w:szCs w:val="28"/>
        </w:rPr>
        <w:t>, the Governor sought to raise the political temperature on those who did not support every part of his new agenda</w:t>
      </w:r>
      <w:r w:rsidR="009B4D8E" w:rsidRPr="0019506B">
        <w:rPr>
          <w:rFonts w:ascii="Cambria" w:hAnsi="Cambria"/>
          <w:sz w:val="28"/>
          <w:szCs w:val="28"/>
        </w:rPr>
        <w:t xml:space="preserve">.  </w:t>
      </w:r>
    </w:p>
    <w:p w:rsidR="005764E0" w:rsidRDefault="005764E0" w:rsidP="005764E0">
      <w:pPr>
        <w:pStyle w:val="HTMLPreformatted"/>
        <w:spacing w:line="216" w:lineRule="auto"/>
        <w:jc w:val="both"/>
        <w:rPr>
          <w:rFonts w:ascii="Cambria" w:hAnsi="Cambria"/>
          <w:sz w:val="28"/>
          <w:szCs w:val="28"/>
        </w:rPr>
      </w:pPr>
    </w:p>
    <w:p w:rsidR="00D93E57" w:rsidRPr="0019506B" w:rsidRDefault="009B4D8E" w:rsidP="005764E0">
      <w:pPr>
        <w:pStyle w:val="HTMLPreformatted"/>
        <w:spacing w:line="216" w:lineRule="auto"/>
        <w:jc w:val="both"/>
        <w:rPr>
          <w:rFonts w:ascii="Cambria" w:hAnsi="Cambria"/>
          <w:sz w:val="28"/>
          <w:szCs w:val="28"/>
        </w:rPr>
      </w:pPr>
      <w:r w:rsidRPr="0019506B">
        <w:rPr>
          <w:rFonts w:ascii="Cambria" w:hAnsi="Cambria"/>
          <w:sz w:val="28"/>
          <w:szCs w:val="28"/>
        </w:rPr>
        <w:t xml:space="preserve">Despite these tactics, </w:t>
      </w:r>
      <w:r w:rsidR="00D93E57" w:rsidRPr="0019506B">
        <w:rPr>
          <w:rFonts w:ascii="Cambria" w:hAnsi="Cambria"/>
          <w:sz w:val="28"/>
          <w:szCs w:val="28"/>
        </w:rPr>
        <w:t xml:space="preserve">and in some instances because of them, </w:t>
      </w:r>
      <w:r w:rsidRPr="0019506B">
        <w:rPr>
          <w:rFonts w:ascii="Cambria" w:hAnsi="Cambria"/>
          <w:sz w:val="28"/>
          <w:szCs w:val="28"/>
        </w:rPr>
        <w:t>when the 2013 session closed on June 22, 2013, the Governor had not achieved passage of his full legislative agenda.</w:t>
      </w:r>
      <w:r w:rsidR="00D93E57" w:rsidRPr="0019506B">
        <w:rPr>
          <w:rFonts w:ascii="Cambria" w:hAnsi="Cambria"/>
          <w:sz w:val="28"/>
          <w:szCs w:val="28"/>
        </w:rPr>
        <w:t xml:space="preserve">   </w:t>
      </w:r>
      <w:r w:rsidR="0058046E" w:rsidRPr="0019506B">
        <w:rPr>
          <w:rFonts w:ascii="Cambria" w:hAnsi="Cambria"/>
          <w:sz w:val="28"/>
          <w:szCs w:val="28"/>
        </w:rPr>
        <w:t xml:space="preserve">With his actions at the capitol proving unsuccessful, </w:t>
      </w:r>
      <w:r w:rsidR="00D93E57" w:rsidRPr="0019506B">
        <w:rPr>
          <w:rFonts w:ascii="Cambria" w:hAnsi="Cambria"/>
          <w:sz w:val="28"/>
          <w:szCs w:val="28"/>
        </w:rPr>
        <w:t>i</w:t>
      </w:r>
      <w:r w:rsidRPr="0019506B">
        <w:rPr>
          <w:rFonts w:ascii="Cambria" w:hAnsi="Cambria"/>
          <w:sz w:val="28"/>
          <w:szCs w:val="28"/>
        </w:rPr>
        <w:t xml:space="preserve">n a constitutional version of </w:t>
      </w:r>
      <w:r w:rsidR="00D93E57" w:rsidRPr="0019506B">
        <w:rPr>
          <w:rFonts w:ascii="Cambria" w:hAnsi="Cambria"/>
          <w:sz w:val="28"/>
          <w:szCs w:val="28"/>
        </w:rPr>
        <w:t>a temper tantrum, ten days after the close of session</w:t>
      </w:r>
      <w:r w:rsidRPr="0019506B">
        <w:rPr>
          <w:rFonts w:ascii="Cambria" w:hAnsi="Cambria"/>
          <w:sz w:val="28"/>
          <w:szCs w:val="28"/>
        </w:rPr>
        <w:t>, the Governor</w:t>
      </w:r>
      <w:r w:rsidR="00937CBB" w:rsidRPr="0019506B">
        <w:rPr>
          <w:rFonts w:ascii="Cambria" w:hAnsi="Cambria"/>
          <w:sz w:val="28"/>
          <w:szCs w:val="28"/>
        </w:rPr>
        <w:t xml:space="preserve"> effectively declared a veiled war on the legislature.  </w:t>
      </w:r>
    </w:p>
    <w:p w:rsidR="00D93E57" w:rsidRPr="0019506B" w:rsidRDefault="00D93E57" w:rsidP="005764E0">
      <w:pPr>
        <w:pStyle w:val="HTMLPreformatted"/>
        <w:spacing w:line="216" w:lineRule="auto"/>
        <w:jc w:val="both"/>
        <w:rPr>
          <w:rFonts w:ascii="Cambria" w:hAnsi="Cambria"/>
          <w:sz w:val="28"/>
          <w:szCs w:val="28"/>
        </w:rPr>
      </w:pPr>
    </w:p>
    <w:p w:rsidR="0058046E" w:rsidRPr="0019506B" w:rsidRDefault="0058046E" w:rsidP="005764E0">
      <w:pPr>
        <w:pStyle w:val="HTMLPreformatted"/>
        <w:spacing w:line="216" w:lineRule="auto"/>
        <w:jc w:val="both"/>
        <w:rPr>
          <w:rFonts w:ascii="Cambria" w:hAnsi="Cambria"/>
          <w:sz w:val="28"/>
          <w:szCs w:val="28"/>
        </w:rPr>
      </w:pPr>
      <w:r w:rsidRPr="0019506B">
        <w:rPr>
          <w:rFonts w:ascii="Cambria" w:hAnsi="Cambria"/>
          <w:sz w:val="28"/>
          <w:szCs w:val="28"/>
        </w:rPr>
        <w:t>With the legislature recessed, and without an ability for either house to make a coordinated response, on July, 2, 2013, the Governor</w:t>
      </w:r>
      <w:r w:rsidR="00937CBB" w:rsidRPr="0019506B">
        <w:rPr>
          <w:rFonts w:ascii="Cambria" w:hAnsi="Cambria"/>
          <w:sz w:val="28"/>
          <w:szCs w:val="28"/>
        </w:rPr>
        <w:t xml:space="preserve"> </w:t>
      </w:r>
      <w:r w:rsidRPr="0019506B">
        <w:rPr>
          <w:rFonts w:ascii="Cambria" w:hAnsi="Cambria"/>
          <w:sz w:val="28"/>
          <w:szCs w:val="28"/>
        </w:rPr>
        <w:t xml:space="preserve">launched his attack.  Independently, he </w:t>
      </w:r>
      <w:r w:rsidR="00937CBB" w:rsidRPr="0019506B">
        <w:rPr>
          <w:rFonts w:ascii="Cambria" w:hAnsi="Cambria"/>
          <w:sz w:val="28"/>
          <w:szCs w:val="28"/>
        </w:rPr>
        <w:t xml:space="preserve">issued </w:t>
      </w:r>
      <w:r w:rsidR="00D90047" w:rsidRPr="0019506B">
        <w:rPr>
          <w:rFonts w:ascii="Cambria" w:hAnsi="Cambria"/>
          <w:sz w:val="28"/>
          <w:szCs w:val="28"/>
        </w:rPr>
        <w:t>an executive o</w:t>
      </w:r>
      <w:r w:rsidR="00937CBB" w:rsidRPr="0019506B">
        <w:rPr>
          <w:rFonts w:ascii="Cambria" w:hAnsi="Cambria"/>
          <w:sz w:val="28"/>
          <w:szCs w:val="28"/>
        </w:rPr>
        <w:t xml:space="preserve">rder, announcing the establishment of a new commission, with its </w:t>
      </w:r>
      <w:r w:rsidR="00937CBB" w:rsidRPr="0019506B">
        <w:rPr>
          <w:rFonts w:ascii="Cambria" w:hAnsi="Cambria"/>
          <w:sz w:val="28"/>
          <w:szCs w:val="28"/>
        </w:rPr>
        <w:lastRenderedPageBreak/>
        <w:t xml:space="preserve">authority allegedly arising from the Moreland Act and the joint criminal justice investigative powers conferred upon the Governor and the Attorney General under section 63 </w:t>
      </w:r>
      <w:r w:rsidR="00287AF4" w:rsidRPr="0019506B">
        <w:rPr>
          <w:rFonts w:ascii="Cambria" w:hAnsi="Cambria"/>
          <w:sz w:val="28"/>
          <w:szCs w:val="28"/>
        </w:rPr>
        <w:t xml:space="preserve">of the executive law, </w:t>
      </w:r>
      <w:r w:rsidRPr="0019506B">
        <w:rPr>
          <w:rFonts w:ascii="Cambria" w:hAnsi="Cambria"/>
          <w:sz w:val="28"/>
          <w:szCs w:val="28"/>
        </w:rPr>
        <w:t xml:space="preserve">with the purpose of </w:t>
      </w:r>
      <w:r w:rsidR="00287AF4" w:rsidRPr="0019506B">
        <w:rPr>
          <w:rFonts w:ascii="Cambria" w:hAnsi="Cambria"/>
          <w:sz w:val="28"/>
          <w:szCs w:val="28"/>
        </w:rPr>
        <w:t>investigat</w:t>
      </w:r>
      <w:r w:rsidRPr="0019506B">
        <w:rPr>
          <w:rFonts w:ascii="Cambria" w:hAnsi="Cambria"/>
          <w:sz w:val="28"/>
          <w:szCs w:val="28"/>
        </w:rPr>
        <w:t>ing</w:t>
      </w:r>
      <w:r w:rsidR="00287AF4" w:rsidRPr="0019506B">
        <w:rPr>
          <w:rFonts w:ascii="Cambria" w:hAnsi="Cambria"/>
          <w:sz w:val="28"/>
          <w:szCs w:val="28"/>
        </w:rPr>
        <w:t xml:space="preserve"> and prosecut</w:t>
      </w:r>
      <w:r w:rsidRPr="0019506B">
        <w:rPr>
          <w:rFonts w:ascii="Cambria" w:hAnsi="Cambria"/>
          <w:sz w:val="28"/>
          <w:szCs w:val="28"/>
        </w:rPr>
        <w:t>ing</w:t>
      </w:r>
      <w:r w:rsidR="00287AF4" w:rsidRPr="0019506B">
        <w:rPr>
          <w:rFonts w:ascii="Cambria" w:hAnsi="Cambria"/>
          <w:sz w:val="28"/>
          <w:szCs w:val="28"/>
        </w:rPr>
        <w:t xml:space="preserve"> political corruption</w:t>
      </w:r>
      <w:r w:rsidR="00937CBB" w:rsidRPr="0019506B">
        <w:rPr>
          <w:rFonts w:ascii="Cambria" w:hAnsi="Cambria"/>
          <w:sz w:val="28"/>
          <w:szCs w:val="28"/>
        </w:rPr>
        <w:t>.</w:t>
      </w:r>
      <w:r w:rsidR="00D90047" w:rsidRPr="0019506B">
        <w:rPr>
          <w:rFonts w:ascii="Cambria" w:hAnsi="Cambria"/>
          <w:sz w:val="28"/>
          <w:szCs w:val="28"/>
        </w:rPr>
        <w:t xml:space="preserve">  </w:t>
      </w:r>
    </w:p>
    <w:p w:rsidR="0058046E" w:rsidRPr="0019506B" w:rsidRDefault="0058046E" w:rsidP="005764E0">
      <w:pPr>
        <w:pStyle w:val="HTMLPreformatted"/>
        <w:spacing w:line="216" w:lineRule="auto"/>
        <w:jc w:val="both"/>
        <w:rPr>
          <w:rFonts w:ascii="Cambria" w:hAnsi="Cambria"/>
          <w:sz w:val="28"/>
          <w:szCs w:val="28"/>
        </w:rPr>
      </w:pPr>
    </w:p>
    <w:p w:rsidR="001B4947" w:rsidRPr="0019506B" w:rsidRDefault="00D90047" w:rsidP="005764E0">
      <w:pPr>
        <w:pStyle w:val="HTMLPreformatted"/>
        <w:spacing w:line="216" w:lineRule="auto"/>
        <w:jc w:val="both"/>
        <w:rPr>
          <w:rFonts w:ascii="Cambria" w:hAnsi="Cambria"/>
          <w:sz w:val="28"/>
          <w:szCs w:val="28"/>
        </w:rPr>
      </w:pPr>
      <w:r w:rsidRPr="0019506B">
        <w:rPr>
          <w:rFonts w:ascii="Cambria" w:hAnsi="Cambria"/>
          <w:sz w:val="28"/>
          <w:szCs w:val="28"/>
        </w:rPr>
        <w:t xml:space="preserve">This new commission, with targets of the State Board of Elections, the recently created Joint Commission on Public Ethics, and any persons </w:t>
      </w:r>
      <w:r w:rsidR="001B4947" w:rsidRPr="0019506B">
        <w:rPr>
          <w:rFonts w:ascii="Cambria" w:hAnsi="Cambria"/>
          <w:sz w:val="28"/>
          <w:szCs w:val="28"/>
        </w:rPr>
        <w:t xml:space="preserve">who maintain activities </w:t>
      </w:r>
      <w:r w:rsidRPr="0019506B">
        <w:rPr>
          <w:rFonts w:ascii="Cambria" w:hAnsi="Cambria"/>
          <w:sz w:val="28"/>
          <w:szCs w:val="28"/>
        </w:rPr>
        <w:t xml:space="preserve">dealing with such targets, has as its clear purpose, the use of the full power of the executive branch, </w:t>
      </w:r>
      <w:r w:rsidR="00287AF4" w:rsidRPr="0019506B">
        <w:rPr>
          <w:rFonts w:ascii="Cambria" w:hAnsi="Cambria"/>
          <w:sz w:val="28"/>
          <w:szCs w:val="28"/>
        </w:rPr>
        <w:t xml:space="preserve">as a weapon </w:t>
      </w:r>
      <w:r w:rsidRPr="0019506B">
        <w:rPr>
          <w:rFonts w:ascii="Cambria" w:hAnsi="Cambria"/>
          <w:sz w:val="28"/>
          <w:szCs w:val="28"/>
        </w:rPr>
        <w:t xml:space="preserve">to get the legislature to conform to the political agenda of the </w:t>
      </w:r>
      <w:r w:rsidR="001B4947" w:rsidRPr="0019506B">
        <w:rPr>
          <w:rFonts w:ascii="Cambria" w:hAnsi="Cambria"/>
          <w:sz w:val="28"/>
          <w:szCs w:val="28"/>
        </w:rPr>
        <w:t>G</w:t>
      </w:r>
      <w:r w:rsidRPr="0019506B">
        <w:rPr>
          <w:rFonts w:ascii="Cambria" w:hAnsi="Cambria"/>
          <w:sz w:val="28"/>
          <w:szCs w:val="28"/>
        </w:rPr>
        <w:t>overnor.</w:t>
      </w:r>
      <w:r w:rsidR="0058046E" w:rsidRPr="0019506B">
        <w:rPr>
          <w:rFonts w:ascii="Cambria" w:hAnsi="Cambria"/>
          <w:sz w:val="28"/>
          <w:szCs w:val="28"/>
        </w:rPr>
        <w:t xml:space="preserve">  Designed as a sword, it is an aggressive</w:t>
      </w:r>
      <w:r w:rsidR="001836FF" w:rsidRPr="0019506B">
        <w:rPr>
          <w:rFonts w:ascii="Cambria" w:hAnsi="Cambria"/>
          <w:sz w:val="28"/>
          <w:szCs w:val="28"/>
        </w:rPr>
        <w:t xml:space="preserve"> action</w:t>
      </w:r>
      <w:r w:rsidR="0058046E" w:rsidRPr="0019506B">
        <w:rPr>
          <w:rFonts w:ascii="Cambria" w:hAnsi="Cambria"/>
          <w:sz w:val="28"/>
          <w:szCs w:val="28"/>
        </w:rPr>
        <w:t xml:space="preserve"> which</w:t>
      </w:r>
      <w:r w:rsidR="001836FF" w:rsidRPr="0019506B">
        <w:rPr>
          <w:rFonts w:ascii="Cambria" w:hAnsi="Cambria"/>
          <w:sz w:val="28"/>
          <w:szCs w:val="28"/>
        </w:rPr>
        <w:t xml:space="preserve"> brings to light the serious concerns that the misuse of executive authority led our founders to separate governmental powers in the first place.</w:t>
      </w:r>
      <w:r w:rsidR="0058046E" w:rsidRPr="0019506B">
        <w:rPr>
          <w:rFonts w:ascii="Cambria" w:hAnsi="Cambria"/>
          <w:sz w:val="28"/>
          <w:szCs w:val="28"/>
        </w:rPr>
        <w:t xml:space="preserve"> </w:t>
      </w:r>
    </w:p>
    <w:p w:rsidR="00287AF4" w:rsidRPr="0019506B" w:rsidRDefault="00287AF4" w:rsidP="005764E0">
      <w:pPr>
        <w:pStyle w:val="HTMLPreformatted"/>
        <w:spacing w:line="216" w:lineRule="auto"/>
        <w:jc w:val="both"/>
        <w:rPr>
          <w:rFonts w:ascii="Cambria" w:hAnsi="Cambria"/>
          <w:sz w:val="28"/>
          <w:szCs w:val="28"/>
        </w:rPr>
      </w:pPr>
    </w:p>
    <w:p w:rsidR="001B4947" w:rsidRPr="0019506B" w:rsidRDefault="001836FF" w:rsidP="005764E0">
      <w:pPr>
        <w:pStyle w:val="HTMLPreformatted"/>
        <w:spacing w:line="216" w:lineRule="auto"/>
        <w:jc w:val="both"/>
        <w:rPr>
          <w:rFonts w:ascii="Cambria" w:hAnsi="Cambria"/>
          <w:sz w:val="28"/>
          <w:szCs w:val="28"/>
        </w:rPr>
      </w:pPr>
      <w:r w:rsidRPr="0019506B">
        <w:rPr>
          <w:rFonts w:ascii="Cambria" w:hAnsi="Cambria"/>
          <w:sz w:val="28"/>
          <w:szCs w:val="28"/>
        </w:rPr>
        <w:t>An act intended to intimidate, threaten and compel, this new Commission warps executive authority into unintended domains.</w:t>
      </w:r>
      <w:r w:rsidR="00FA31C1" w:rsidRPr="0019506B">
        <w:rPr>
          <w:rFonts w:ascii="Cambria" w:hAnsi="Cambria"/>
          <w:sz w:val="28"/>
          <w:szCs w:val="28"/>
        </w:rPr>
        <w:t xml:space="preserve">  </w:t>
      </w:r>
      <w:r w:rsidR="001B4947" w:rsidRPr="0019506B">
        <w:rPr>
          <w:rFonts w:ascii="Cambria" w:hAnsi="Cambria"/>
          <w:sz w:val="28"/>
          <w:szCs w:val="28"/>
        </w:rPr>
        <w:t xml:space="preserve">It is </w:t>
      </w:r>
      <w:r w:rsidR="00234D1C" w:rsidRPr="0019506B">
        <w:rPr>
          <w:rFonts w:ascii="Cambria" w:hAnsi="Cambria"/>
          <w:sz w:val="28"/>
          <w:szCs w:val="28"/>
        </w:rPr>
        <w:t xml:space="preserve">moreover, </w:t>
      </w:r>
      <w:r w:rsidR="001B4947" w:rsidRPr="0019506B">
        <w:rPr>
          <w:rFonts w:ascii="Cambria" w:hAnsi="Cambria"/>
          <w:sz w:val="28"/>
          <w:szCs w:val="28"/>
        </w:rPr>
        <w:t>a direct encroachment of the powers of the executive branch into the powers of the legislative branch.</w:t>
      </w:r>
      <w:r w:rsidRPr="0019506B">
        <w:rPr>
          <w:rFonts w:ascii="Cambria" w:hAnsi="Cambria"/>
          <w:sz w:val="28"/>
          <w:szCs w:val="28"/>
        </w:rPr>
        <w:t xml:space="preserve">  </w:t>
      </w:r>
    </w:p>
    <w:p w:rsidR="001836FF" w:rsidRPr="0019506B" w:rsidRDefault="001836FF" w:rsidP="005764E0">
      <w:pPr>
        <w:pStyle w:val="HTMLPreformatted"/>
        <w:spacing w:line="216" w:lineRule="auto"/>
        <w:jc w:val="both"/>
        <w:rPr>
          <w:rFonts w:ascii="Cambria" w:hAnsi="Cambria"/>
          <w:sz w:val="28"/>
          <w:szCs w:val="28"/>
        </w:rPr>
      </w:pPr>
    </w:p>
    <w:p w:rsidR="001B4947" w:rsidRPr="0019506B" w:rsidRDefault="001836FF" w:rsidP="005764E0">
      <w:pPr>
        <w:pStyle w:val="HTMLPreformatted"/>
        <w:spacing w:line="216" w:lineRule="auto"/>
        <w:jc w:val="both"/>
        <w:rPr>
          <w:rFonts w:ascii="Cambria" w:hAnsi="Cambria"/>
          <w:sz w:val="28"/>
          <w:szCs w:val="28"/>
        </w:rPr>
      </w:pPr>
      <w:r w:rsidRPr="0019506B">
        <w:rPr>
          <w:rFonts w:ascii="Cambria" w:hAnsi="Cambria"/>
          <w:sz w:val="28"/>
          <w:szCs w:val="28"/>
        </w:rPr>
        <w:t>Within its purposes, this new C</w:t>
      </w:r>
      <w:r w:rsidR="001B4947" w:rsidRPr="0019506B">
        <w:rPr>
          <w:rFonts w:ascii="Cambria" w:hAnsi="Cambria"/>
          <w:sz w:val="28"/>
          <w:szCs w:val="28"/>
        </w:rPr>
        <w:t xml:space="preserve">ommission </w:t>
      </w:r>
      <w:r w:rsidRPr="0019506B">
        <w:rPr>
          <w:rFonts w:ascii="Cambria" w:hAnsi="Cambria"/>
          <w:sz w:val="28"/>
          <w:szCs w:val="28"/>
        </w:rPr>
        <w:t xml:space="preserve">thereby </w:t>
      </w:r>
      <w:r w:rsidR="001B4947" w:rsidRPr="0019506B">
        <w:rPr>
          <w:rFonts w:ascii="Cambria" w:hAnsi="Cambria"/>
          <w:sz w:val="28"/>
          <w:szCs w:val="28"/>
        </w:rPr>
        <w:t>poses the threat to:</w:t>
      </w:r>
    </w:p>
    <w:p w:rsidR="001B4947" w:rsidRPr="0019506B" w:rsidRDefault="001B4947" w:rsidP="005764E0">
      <w:pPr>
        <w:pStyle w:val="HTMLPreformatted"/>
        <w:spacing w:line="216" w:lineRule="auto"/>
        <w:jc w:val="both"/>
        <w:rPr>
          <w:rFonts w:ascii="Cambria" w:hAnsi="Cambria"/>
          <w:sz w:val="28"/>
          <w:szCs w:val="28"/>
        </w:rPr>
      </w:pPr>
    </w:p>
    <w:p w:rsidR="00655C65" w:rsidRPr="0019506B" w:rsidRDefault="00C657D4" w:rsidP="005764E0">
      <w:pPr>
        <w:pStyle w:val="HTMLPreformatted"/>
        <w:spacing w:line="216" w:lineRule="auto"/>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1B4947" w:rsidRPr="0019506B">
        <w:rPr>
          <w:rFonts w:ascii="Cambria" w:hAnsi="Cambria"/>
          <w:sz w:val="28"/>
          <w:szCs w:val="28"/>
        </w:rPr>
        <w:t>Investigate, subpoena records and compel the testimony of legislators and staff;</w:t>
      </w:r>
    </w:p>
    <w:p w:rsidR="001B4947" w:rsidRPr="0019506B" w:rsidRDefault="001B4947" w:rsidP="005764E0">
      <w:pPr>
        <w:pStyle w:val="HTMLPreformatted"/>
        <w:spacing w:line="216" w:lineRule="auto"/>
        <w:jc w:val="both"/>
        <w:rPr>
          <w:rFonts w:ascii="Cambria" w:hAnsi="Cambria"/>
          <w:sz w:val="28"/>
          <w:szCs w:val="28"/>
        </w:rPr>
      </w:pPr>
    </w:p>
    <w:p w:rsidR="001B4947" w:rsidRPr="0019506B" w:rsidRDefault="00C657D4" w:rsidP="005764E0">
      <w:pPr>
        <w:pStyle w:val="HTMLPreformatted"/>
        <w:spacing w:line="216" w:lineRule="auto"/>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1B4947" w:rsidRPr="0019506B">
        <w:rPr>
          <w:rFonts w:ascii="Cambria" w:hAnsi="Cambria"/>
          <w:sz w:val="28"/>
          <w:szCs w:val="28"/>
        </w:rPr>
        <w:t>Submit proposed legislation for enactment by the legislature in the 2014 legislative year; and</w:t>
      </w:r>
    </w:p>
    <w:p w:rsidR="001B4947" w:rsidRPr="0019506B" w:rsidRDefault="001B4947" w:rsidP="005764E0">
      <w:pPr>
        <w:pStyle w:val="HTMLPreformatted"/>
        <w:spacing w:line="216" w:lineRule="auto"/>
        <w:jc w:val="both"/>
        <w:rPr>
          <w:rFonts w:ascii="Cambria" w:hAnsi="Cambria"/>
          <w:sz w:val="28"/>
          <w:szCs w:val="28"/>
        </w:rPr>
      </w:pPr>
    </w:p>
    <w:p w:rsidR="001B4947" w:rsidRPr="0019506B" w:rsidRDefault="00C657D4" w:rsidP="005764E0">
      <w:pPr>
        <w:pStyle w:val="HTMLPreformatted"/>
        <w:spacing w:line="216" w:lineRule="auto"/>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Bring criminal or civil prosecutions against legislators and staff.</w:t>
      </w:r>
      <w:r w:rsidR="001B4947" w:rsidRPr="0019506B">
        <w:rPr>
          <w:rFonts w:ascii="Cambria" w:hAnsi="Cambria"/>
          <w:sz w:val="28"/>
          <w:szCs w:val="28"/>
        </w:rPr>
        <w:t xml:space="preserve"> </w:t>
      </w:r>
    </w:p>
    <w:p w:rsidR="00655C65" w:rsidRPr="0019506B" w:rsidRDefault="00655C65" w:rsidP="005764E0">
      <w:pPr>
        <w:pStyle w:val="HTMLPreformatted"/>
        <w:spacing w:line="216" w:lineRule="auto"/>
        <w:jc w:val="both"/>
        <w:rPr>
          <w:rFonts w:ascii="Cambria" w:hAnsi="Cambria"/>
          <w:sz w:val="28"/>
          <w:szCs w:val="28"/>
        </w:rPr>
      </w:pPr>
    </w:p>
    <w:p w:rsidR="00F9682F" w:rsidRPr="0019506B" w:rsidRDefault="00F9682F" w:rsidP="005764E0">
      <w:pPr>
        <w:pStyle w:val="HTMLPreformatted"/>
        <w:spacing w:line="216" w:lineRule="auto"/>
        <w:jc w:val="both"/>
        <w:rPr>
          <w:rFonts w:ascii="Cambria" w:hAnsi="Cambria"/>
          <w:sz w:val="28"/>
          <w:szCs w:val="28"/>
        </w:rPr>
      </w:pPr>
      <w:r w:rsidRPr="0019506B">
        <w:rPr>
          <w:rFonts w:ascii="Cambria" w:hAnsi="Cambria"/>
          <w:sz w:val="28"/>
          <w:szCs w:val="28"/>
        </w:rPr>
        <w:t>When any of the branches of government exceeds its constitutional authority, such as in the current instance, the founders believed it incumbent upon the offended branch, to check and balance such excess, and to use its own inherent powers to resist the encroachment into its domain.   The recourse available to such offended branch fall</w:t>
      </w:r>
      <w:r w:rsidR="00B93965" w:rsidRPr="0019506B">
        <w:rPr>
          <w:rFonts w:ascii="Cambria" w:hAnsi="Cambria"/>
          <w:sz w:val="28"/>
          <w:szCs w:val="28"/>
        </w:rPr>
        <w:t>s</w:t>
      </w:r>
      <w:r w:rsidRPr="0019506B">
        <w:rPr>
          <w:rFonts w:ascii="Cambria" w:hAnsi="Cambria"/>
          <w:sz w:val="28"/>
          <w:szCs w:val="28"/>
        </w:rPr>
        <w:t xml:space="preserve"> into two options.  </w:t>
      </w:r>
      <w:r w:rsidR="00FA31C1" w:rsidRPr="0019506B">
        <w:rPr>
          <w:rFonts w:ascii="Cambria" w:hAnsi="Cambria"/>
          <w:sz w:val="28"/>
          <w:szCs w:val="28"/>
        </w:rPr>
        <w:t>First, a</w:t>
      </w:r>
      <w:r w:rsidRPr="0019506B">
        <w:rPr>
          <w:rFonts w:ascii="Cambria" w:hAnsi="Cambria"/>
          <w:sz w:val="28"/>
          <w:szCs w:val="28"/>
        </w:rPr>
        <w:t>ppeal to the other</w:t>
      </w:r>
      <w:r w:rsidR="00FA31C1" w:rsidRPr="0019506B">
        <w:rPr>
          <w:rFonts w:ascii="Cambria" w:hAnsi="Cambria"/>
          <w:sz w:val="28"/>
          <w:szCs w:val="28"/>
        </w:rPr>
        <w:t>,</w:t>
      </w:r>
      <w:r w:rsidRPr="0019506B">
        <w:rPr>
          <w:rFonts w:ascii="Cambria" w:hAnsi="Cambria"/>
          <w:sz w:val="28"/>
          <w:szCs w:val="28"/>
        </w:rPr>
        <w:t xml:space="preserve"> </w:t>
      </w:r>
      <w:r w:rsidR="00B93965" w:rsidRPr="0019506B">
        <w:rPr>
          <w:rFonts w:ascii="Cambria" w:hAnsi="Cambria"/>
          <w:sz w:val="28"/>
          <w:szCs w:val="28"/>
        </w:rPr>
        <w:t xml:space="preserve">third </w:t>
      </w:r>
      <w:r w:rsidRPr="0019506B">
        <w:rPr>
          <w:rFonts w:ascii="Cambria" w:hAnsi="Cambria"/>
          <w:sz w:val="28"/>
          <w:szCs w:val="28"/>
        </w:rPr>
        <w:t>branch</w:t>
      </w:r>
      <w:r w:rsidR="00B93965" w:rsidRPr="0019506B">
        <w:rPr>
          <w:rFonts w:ascii="Cambria" w:hAnsi="Cambria"/>
          <w:sz w:val="28"/>
          <w:szCs w:val="28"/>
        </w:rPr>
        <w:t xml:space="preserve"> (in this case deploy the judiciary by engaging in litigation) or</w:t>
      </w:r>
      <w:r w:rsidR="00FA31C1" w:rsidRPr="0019506B">
        <w:rPr>
          <w:rFonts w:ascii="Cambria" w:hAnsi="Cambria"/>
          <w:sz w:val="28"/>
          <w:szCs w:val="28"/>
        </w:rPr>
        <w:t>, second,</w:t>
      </w:r>
      <w:r w:rsidR="00B93965" w:rsidRPr="0019506B">
        <w:rPr>
          <w:rFonts w:ascii="Cambria" w:hAnsi="Cambria"/>
          <w:sz w:val="28"/>
          <w:szCs w:val="28"/>
        </w:rPr>
        <w:t xml:space="preserve"> to use self help, by either enacting legislation (presumably over a veto) expressly denying the </w:t>
      </w:r>
      <w:r w:rsidR="00FA31C1" w:rsidRPr="0019506B">
        <w:rPr>
          <w:rFonts w:ascii="Cambria" w:hAnsi="Cambria"/>
          <w:sz w:val="28"/>
          <w:szCs w:val="28"/>
        </w:rPr>
        <w:t>offending branch’s</w:t>
      </w:r>
      <w:r w:rsidR="00B93965" w:rsidRPr="0019506B">
        <w:rPr>
          <w:rFonts w:ascii="Cambria" w:hAnsi="Cambria"/>
          <w:sz w:val="28"/>
          <w:szCs w:val="28"/>
        </w:rPr>
        <w:t xml:space="preserve"> right to do what </w:t>
      </w:r>
      <w:r w:rsidR="00FA31C1" w:rsidRPr="0019506B">
        <w:rPr>
          <w:rFonts w:ascii="Cambria" w:hAnsi="Cambria"/>
          <w:sz w:val="28"/>
          <w:szCs w:val="28"/>
        </w:rPr>
        <w:t>he is attempting, or to simply ignore his right to do so when he seeks enforcement (as the legislature is without real ability to prevent the enforcement of an executive’s will, this choice is often practically very difficult).</w:t>
      </w:r>
      <w:r w:rsidR="00B93965" w:rsidRPr="0019506B">
        <w:rPr>
          <w:rFonts w:ascii="Cambria" w:hAnsi="Cambria"/>
          <w:sz w:val="28"/>
          <w:szCs w:val="28"/>
        </w:rPr>
        <w:t xml:space="preserve"> </w:t>
      </w:r>
      <w:r w:rsidRPr="0019506B">
        <w:rPr>
          <w:rFonts w:ascii="Cambria" w:hAnsi="Cambria"/>
          <w:sz w:val="28"/>
          <w:szCs w:val="28"/>
        </w:rPr>
        <w:t xml:space="preserve">   </w:t>
      </w:r>
    </w:p>
    <w:p w:rsidR="00F9682F" w:rsidRPr="0019506B" w:rsidRDefault="00F9682F" w:rsidP="005764E0">
      <w:pPr>
        <w:pStyle w:val="HTMLPreformatted"/>
        <w:spacing w:line="216" w:lineRule="auto"/>
        <w:jc w:val="both"/>
        <w:rPr>
          <w:rFonts w:ascii="Cambria" w:hAnsi="Cambria"/>
          <w:sz w:val="28"/>
          <w:szCs w:val="28"/>
        </w:rPr>
      </w:pPr>
    </w:p>
    <w:p w:rsidR="00C657D4" w:rsidRPr="0019506B" w:rsidRDefault="00C657D4" w:rsidP="005764E0">
      <w:pPr>
        <w:pStyle w:val="HTMLPreformatted"/>
        <w:spacing w:line="216" w:lineRule="auto"/>
        <w:jc w:val="both"/>
        <w:rPr>
          <w:rFonts w:ascii="Cambria" w:hAnsi="Cambria"/>
          <w:sz w:val="28"/>
          <w:szCs w:val="28"/>
        </w:rPr>
      </w:pPr>
      <w:r w:rsidRPr="0019506B">
        <w:rPr>
          <w:rFonts w:ascii="Cambria" w:hAnsi="Cambria"/>
          <w:sz w:val="28"/>
          <w:szCs w:val="28"/>
        </w:rPr>
        <w:t>As a result, the question presented is:</w:t>
      </w:r>
    </w:p>
    <w:p w:rsidR="00C657D4" w:rsidRPr="0019506B" w:rsidRDefault="00C657D4" w:rsidP="005764E0">
      <w:pPr>
        <w:pStyle w:val="HTMLPreformatted"/>
        <w:spacing w:line="216" w:lineRule="auto"/>
        <w:jc w:val="both"/>
        <w:rPr>
          <w:rFonts w:ascii="Cambria" w:hAnsi="Cambria"/>
          <w:sz w:val="28"/>
          <w:szCs w:val="28"/>
        </w:rPr>
      </w:pPr>
    </w:p>
    <w:p w:rsidR="00174C6F" w:rsidRPr="0019506B" w:rsidRDefault="00C657D4" w:rsidP="005764E0">
      <w:pPr>
        <w:pStyle w:val="HTMLPreformatted"/>
        <w:spacing w:line="216" w:lineRule="auto"/>
        <w:jc w:val="both"/>
        <w:rPr>
          <w:rFonts w:ascii="Cambria" w:hAnsi="Cambria"/>
          <w:b/>
          <w:sz w:val="28"/>
          <w:szCs w:val="28"/>
        </w:rPr>
      </w:pPr>
      <w:r w:rsidRPr="0019506B">
        <w:rPr>
          <w:rFonts w:ascii="Cambria" w:hAnsi="Cambria"/>
          <w:b/>
          <w:sz w:val="28"/>
          <w:szCs w:val="28"/>
        </w:rPr>
        <w:t>Does the Governor have the Constitutional and Legal Authorit</w:t>
      </w:r>
      <w:r w:rsidR="00287AF4" w:rsidRPr="0019506B">
        <w:rPr>
          <w:rFonts w:ascii="Cambria" w:hAnsi="Cambria"/>
          <w:b/>
          <w:sz w:val="28"/>
          <w:szCs w:val="28"/>
        </w:rPr>
        <w:t>y to Establish the Commission to Investigate</w:t>
      </w:r>
      <w:r w:rsidRPr="0019506B">
        <w:rPr>
          <w:rFonts w:ascii="Cambria" w:hAnsi="Cambria"/>
          <w:b/>
          <w:sz w:val="28"/>
          <w:szCs w:val="28"/>
        </w:rPr>
        <w:t xml:space="preserve"> Political Corruption and What Recourse Does the Legislature Have With Respect to The Commission’s Activities?</w:t>
      </w:r>
      <w:r w:rsidR="00EB5501" w:rsidRPr="0019506B">
        <w:rPr>
          <w:rFonts w:ascii="Cambria" w:hAnsi="Cambria"/>
          <w:b/>
          <w:sz w:val="28"/>
          <w:szCs w:val="28"/>
        </w:rPr>
        <w:t xml:space="preserve"> </w:t>
      </w:r>
      <w:r w:rsidR="00B92590" w:rsidRPr="0019506B">
        <w:rPr>
          <w:rFonts w:ascii="Cambria" w:hAnsi="Cambria"/>
          <w:b/>
          <w:sz w:val="28"/>
          <w:szCs w:val="28"/>
        </w:rPr>
        <w:t xml:space="preserve"> </w:t>
      </w:r>
    </w:p>
    <w:p w:rsidR="009A6CD8" w:rsidRPr="0019506B" w:rsidRDefault="009A6CD8" w:rsidP="005764E0">
      <w:pPr>
        <w:pStyle w:val="HTMLPreformatted"/>
        <w:spacing w:line="216" w:lineRule="auto"/>
        <w:jc w:val="both"/>
        <w:rPr>
          <w:rFonts w:ascii="Cambria" w:hAnsi="Cambria"/>
          <w:sz w:val="28"/>
          <w:szCs w:val="28"/>
        </w:rPr>
      </w:pPr>
    </w:p>
    <w:p w:rsidR="00C657D4" w:rsidRDefault="00C657D4" w:rsidP="005764E0">
      <w:pPr>
        <w:pStyle w:val="HTMLPreformatted"/>
        <w:spacing w:line="216" w:lineRule="auto"/>
        <w:jc w:val="both"/>
        <w:rPr>
          <w:rFonts w:ascii="Cambria" w:hAnsi="Cambria"/>
          <w:sz w:val="28"/>
          <w:szCs w:val="28"/>
        </w:rPr>
      </w:pPr>
      <w:r w:rsidRPr="0019506B">
        <w:rPr>
          <w:rFonts w:ascii="Cambria" w:hAnsi="Cambria"/>
          <w:sz w:val="28"/>
          <w:szCs w:val="28"/>
        </w:rPr>
        <w:t>This memorandum will seek to answer this question and offer suggested ideas concerning such recourse.</w:t>
      </w:r>
    </w:p>
    <w:p w:rsidR="0019506B" w:rsidRDefault="0019506B" w:rsidP="0019506B">
      <w:pPr>
        <w:pStyle w:val="HTMLPreformatted"/>
        <w:jc w:val="both"/>
        <w:rPr>
          <w:rFonts w:ascii="Cambria" w:hAnsi="Cambria"/>
          <w:sz w:val="28"/>
          <w:szCs w:val="28"/>
        </w:rPr>
      </w:pPr>
    </w:p>
    <w:p w:rsidR="0019506B" w:rsidRDefault="0019506B" w:rsidP="0019506B">
      <w:pPr>
        <w:pStyle w:val="HTMLPreformatted"/>
        <w:jc w:val="both"/>
        <w:rPr>
          <w:rFonts w:ascii="Cambria" w:hAnsi="Cambria"/>
          <w:sz w:val="28"/>
          <w:szCs w:val="28"/>
        </w:rPr>
      </w:pPr>
    </w:p>
    <w:p w:rsidR="005764E0" w:rsidRPr="0019506B" w:rsidRDefault="005764E0" w:rsidP="0019506B">
      <w:pPr>
        <w:pStyle w:val="HTMLPreformatted"/>
        <w:jc w:val="both"/>
        <w:rPr>
          <w:rFonts w:ascii="Cambria" w:hAnsi="Cambria"/>
          <w:sz w:val="28"/>
          <w:szCs w:val="28"/>
        </w:rPr>
      </w:pPr>
    </w:p>
    <w:p w:rsidR="00885E05" w:rsidRPr="0019506B" w:rsidRDefault="003F2544" w:rsidP="0019506B">
      <w:pPr>
        <w:pStyle w:val="HTMLPreformatted"/>
        <w:jc w:val="center"/>
        <w:rPr>
          <w:rFonts w:ascii="Cambria" w:hAnsi="Cambria"/>
          <w:b/>
          <w:sz w:val="28"/>
          <w:szCs w:val="28"/>
        </w:rPr>
      </w:pPr>
      <w:r w:rsidRPr="0019506B">
        <w:rPr>
          <w:rFonts w:ascii="Cambria" w:hAnsi="Cambria"/>
          <w:b/>
          <w:sz w:val="28"/>
          <w:szCs w:val="28"/>
        </w:rPr>
        <w:lastRenderedPageBreak/>
        <w:t xml:space="preserve">Part </w:t>
      </w:r>
      <w:r w:rsidR="00E96AAD" w:rsidRPr="0019506B">
        <w:rPr>
          <w:rFonts w:ascii="Cambria" w:hAnsi="Cambria"/>
          <w:b/>
          <w:sz w:val="28"/>
          <w:szCs w:val="28"/>
        </w:rPr>
        <w:t>Two</w:t>
      </w:r>
      <w:r w:rsidRPr="0019506B">
        <w:rPr>
          <w:rFonts w:ascii="Cambria" w:hAnsi="Cambria"/>
          <w:b/>
          <w:sz w:val="28"/>
          <w:szCs w:val="28"/>
        </w:rPr>
        <w:t>:</w:t>
      </w:r>
      <w:r w:rsidR="00E96AAD" w:rsidRPr="0019506B">
        <w:rPr>
          <w:rFonts w:ascii="Cambria" w:hAnsi="Cambria"/>
          <w:b/>
          <w:sz w:val="28"/>
          <w:szCs w:val="28"/>
        </w:rPr>
        <w:t xml:space="preserve">  The Executive Order</w:t>
      </w:r>
    </w:p>
    <w:p w:rsidR="00885E05" w:rsidRPr="0019506B" w:rsidRDefault="00885E05" w:rsidP="0019506B">
      <w:pPr>
        <w:pStyle w:val="HTMLPreformatted"/>
        <w:jc w:val="both"/>
        <w:rPr>
          <w:rFonts w:ascii="Cambria" w:hAnsi="Cambria"/>
          <w:sz w:val="28"/>
          <w:szCs w:val="28"/>
        </w:rPr>
      </w:pPr>
    </w:p>
    <w:p w:rsidR="00055723" w:rsidRPr="0019506B" w:rsidRDefault="00287AF4" w:rsidP="0019506B">
      <w:pPr>
        <w:overflowPunct/>
        <w:jc w:val="both"/>
        <w:textAlignment w:val="auto"/>
        <w:rPr>
          <w:rFonts w:ascii="Cambria" w:hAnsi="Cambria"/>
          <w:sz w:val="28"/>
          <w:szCs w:val="28"/>
        </w:rPr>
      </w:pPr>
      <w:r w:rsidRPr="0019506B">
        <w:rPr>
          <w:rFonts w:ascii="Cambria" w:hAnsi="Cambria"/>
          <w:sz w:val="28"/>
          <w:szCs w:val="28"/>
        </w:rPr>
        <w:t>As aforementioned, o</w:t>
      </w:r>
      <w:r w:rsidR="003F2544" w:rsidRPr="0019506B">
        <w:rPr>
          <w:rFonts w:ascii="Cambria" w:hAnsi="Cambria"/>
          <w:sz w:val="28"/>
          <w:szCs w:val="28"/>
        </w:rPr>
        <w:t>n July 2, 2013, Governor Andrew M. Cuomo</w:t>
      </w:r>
      <w:r w:rsidR="00055723" w:rsidRPr="0019506B">
        <w:rPr>
          <w:rFonts w:ascii="Cambria" w:hAnsi="Cambria"/>
          <w:sz w:val="28"/>
          <w:szCs w:val="28"/>
        </w:rPr>
        <w:t xml:space="preserve"> issued Executive Order Number 106</w:t>
      </w:r>
      <w:r w:rsidR="005B5429" w:rsidRPr="0019506B">
        <w:rPr>
          <w:rFonts w:ascii="Cambria" w:hAnsi="Cambria"/>
          <w:sz w:val="28"/>
          <w:szCs w:val="28"/>
        </w:rPr>
        <w:t xml:space="preserve">.  This Executive Order established and appointed the Commission to Investigate Public Corruption.  Such Commission </w:t>
      </w:r>
      <w:r w:rsidR="00055723" w:rsidRPr="0019506B">
        <w:rPr>
          <w:rFonts w:ascii="Cambria" w:hAnsi="Cambria"/>
          <w:sz w:val="28"/>
          <w:szCs w:val="28"/>
        </w:rPr>
        <w:t xml:space="preserve">, </w:t>
      </w:r>
      <w:r w:rsidR="005B5429" w:rsidRPr="0019506B">
        <w:rPr>
          <w:rFonts w:ascii="Cambria" w:hAnsi="Cambria"/>
          <w:sz w:val="28"/>
          <w:szCs w:val="28"/>
        </w:rPr>
        <w:t>which is composed of 25 members, was justified</w:t>
      </w:r>
      <w:r w:rsidR="00055723" w:rsidRPr="0019506B">
        <w:rPr>
          <w:rFonts w:ascii="Cambria" w:hAnsi="Cambria"/>
          <w:sz w:val="28"/>
          <w:szCs w:val="28"/>
        </w:rPr>
        <w:t xml:space="preserve">: </w:t>
      </w:r>
    </w:p>
    <w:p w:rsidR="005B5429" w:rsidRPr="0019506B" w:rsidRDefault="005B5429" w:rsidP="0019506B">
      <w:pPr>
        <w:overflowPunct/>
        <w:jc w:val="both"/>
        <w:textAlignment w:val="auto"/>
        <w:rPr>
          <w:rFonts w:ascii="Cambria" w:hAnsi="Cambria"/>
          <w:sz w:val="28"/>
          <w:szCs w:val="28"/>
        </w:rPr>
      </w:pPr>
    </w:p>
    <w:p w:rsidR="005B5429" w:rsidRPr="0019506B" w:rsidRDefault="005B5429" w:rsidP="0019506B">
      <w:pPr>
        <w:overflowPunct/>
        <w:jc w:val="both"/>
        <w:textAlignment w:val="auto"/>
        <w:rPr>
          <w:rFonts w:ascii="Cambria" w:hAnsi="Cambria"/>
          <w:b/>
          <w:i/>
          <w:sz w:val="28"/>
          <w:szCs w:val="28"/>
        </w:rPr>
      </w:pPr>
      <w:r w:rsidRPr="0019506B">
        <w:rPr>
          <w:rFonts w:ascii="Cambria" w:hAnsi="Cambria"/>
          <w:b/>
          <w:i/>
          <w:sz w:val="28"/>
          <w:szCs w:val="28"/>
        </w:rPr>
        <w:t>“by virtue of the authority vested in me by the laws of the State, and by the Constitution, including the authority pursuant to N.Y. Const. Art. IV, § 3 to report to the Legislature periodically on the ‘condition of the state, and recommend such matters to it as he or she shall judge expedient,’ and to ‘take care that the laws are faithfully executed,’ and pursuant to Section Six and Subdivision Eight of Section Sixty-Three of the Executive Law”</w:t>
      </w:r>
    </w:p>
    <w:p w:rsidR="00055723" w:rsidRPr="0019506B" w:rsidRDefault="00055723" w:rsidP="0019506B">
      <w:pPr>
        <w:overflowPunct/>
        <w:jc w:val="both"/>
        <w:textAlignment w:val="auto"/>
        <w:rPr>
          <w:rFonts w:ascii="Cambria" w:hAnsi="Cambria"/>
          <w:sz w:val="28"/>
          <w:szCs w:val="28"/>
        </w:rPr>
      </w:pPr>
    </w:p>
    <w:p w:rsidR="003F2544" w:rsidRPr="0019506B" w:rsidRDefault="00E316EC" w:rsidP="0019506B">
      <w:pPr>
        <w:overflowPunct/>
        <w:jc w:val="both"/>
        <w:textAlignment w:val="auto"/>
        <w:rPr>
          <w:rFonts w:ascii="Cambria" w:hAnsi="Cambria"/>
          <w:b/>
          <w:i/>
          <w:sz w:val="28"/>
          <w:szCs w:val="28"/>
        </w:rPr>
      </w:pPr>
      <w:r w:rsidRPr="0019506B">
        <w:rPr>
          <w:rFonts w:ascii="Cambria" w:hAnsi="Cambria"/>
          <w:sz w:val="28"/>
          <w:szCs w:val="28"/>
        </w:rPr>
        <w:t xml:space="preserve">The purpose of the Commission would be </w:t>
      </w:r>
      <w:r w:rsidRPr="0019506B">
        <w:rPr>
          <w:rFonts w:ascii="Cambria" w:hAnsi="Cambria"/>
          <w:b/>
          <w:sz w:val="28"/>
          <w:szCs w:val="28"/>
        </w:rPr>
        <w:t>“</w:t>
      </w:r>
      <w:r w:rsidR="00055723" w:rsidRPr="0019506B">
        <w:rPr>
          <w:rFonts w:ascii="Cambria" w:hAnsi="Cambria"/>
          <w:b/>
          <w:i/>
          <w:sz w:val="28"/>
          <w:szCs w:val="28"/>
        </w:rPr>
        <w:t xml:space="preserve">to investigate the management and affairs of any department, board, bureau or commission of the State, or any political subdivision of the State, and weaknesses in existing laws, regulations, and </w:t>
      </w:r>
      <w:r w:rsidR="007D1349" w:rsidRPr="0019506B">
        <w:rPr>
          <w:rFonts w:ascii="Cambria" w:hAnsi="Cambria"/>
          <w:b/>
          <w:i/>
          <w:sz w:val="28"/>
          <w:szCs w:val="28"/>
        </w:rPr>
        <w:t>proced</w:t>
      </w:r>
      <w:r w:rsidRPr="0019506B">
        <w:rPr>
          <w:rFonts w:ascii="Cambria" w:hAnsi="Cambria"/>
          <w:b/>
          <w:i/>
          <w:sz w:val="28"/>
          <w:szCs w:val="28"/>
        </w:rPr>
        <w:t>ures</w:t>
      </w:r>
      <w:r w:rsidR="007D1349" w:rsidRPr="0019506B">
        <w:rPr>
          <w:rFonts w:ascii="Cambria" w:hAnsi="Cambria"/>
          <w:b/>
          <w:i/>
          <w:sz w:val="28"/>
          <w:szCs w:val="28"/>
        </w:rPr>
        <w:t>”</w:t>
      </w:r>
    </w:p>
    <w:p w:rsidR="00055723" w:rsidRPr="0019506B" w:rsidRDefault="00055723" w:rsidP="0019506B">
      <w:pPr>
        <w:overflowPunct/>
        <w:jc w:val="both"/>
        <w:textAlignment w:val="auto"/>
        <w:rPr>
          <w:rFonts w:ascii="Cambria" w:hAnsi="Cambria"/>
          <w:sz w:val="28"/>
          <w:szCs w:val="28"/>
        </w:rPr>
      </w:pPr>
    </w:p>
    <w:p w:rsidR="00E316EC" w:rsidRPr="0019506B" w:rsidRDefault="007D1349" w:rsidP="0019506B">
      <w:pPr>
        <w:overflowPunct/>
        <w:jc w:val="both"/>
        <w:textAlignment w:val="auto"/>
        <w:rPr>
          <w:rFonts w:ascii="Cambria" w:hAnsi="Cambria"/>
          <w:sz w:val="28"/>
          <w:szCs w:val="28"/>
        </w:rPr>
      </w:pPr>
      <w:r w:rsidRPr="0019506B">
        <w:rPr>
          <w:rFonts w:ascii="Cambria" w:hAnsi="Cambria"/>
          <w:sz w:val="28"/>
          <w:szCs w:val="28"/>
        </w:rPr>
        <w:t>Th</w:t>
      </w:r>
      <w:r w:rsidR="00E316EC" w:rsidRPr="0019506B">
        <w:rPr>
          <w:rFonts w:ascii="Cambria" w:hAnsi="Cambria"/>
          <w:sz w:val="28"/>
          <w:szCs w:val="28"/>
        </w:rPr>
        <w:t>e Commission would be further be specifically charged to</w:t>
      </w:r>
    </w:p>
    <w:p w:rsidR="00E316EC" w:rsidRPr="0019506B" w:rsidRDefault="00E316EC" w:rsidP="0019506B">
      <w:pPr>
        <w:overflowPunct/>
        <w:jc w:val="both"/>
        <w:textAlignment w:val="auto"/>
        <w:rPr>
          <w:rFonts w:ascii="Cambria" w:hAnsi="Cambria"/>
          <w:sz w:val="28"/>
          <w:szCs w:val="28"/>
        </w:rPr>
      </w:pPr>
    </w:p>
    <w:p w:rsidR="00E316EC" w:rsidRPr="0019506B" w:rsidRDefault="00E316EC"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Investigate the management and affairs of the State Board of Elections, including but not limited to:</w:t>
      </w:r>
    </w:p>
    <w:p w:rsidR="00E96AAD" w:rsidRPr="0019506B" w:rsidRDefault="00E96AAD" w:rsidP="0019506B">
      <w:pPr>
        <w:overflowPunct/>
        <w:jc w:val="both"/>
        <w:textAlignment w:val="auto"/>
        <w:rPr>
          <w:rFonts w:ascii="Cambria" w:hAnsi="Cambria"/>
          <w:sz w:val="28"/>
          <w:szCs w:val="28"/>
        </w:rPr>
      </w:pPr>
    </w:p>
    <w:p w:rsidR="00E316EC" w:rsidRPr="0019506B" w:rsidRDefault="00E316EC" w:rsidP="0019506B">
      <w:pPr>
        <w:overflowPunct/>
        <w:ind w:left="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determining whether the Board is fulfilling its obligation under the Election Law to administer the election process and oversee· election campaign practices and campaign financing practices, </w:t>
      </w:r>
    </w:p>
    <w:p w:rsidR="00E96AAD" w:rsidRPr="0019506B" w:rsidRDefault="00E96AAD" w:rsidP="0019506B">
      <w:pPr>
        <w:overflowPunct/>
        <w:ind w:left="720"/>
        <w:jc w:val="both"/>
        <w:textAlignment w:val="auto"/>
        <w:rPr>
          <w:rFonts w:ascii="Cambria" w:hAnsi="Cambria"/>
          <w:sz w:val="28"/>
          <w:szCs w:val="28"/>
        </w:rPr>
      </w:pPr>
    </w:p>
    <w:p w:rsidR="00E316EC" w:rsidRPr="0019506B" w:rsidRDefault="00E316EC" w:rsidP="0019506B">
      <w:pPr>
        <w:overflowPunct/>
        <w:ind w:left="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examining the Board's interactions with outside individuals and entities, including candidates, donors, and committees, to determine compliance with applicable State laws, </w:t>
      </w:r>
    </w:p>
    <w:p w:rsidR="00E96AAD" w:rsidRPr="0019506B" w:rsidRDefault="00E96AAD" w:rsidP="0019506B">
      <w:pPr>
        <w:overflowPunct/>
        <w:ind w:left="720"/>
        <w:jc w:val="both"/>
        <w:textAlignment w:val="auto"/>
        <w:rPr>
          <w:rFonts w:ascii="Cambria" w:hAnsi="Cambria"/>
          <w:sz w:val="28"/>
          <w:szCs w:val="28"/>
        </w:rPr>
      </w:pPr>
    </w:p>
    <w:p w:rsidR="00E316EC" w:rsidRPr="0019506B" w:rsidRDefault="00E316EC" w:rsidP="0019506B">
      <w:pPr>
        <w:overflowPunct/>
        <w:ind w:left="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Pr="0019506B">
        <w:rPr>
          <w:rFonts w:ascii="Cambria" w:hAnsi="Cambria" w:cs="Arial"/>
          <w:sz w:val="28"/>
          <w:szCs w:val="28"/>
        </w:rPr>
        <w:t xml:space="preserve"> </w:t>
      </w:r>
      <w:r w:rsidRPr="0019506B">
        <w:rPr>
          <w:rFonts w:ascii="Cambria" w:hAnsi="Cambria"/>
          <w:sz w:val="28"/>
          <w:szCs w:val="28"/>
        </w:rPr>
        <w:t xml:space="preserve">examining the statutory structure, composition, authority, and staffing of the Board, including but not limited to organizational structures and the roles of the Board of Elections, the Attorney General, the United States Attorneys and District Attorneys, and </w:t>
      </w:r>
    </w:p>
    <w:p w:rsidR="00E96AAD" w:rsidRPr="0019506B" w:rsidRDefault="00E96AAD" w:rsidP="0019506B">
      <w:pPr>
        <w:overflowPunct/>
        <w:ind w:left="720"/>
        <w:jc w:val="both"/>
        <w:textAlignment w:val="auto"/>
        <w:rPr>
          <w:rFonts w:ascii="Cambria" w:hAnsi="Cambria"/>
          <w:sz w:val="28"/>
          <w:szCs w:val="28"/>
        </w:rPr>
      </w:pPr>
    </w:p>
    <w:p w:rsidR="00E316EC" w:rsidRPr="0019506B" w:rsidRDefault="00E96AAD" w:rsidP="0019506B">
      <w:pPr>
        <w:overflowPunct/>
        <w:ind w:left="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examining compliance with and th</w:t>
      </w:r>
      <w:r w:rsidR="00E316EC" w:rsidRPr="0019506B">
        <w:rPr>
          <w:rFonts w:ascii="Cambria" w:hAnsi="Cambria"/>
          <w:sz w:val="28"/>
          <w:szCs w:val="28"/>
        </w:rPr>
        <w:t>e</w:t>
      </w:r>
      <w:r w:rsidRPr="0019506B">
        <w:rPr>
          <w:rFonts w:ascii="Cambria" w:hAnsi="Cambria"/>
          <w:sz w:val="28"/>
          <w:szCs w:val="28"/>
        </w:rPr>
        <w:t xml:space="preserve"> </w:t>
      </w:r>
      <w:r w:rsidR="00E316EC" w:rsidRPr="0019506B">
        <w:rPr>
          <w:rFonts w:ascii="Cambria" w:hAnsi="Cambria"/>
          <w:sz w:val="28"/>
          <w:szCs w:val="28"/>
        </w:rPr>
        <w:t>effectiveness of campaign finance laws; and make</w:t>
      </w:r>
      <w:r w:rsidRPr="0019506B">
        <w:rPr>
          <w:rFonts w:ascii="Cambria" w:hAnsi="Cambria"/>
          <w:sz w:val="28"/>
          <w:szCs w:val="28"/>
        </w:rPr>
        <w:t xml:space="preserve"> </w:t>
      </w:r>
      <w:r w:rsidR="00E316EC" w:rsidRPr="0019506B">
        <w:rPr>
          <w:rFonts w:ascii="Cambria" w:hAnsi="Cambria"/>
          <w:sz w:val="28"/>
          <w:szCs w:val="28"/>
        </w:rPr>
        <w:t>recommendations to reform any weaknesses uncovered in existing State laws, regulations and</w:t>
      </w:r>
      <w:r w:rsidRPr="0019506B">
        <w:rPr>
          <w:rFonts w:ascii="Cambria" w:hAnsi="Cambria"/>
          <w:sz w:val="28"/>
          <w:szCs w:val="28"/>
        </w:rPr>
        <w:t xml:space="preserve"> </w:t>
      </w:r>
      <w:r w:rsidR="00E316EC" w:rsidRPr="0019506B">
        <w:rPr>
          <w:rFonts w:ascii="Cambria" w:hAnsi="Cambria"/>
          <w:sz w:val="28"/>
          <w:szCs w:val="28"/>
        </w:rPr>
        <w:t>procedures;</w:t>
      </w:r>
    </w:p>
    <w:p w:rsidR="00E96AAD" w:rsidRDefault="00E96AAD" w:rsidP="0019506B">
      <w:pPr>
        <w:overflowPunct/>
        <w:ind w:left="720"/>
        <w:jc w:val="both"/>
        <w:textAlignment w:val="auto"/>
        <w:rPr>
          <w:rFonts w:ascii="Cambria" w:hAnsi="Cambria"/>
          <w:sz w:val="28"/>
          <w:szCs w:val="28"/>
        </w:rPr>
      </w:pPr>
    </w:p>
    <w:p w:rsidR="005764E0" w:rsidRPr="0019506B" w:rsidRDefault="005764E0" w:rsidP="0019506B">
      <w:pPr>
        <w:overflowPunct/>
        <w:ind w:left="720"/>
        <w:jc w:val="both"/>
        <w:textAlignment w:val="auto"/>
        <w:rPr>
          <w:rFonts w:ascii="Cambria" w:hAnsi="Cambria"/>
          <w:sz w:val="28"/>
          <w:szCs w:val="28"/>
        </w:rPr>
      </w:pPr>
    </w:p>
    <w:p w:rsidR="00E316EC" w:rsidRPr="0019506B" w:rsidRDefault="00E96AAD" w:rsidP="0019506B">
      <w:pPr>
        <w:overflowPunct/>
        <w:jc w:val="both"/>
        <w:textAlignment w:val="auto"/>
        <w:rPr>
          <w:rFonts w:ascii="Cambria" w:hAnsi="Cambria"/>
          <w:sz w:val="28"/>
          <w:szCs w:val="28"/>
        </w:rPr>
      </w:pPr>
      <w:r w:rsidRPr="0019506B">
        <w:rPr>
          <w:rFonts w:ascii="Arial" w:hAnsi="Arial"/>
          <w:sz w:val="28"/>
          <w:szCs w:val="28"/>
        </w:rPr>
        <w:lastRenderedPageBreak/>
        <w:t>●</w:t>
      </w:r>
      <w:r w:rsidRPr="0019506B">
        <w:rPr>
          <w:rFonts w:ascii="Cambria" w:hAnsi="Cambria"/>
          <w:sz w:val="28"/>
          <w:szCs w:val="28"/>
        </w:rPr>
        <w:t xml:space="preserve"> </w:t>
      </w:r>
      <w:r w:rsidR="00E316EC" w:rsidRPr="0019506B">
        <w:rPr>
          <w:rFonts w:ascii="Cambria" w:hAnsi="Cambria"/>
          <w:sz w:val="28"/>
          <w:szCs w:val="28"/>
        </w:rPr>
        <w:t>Investigate w</w:t>
      </w:r>
      <w:r w:rsidRPr="0019506B">
        <w:rPr>
          <w:rFonts w:ascii="Cambria" w:hAnsi="Cambria"/>
          <w:sz w:val="28"/>
          <w:szCs w:val="28"/>
        </w:rPr>
        <w:t>eaknesses in existing laws, regu</w:t>
      </w:r>
      <w:r w:rsidR="00E316EC" w:rsidRPr="0019506B">
        <w:rPr>
          <w:rFonts w:ascii="Cambria" w:hAnsi="Cambria"/>
          <w:sz w:val="28"/>
          <w:szCs w:val="28"/>
        </w:rPr>
        <w:t>latio</w:t>
      </w:r>
      <w:r w:rsidRPr="0019506B">
        <w:rPr>
          <w:rFonts w:ascii="Cambria" w:hAnsi="Cambria"/>
          <w:sz w:val="28"/>
          <w:szCs w:val="28"/>
        </w:rPr>
        <w:t>ns and procedures relating to th</w:t>
      </w:r>
      <w:r w:rsidR="00E316EC" w:rsidRPr="0019506B">
        <w:rPr>
          <w:rFonts w:ascii="Cambria" w:hAnsi="Cambria"/>
          <w:sz w:val="28"/>
          <w:szCs w:val="28"/>
        </w:rPr>
        <w:t>e regulation</w:t>
      </w:r>
      <w:r w:rsidRPr="0019506B">
        <w:rPr>
          <w:rFonts w:ascii="Cambria" w:hAnsi="Cambria"/>
          <w:sz w:val="28"/>
          <w:szCs w:val="28"/>
        </w:rPr>
        <w:t xml:space="preserve"> </w:t>
      </w:r>
      <w:r w:rsidR="00E316EC" w:rsidRPr="0019506B">
        <w:rPr>
          <w:rFonts w:ascii="Cambria" w:hAnsi="Cambria"/>
          <w:sz w:val="28"/>
          <w:szCs w:val="28"/>
        </w:rPr>
        <w:t>of lobbying, including but not limited to examining com</w:t>
      </w:r>
      <w:r w:rsidRPr="0019506B">
        <w:rPr>
          <w:rFonts w:ascii="Cambria" w:hAnsi="Cambria"/>
          <w:sz w:val="28"/>
          <w:szCs w:val="28"/>
        </w:rPr>
        <w:t>pliance by organizations and oth</w:t>
      </w:r>
      <w:r w:rsidR="00E316EC" w:rsidRPr="0019506B">
        <w:rPr>
          <w:rFonts w:ascii="Cambria" w:hAnsi="Cambria"/>
          <w:sz w:val="28"/>
          <w:szCs w:val="28"/>
        </w:rPr>
        <w:t>er</w:t>
      </w:r>
      <w:r w:rsidRPr="0019506B">
        <w:rPr>
          <w:rFonts w:ascii="Cambria" w:hAnsi="Cambria"/>
          <w:sz w:val="28"/>
          <w:szCs w:val="28"/>
        </w:rPr>
        <w:t xml:space="preserve"> </w:t>
      </w:r>
      <w:r w:rsidR="00E316EC" w:rsidRPr="0019506B">
        <w:rPr>
          <w:rFonts w:ascii="Cambria" w:hAnsi="Cambria"/>
          <w:sz w:val="28"/>
          <w:szCs w:val="28"/>
        </w:rPr>
        <w:t>per</w:t>
      </w:r>
      <w:r w:rsidRPr="0019506B">
        <w:rPr>
          <w:rFonts w:ascii="Cambria" w:hAnsi="Cambria"/>
          <w:sz w:val="28"/>
          <w:szCs w:val="28"/>
        </w:rPr>
        <w:t>sons engaged in lobbying and oth</w:t>
      </w:r>
      <w:r w:rsidR="00E316EC" w:rsidRPr="0019506B">
        <w:rPr>
          <w:rFonts w:ascii="Cambria" w:hAnsi="Cambria"/>
          <w:sz w:val="28"/>
          <w:szCs w:val="28"/>
        </w:rPr>
        <w:t>er attempts to influence public policies or elections,</w:t>
      </w:r>
      <w:r w:rsidRPr="0019506B">
        <w:rPr>
          <w:rFonts w:ascii="Cambria" w:hAnsi="Cambria"/>
          <w:sz w:val="28"/>
          <w:szCs w:val="28"/>
        </w:rPr>
        <w:t xml:space="preserve"> </w:t>
      </w:r>
      <w:r w:rsidR="00E316EC" w:rsidRPr="0019506B">
        <w:rPr>
          <w:rFonts w:ascii="Cambria" w:hAnsi="Cambria"/>
          <w:sz w:val="28"/>
          <w:szCs w:val="28"/>
        </w:rPr>
        <w:t>including tax-exempt organizations under Section 501(c) of</w:t>
      </w:r>
      <w:r w:rsidRPr="0019506B">
        <w:rPr>
          <w:rFonts w:ascii="Cambria" w:hAnsi="Cambria"/>
          <w:sz w:val="28"/>
          <w:szCs w:val="28"/>
        </w:rPr>
        <w:t xml:space="preserve"> the Internal Revenue Code, with th</w:t>
      </w:r>
      <w:r w:rsidR="00E316EC" w:rsidRPr="0019506B">
        <w:rPr>
          <w:rFonts w:ascii="Cambria" w:hAnsi="Cambria"/>
          <w:sz w:val="28"/>
          <w:szCs w:val="28"/>
        </w:rPr>
        <w:t>e requirements of existi</w:t>
      </w:r>
      <w:r w:rsidRPr="0019506B">
        <w:rPr>
          <w:rFonts w:ascii="Cambria" w:hAnsi="Cambria"/>
          <w:sz w:val="28"/>
          <w:szCs w:val="28"/>
        </w:rPr>
        <w:t>ng State laws administered by th</w:t>
      </w:r>
      <w:r w:rsidR="00E316EC" w:rsidRPr="0019506B">
        <w:rPr>
          <w:rFonts w:ascii="Cambria" w:hAnsi="Cambria"/>
          <w:sz w:val="28"/>
          <w:szCs w:val="28"/>
        </w:rPr>
        <w:t>e Joint Commission on Public</w:t>
      </w:r>
      <w:r w:rsidRPr="0019506B">
        <w:rPr>
          <w:rFonts w:ascii="Cambria" w:hAnsi="Cambria"/>
          <w:sz w:val="28"/>
          <w:szCs w:val="28"/>
        </w:rPr>
        <w:t xml:space="preserve"> </w:t>
      </w:r>
      <w:r w:rsidR="00E316EC" w:rsidRPr="0019506B">
        <w:rPr>
          <w:rFonts w:ascii="Cambria" w:hAnsi="Cambria"/>
          <w:sz w:val="28"/>
          <w:szCs w:val="28"/>
        </w:rPr>
        <w:t>Ethics, and the sufficiency of such requirements; and make recommendations to reform any</w:t>
      </w:r>
      <w:r w:rsidRPr="0019506B">
        <w:rPr>
          <w:rFonts w:ascii="Cambria" w:hAnsi="Cambria"/>
          <w:sz w:val="28"/>
          <w:szCs w:val="28"/>
        </w:rPr>
        <w:t xml:space="preserve"> </w:t>
      </w:r>
      <w:r w:rsidR="00E316EC" w:rsidRPr="0019506B">
        <w:rPr>
          <w:rFonts w:ascii="Cambria" w:hAnsi="Cambria"/>
          <w:sz w:val="28"/>
          <w:szCs w:val="28"/>
        </w:rPr>
        <w:t>weaknesses uncovered in existing State laws, regulations and procedures; and</w:t>
      </w:r>
    </w:p>
    <w:p w:rsidR="00E96AAD" w:rsidRPr="0019506B" w:rsidRDefault="00E96AAD" w:rsidP="0019506B">
      <w:pPr>
        <w:overflowPunct/>
        <w:jc w:val="both"/>
        <w:textAlignment w:val="auto"/>
        <w:rPr>
          <w:rFonts w:ascii="Cambria" w:hAnsi="Cambria"/>
          <w:sz w:val="28"/>
          <w:szCs w:val="28"/>
        </w:rPr>
      </w:pPr>
    </w:p>
    <w:p w:rsidR="00055723" w:rsidRPr="0019506B" w:rsidRDefault="00E96AAD"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E316EC" w:rsidRPr="0019506B">
        <w:rPr>
          <w:rFonts w:ascii="Cambria" w:hAnsi="Cambria"/>
          <w:sz w:val="28"/>
          <w:szCs w:val="28"/>
        </w:rPr>
        <w:t>Investigate weaknesses in existing laws, regulations and procedures relating to addressing</w:t>
      </w:r>
      <w:r w:rsidRPr="0019506B">
        <w:rPr>
          <w:rFonts w:ascii="Cambria" w:hAnsi="Cambria"/>
          <w:sz w:val="28"/>
          <w:szCs w:val="28"/>
        </w:rPr>
        <w:t xml:space="preserve"> </w:t>
      </w:r>
      <w:r w:rsidR="00E316EC" w:rsidRPr="0019506B">
        <w:rPr>
          <w:rFonts w:ascii="Cambria" w:hAnsi="Cambria"/>
          <w:sz w:val="28"/>
          <w:szCs w:val="28"/>
        </w:rPr>
        <w:t>public corruption, conflicts of interest, and ethics in State Government, including but not</w:t>
      </w:r>
      <w:r w:rsidRPr="0019506B">
        <w:rPr>
          <w:rFonts w:ascii="Cambria" w:hAnsi="Cambria"/>
          <w:sz w:val="28"/>
          <w:szCs w:val="28"/>
        </w:rPr>
        <w:t xml:space="preserve"> </w:t>
      </w:r>
      <w:r w:rsidR="00E316EC" w:rsidRPr="0019506B">
        <w:rPr>
          <w:rFonts w:ascii="Cambria" w:hAnsi="Cambria"/>
          <w:sz w:val="28"/>
          <w:szCs w:val="28"/>
        </w:rPr>
        <w:t>limited to criminal laws protecting against abuses of</w:t>
      </w:r>
      <w:r w:rsidRPr="0019506B">
        <w:rPr>
          <w:rFonts w:ascii="Cambria" w:hAnsi="Cambria"/>
          <w:sz w:val="28"/>
          <w:szCs w:val="28"/>
        </w:rPr>
        <w:t xml:space="preserve"> th</w:t>
      </w:r>
      <w:r w:rsidR="00E316EC" w:rsidRPr="0019506B">
        <w:rPr>
          <w:rFonts w:ascii="Cambria" w:hAnsi="Cambria"/>
          <w:sz w:val="28"/>
          <w:szCs w:val="28"/>
        </w:rPr>
        <w:t xml:space="preserve">e public trust; and </w:t>
      </w:r>
      <w:r w:rsidRPr="0019506B">
        <w:rPr>
          <w:rFonts w:ascii="Cambria" w:hAnsi="Cambria"/>
          <w:sz w:val="28"/>
          <w:szCs w:val="28"/>
        </w:rPr>
        <w:t>m</w:t>
      </w:r>
      <w:r w:rsidR="00E316EC" w:rsidRPr="0019506B">
        <w:rPr>
          <w:rFonts w:ascii="Cambria" w:hAnsi="Cambria"/>
          <w:sz w:val="28"/>
          <w:szCs w:val="28"/>
        </w:rPr>
        <w:t>ake</w:t>
      </w:r>
      <w:r w:rsidRPr="0019506B">
        <w:rPr>
          <w:rFonts w:ascii="Cambria" w:hAnsi="Cambria"/>
          <w:sz w:val="28"/>
          <w:szCs w:val="28"/>
        </w:rPr>
        <w:t xml:space="preserve"> </w:t>
      </w:r>
      <w:r w:rsidR="00E316EC" w:rsidRPr="0019506B">
        <w:rPr>
          <w:rFonts w:ascii="Cambria" w:hAnsi="Cambria"/>
          <w:sz w:val="28"/>
          <w:szCs w:val="28"/>
        </w:rPr>
        <w:t>recommendations to reform any weaknesses uncovered in existing State laws, regulations and</w:t>
      </w:r>
      <w:r w:rsidRPr="0019506B">
        <w:rPr>
          <w:rFonts w:ascii="Cambria" w:hAnsi="Cambria"/>
          <w:sz w:val="28"/>
          <w:szCs w:val="28"/>
        </w:rPr>
        <w:t xml:space="preserve"> </w:t>
      </w:r>
      <w:r w:rsidR="00E316EC" w:rsidRPr="0019506B">
        <w:rPr>
          <w:rFonts w:ascii="Cambria" w:hAnsi="Cambria"/>
          <w:sz w:val="28"/>
          <w:szCs w:val="28"/>
        </w:rPr>
        <w:t>procedures.</w:t>
      </w:r>
    </w:p>
    <w:p w:rsidR="00E96AAD" w:rsidRPr="0019506B" w:rsidRDefault="00E96AAD" w:rsidP="0019506B">
      <w:pPr>
        <w:overflowPunct/>
        <w:jc w:val="both"/>
        <w:textAlignment w:val="auto"/>
        <w:rPr>
          <w:rFonts w:ascii="Cambria" w:hAnsi="Cambria"/>
          <w:sz w:val="28"/>
          <w:szCs w:val="28"/>
        </w:rPr>
      </w:pPr>
    </w:p>
    <w:p w:rsidR="005F2A28" w:rsidRPr="0019506B" w:rsidRDefault="00360B1F" w:rsidP="0019506B">
      <w:pPr>
        <w:overflowPunct/>
        <w:jc w:val="both"/>
        <w:textAlignment w:val="auto"/>
        <w:rPr>
          <w:rFonts w:ascii="Cambria" w:hAnsi="Cambria"/>
          <w:sz w:val="28"/>
          <w:szCs w:val="28"/>
        </w:rPr>
      </w:pPr>
      <w:r w:rsidRPr="0019506B">
        <w:rPr>
          <w:rFonts w:ascii="Cambria" w:hAnsi="Cambria"/>
          <w:sz w:val="28"/>
          <w:szCs w:val="28"/>
        </w:rPr>
        <w:t>Executive Order 106 further</w:t>
      </w:r>
      <w:r w:rsidR="00AF35C1" w:rsidRPr="0019506B">
        <w:rPr>
          <w:rFonts w:ascii="Cambria" w:hAnsi="Cambria"/>
          <w:sz w:val="28"/>
          <w:szCs w:val="28"/>
        </w:rPr>
        <w:t xml:space="preserve"> provides that</w:t>
      </w:r>
      <w:r w:rsidR="005F2A28" w:rsidRPr="0019506B">
        <w:rPr>
          <w:rFonts w:ascii="Cambria" w:hAnsi="Cambria"/>
          <w:sz w:val="28"/>
          <w:szCs w:val="28"/>
        </w:rPr>
        <w:t>:</w:t>
      </w:r>
    </w:p>
    <w:p w:rsidR="005F2A28" w:rsidRPr="0019506B" w:rsidRDefault="005F2A28" w:rsidP="0019506B">
      <w:pPr>
        <w:overflowPunct/>
        <w:jc w:val="both"/>
        <w:textAlignment w:val="auto"/>
        <w:rPr>
          <w:rFonts w:ascii="Cambria" w:hAnsi="Cambria"/>
          <w:sz w:val="28"/>
          <w:szCs w:val="28"/>
        </w:rPr>
      </w:pPr>
    </w:p>
    <w:p w:rsidR="00E96AAD" w:rsidRPr="0019506B" w:rsidRDefault="005F2A28"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AF35C1" w:rsidRPr="0019506B">
        <w:rPr>
          <w:rFonts w:ascii="Cambria" w:hAnsi="Cambria"/>
          <w:sz w:val="28"/>
          <w:szCs w:val="28"/>
        </w:rPr>
        <w:t>T</w:t>
      </w:r>
      <w:r w:rsidR="00360B1F" w:rsidRPr="0019506B">
        <w:rPr>
          <w:rFonts w:ascii="Cambria" w:hAnsi="Cambria"/>
          <w:sz w:val="28"/>
          <w:szCs w:val="28"/>
        </w:rPr>
        <w:t>he Attorney General</w:t>
      </w:r>
      <w:r w:rsidR="00AF35C1" w:rsidRPr="0019506B">
        <w:rPr>
          <w:rFonts w:ascii="Cambria" w:hAnsi="Cambria"/>
          <w:sz w:val="28"/>
          <w:szCs w:val="28"/>
        </w:rPr>
        <w:t xml:space="preserve"> is directed</w:t>
      </w:r>
      <w:r w:rsidR="00360B1F" w:rsidRPr="0019506B">
        <w:rPr>
          <w:rFonts w:ascii="Cambria" w:hAnsi="Cambria"/>
          <w:sz w:val="28"/>
          <w:szCs w:val="28"/>
        </w:rPr>
        <w:t>, p</w:t>
      </w:r>
      <w:r w:rsidR="00E96AAD" w:rsidRPr="0019506B">
        <w:rPr>
          <w:rFonts w:ascii="Cambria" w:hAnsi="Cambria"/>
          <w:sz w:val="28"/>
          <w:szCs w:val="28"/>
        </w:rPr>
        <w:t>ursuant to Subdivision Eight of Section Sixty-Three of</w:t>
      </w:r>
      <w:r w:rsidR="00360B1F" w:rsidRPr="0019506B">
        <w:rPr>
          <w:rFonts w:ascii="Cambria" w:hAnsi="Cambria"/>
          <w:sz w:val="28"/>
          <w:szCs w:val="28"/>
        </w:rPr>
        <w:t xml:space="preserve"> th</w:t>
      </w:r>
      <w:r w:rsidR="00E96AAD" w:rsidRPr="0019506B">
        <w:rPr>
          <w:rFonts w:ascii="Cambria" w:hAnsi="Cambria"/>
          <w:sz w:val="28"/>
          <w:szCs w:val="28"/>
        </w:rPr>
        <w:t xml:space="preserve">e Executive Law, </w:t>
      </w:r>
      <w:r w:rsidR="00360B1F" w:rsidRPr="0019506B">
        <w:rPr>
          <w:rFonts w:ascii="Cambria" w:hAnsi="Cambria"/>
          <w:sz w:val="28"/>
          <w:szCs w:val="28"/>
        </w:rPr>
        <w:t xml:space="preserve">to inquire into the matters set forth in the Order, </w:t>
      </w:r>
      <w:r w:rsidR="00E96AAD" w:rsidRPr="0019506B">
        <w:rPr>
          <w:rFonts w:ascii="Cambria" w:hAnsi="Cambria"/>
          <w:sz w:val="28"/>
          <w:szCs w:val="28"/>
        </w:rPr>
        <w:t>and request</w:t>
      </w:r>
      <w:r w:rsidR="00360B1F" w:rsidRPr="0019506B">
        <w:rPr>
          <w:rFonts w:ascii="Cambria" w:hAnsi="Cambria"/>
          <w:sz w:val="28"/>
          <w:szCs w:val="28"/>
        </w:rPr>
        <w:t>s th</w:t>
      </w:r>
      <w:r w:rsidR="00E96AAD" w:rsidRPr="0019506B">
        <w:rPr>
          <w:rFonts w:ascii="Cambria" w:hAnsi="Cambria"/>
          <w:sz w:val="28"/>
          <w:szCs w:val="28"/>
        </w:rPr>
        <w:t xml:space="preserve">at the Commissioners who are attorneys </w:t>
      </w:r>
      <w:r w:rsidRPr="0019506B">
        <w:rPr>
          <w:rFonts w:ascii="Cambria" w:hAnsi="Cambria"/>
          <w:sz w:val="28"/>
          <w:szCs w:val="28"/>
        </w:rPr>
        <w:t>be appointed by the Attorney General as Deputy Attorneys General,</w:t>
      </w:r>
      <w:r w:rsidR="00E96AAD" w:rsidRPr="0019506B">
        <w:rPr>
          <w:rFonts w:ascii="Cambria" w:hAnsi="Cambria"/>
          <w:sz w:val="28"/>
          <w:szCs w:val="28"/>
        </w:rPr>
        <w:t xml:space="preserve"> delegating to such </w:t>
      </w:r>
      <w:r w:rsidR="00BC2679" w:rsidRPr="0019506B">
        <w:rPr>
          <w:rFonts w:ascii="Cambria" w:hAnsi="Cambria"/>
          <w:sz w:val="28"/>
          <w:szCs w:val="28"/>
        </w:rPr>
        <w:t>the authority to exercise the investigative powers th</w:t>
      </w:r>
      <w:r w:rsidR="00E96AAD" w:rsidRPr="0019506B">
        <w:rPr>
          <w:rFonts w:ascii="Cambria" w:hAnsi="Cambria"/>
          <w:sz w:val="28"/>
          <w:szCs w:val="28"/>
        </w:rPr>
        <w:t>at are provided for pursuant to such Subdivisi</w:t>
      </w:r>
      <w:r w:rsidR="00CC3773" w:rsidRPr="0019506B">
        <w:rPr>
          <w:rFonts w:ascii="Cambria" w:hAnsi="Cambria"/>
          <w:sz w:val="28"/>
          <w:szCs w:val="28"/>
        </w:rPr>
        <w:t>on Eight of Section Sixty-Three;</w:t>
      </w:r>
    </w:p>
    <w:p w:rsidR="00BC2679" w:rsidRPr="0019506B" w:rsidRDefault="00BC2679" w:rsidP="0019506B">
      <w:pPr>
        <w:overflowPunct/>
        <w:jc w:val="both"/>
        <w:textAlignment w:val="auto"/>
        <w:rPr>
          <w:rFonts w:ascii="Cambria" w:hAnsi="Cambria"/>
          <w:sz w:val="28"/>
          <w:szCs w:val="28"/>
        </w:rPr>
      </w:pPr>
    </w:p>
    <w:p w:rsidR="00EB017F" w:rsidRPr="0019506B" w:rsidRDefault="005F2A28"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AF35C1" w:rsidRPr="0019506B">
        <w:rPr>
          <w:rFonts w:ascii="Cambria" w:hAnsi="Cambria"/>
          <w:sz w:val="28"/>
          <w:szCs w:val="28"/>
        </w:rPr>
        <w:t>T</w:t>
      </w:r>
      <w:r w:rsidRPr="0019506B">
        <w:rPr>
          <w:rFonts w:ascii="Cambria" w:hAnsi="Cambria"/>
          <w:sz w:val="28"/>
          <w:szCs w:val="28"/>
        </w:rPr>
        <w:t xml:space="preserve">he Commissioners </w:t>
      </w:r>
      <w:r w:rsidR="00AF35C1" w:rsidRPr="0019506B">
        <w:rPr>
          <w:rFonts w:ascii="Cambria" w:hAnsi="Cambria"/>
          <w:sz w:val="28"/>
          <w:szCs w:val="28"/>
        </w:rPr>
        <w:t xml:space="preserve">are given and granted </w:t>
      </w:r>
      <w:r w:rsidRPr="0019506B">
        <w:rPr>
          <w:rFonts w:ascii="Cambria" w:hAnsi="Cambria"/>
          <w:sz w:val="28"/>
          <w:szCs w:val="28"/>
        </w:rPr>
        <w:t>all the powers and authority th</w:t>
      </w:r>
      <w:r w:rsidR="00E96AAD" w:rsidRPr="0019506B">
        <w:rPr>
          <w:rFonts w:ascii="Cambria" w:hAnsi="Cambria"/>
          <w:sz w:val="28"/>
          <w:szCs w:val="28"/>
        </w:rPr>
        <w:t>at may be given or</w:t>
      </w:r>
      <w:r w:rsidRPr="0019506B">
        <w:rPr>
          <w:rFonts w:ascii="Cambria" w:hAnsi="Cambria"/>
          <w:sz w:val="28"/>
          <w:szCs w:val="28"/>
        </w:rPr>
        <w:t xml:space="preserve"> </w:t>
      </w:r>
      <w:r w:rsidR="00E96AAD" w:rsidRPr="0019506B">
        <w:rPr>
          <w:rFonts w:ascii="Cambria" w:hAnsi="Cambria"/>
          <w:sz w:val="28"/>
          <w:szCs w:val="28"/>
        </w:rPr>
        <w:t>granted to persons appointed under of Section Six and Subdivision Eight of Section Sixty</w:t>
      </w:r>
      <w:r w:rsidR="00AF35C1" w:rsidRPr="0019506B">
        <w:rPr>
          <w:rFonts w:ascii="Cambria" w:hAnsi="Cambria"/>
          <w:sz w:val="28"/>
          <w:szCs w:val="28"/>
        </w:rPr>
        <w:t>-</w:t>
      </w:r>
      <w:r w:rsidR="00E96AAD" w:rsidRPr="0019506B">
        <w:rPr>
          <w:rFonts w:ascii="Cambria" w:hAnsi="Cambria"/>
          <w:sz w:val="28"/>
          <w:szCs w:val="28"/>
        </w:rPr>
        <w:t>Three</w:t>
      </w:r>
      <w:r w:rsidR="00AF35C1" w:rsidRPr="0019506B">
        <w:rPr>
          <w:rFonts w:ascii="Cambria" w:hAnsi="Cambria"/>
          <w:sz w:val="28"/>
          <w:szCs w:val="28"/>
        </w:rPr>
        <w:t xml:space="preserve"> </w:t>
      </w:r>
      <w:r w:rsidR="00E96AAD" w:rsidRPr="0019506B">
        <w:rPr>
          <w:rFonts w:ascii="Cambria" w:hAnsi="Cambria"/>
          <w:sz w:val="28"/>
          <w:szCs w:val="28"/>
        </w:rPr>
        <w:t>of the Executive La</w:t>
      </w:r>
      <w:r w:rsidR="00AF35C1" w:rsidRPr="0019506B">
        <w:rPr>
          <w:rFonts w:ascii="Cambria" w:hAnsi="Cambria"/>
          <w:sz w:val="28"/>
          <w:szCs w:val="28"/>
        </w:rPr>
        <w:t>w, including</w:t>
      </w:r>
      <w:r w:rsidR="00EB017F" w:rsidRPr="0019506B">
        <w:rPr>
          <w:rFonts w:ascii="Cambria" w:hAnsi="Cambria"/>
          <w:sz w:val="28"/>
          <w:szCs w:val="28"/>
        </w:rPr>
        <w:t>:</w:t>
      </w:r>
      <w:r w:rsidR="00AF35C1" w:rsidRPr="0019506B">
        <w:rPr>
          <w:rFonts w:ascii="Cambria" w:hAnsi="Cambria"/>
          <w:sz w:val="28"/>
          <w:szCs w:val="28"/>
        </w:rPr>
        <w:t xml:space="preserve"> </w:t>
      </w:r>
    </w:p>
    <w:p w:rsidR="00EB017F" w:rsidRPr="0019506B" w:rsidRDefault="00EB017F" w:rsidP="0019506B">
      <w:pPr>
        <w:overflowPunct/>
        <w:jc w:val="both"/>
        <w:textAlignment w:val="auto"/>
        <w:rPr>
          <w:rFonts w:ascii="Cambria" w:hAnsi="Cambria"/>
          <w:sz w:val="28"/>
          <w:szCs w:val="28"/>
        </w:rPr>
      </w:pPr>
    </w:p>
    <w:p w:rsidR="00EB017F" w:rsidRPr="0019506B" w:rsidRDefault="00EB017F" w:rsidP="0019506B">
      <w:pPr>
        <w:overflowPunct/>
        <w:ind w:left="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w:t>
      </w:r>
      <w:r w:rsidR="00AF35C1" w:rsidRPr="0019506B">
        <w:rPr>
          <w:rFonts w:ascii="Cambria" w:hAnsi="Cambria"/>
          <w:sz w:val="28"/>
          <w:szCs w:val="28"/>
        </w:rPr>
        <w:t>h</w:t>
      </w:r>
      <w:r w:rsidR="00E96AAD" w:rsidRPr="0019506B">
        <w:rPr>
          <w:rFonts w:ascii="Cambria" w:hAnsi="Cambria"/>
          <w:sz w:val="28"/>
          <w:szCs w:val="28"/>
        </w:rPr>
        <w:t>e p</w:t>
      </w:r>
      <w:r w:rsidR="00AF35C1" w:rsidRPr="0019506B">
        <w:rPr>
          <w:rFonts w:ascii="Cambria" w:hAnsi="Cambria"/>
          <w:sz w:val="28"/>
          <w:szCs w:val="28"/>
        </w:rPr>
        <w:t>owers to subpoena and enforce th</w:t>
      </w:r>
      <w:r w:rsidR="00E96AAD" w:rsidRPr="0019506B">
        <w:rPr>
          <w:rFonts w:ascii="Cambria" w:hAnsi="Cambria"/>
          <w:sz w:val="28"/>
          <w:szCs w:val="28"/>
        </w:rPr>
        <w:t>e attendance of</w:t>
      </w:r>
      <w:r w:rsidR="00AF35C1" w:rsidRPr="0019506B">
        <w:rPr>
          <w:rFonts w:ascii="Cambria" w:hAnsi="Cambria"/>
          <w:sz w:val="28"/>
          <w:szCs w:val="28"/>
        </w:rPr>
        <w:t xml:space="preserve"> individual witnesses, both</w:t>
      </w:r>
      <w:r w:rsidR="00E96AAD" w:rsidRPr="0019506B">
        <w:rPr>
          <w:rFonts w:ascii="Cambria" w:hAnsi="Cambria"/>
          <w:sz w:val="28"/>
          <w:szCs w:val="28"/>
        </w:rPr>
        <w:t xml:space="preserve"> public</w:t>
      </w:r>
      <w:r w:rsidR="00AF35C1" w:rsidRPr="0019506B">
        <w:rPr>
          <w:rFonts w:ascii="Cambria" w:hAnsi="Cambria"/>
          <w:sz w:val="28"/>
          <w:szCs w:val="28"/>
        </w:rPr>
        <w:t xml:space="preserve"> and private, to administer oath</w:t>
      </w:r>
      <w:r w:rsidR="00E96AAD" w:rsidRPr="0019506B">
        <w:rPr>
          <w:rFonts w:ascii="Cambria" w:hAnsi="Cambria"/>
          <w:sz w:val="28"/>
          <w:szCs w:val="28"/>
        </w:rPr>
        <w:t>s and examine witnesses under oath,</w:t>
      </w:r>
      <w:r w:rsidRPr="0019506B">
        <w:rPr>
          <w:rFonts w:ascii="Cambria" w:hAnsi="Cambria"/>
          <w:sz w:val="28"/>
          <w:szCs w:val="28"/>
        </w:rPr>
        <w:t xml:space="preserve"> and</w:t>
      </w:r>
    </w:p>
    <w:p w:rsidR="00EB017F" w:rsidRPr="0019506B" w:rsidRDefault="00EB017F" w:rsidP="0019506B">
      <w:pPr>
        <w:overflowPunct/>
        <w:ind w:left="720"/>
        <w:jc w:val="both"/>
        <w:textAlignment w:val="auto"/>
        <w:rPr>
          <w:rFonts w:ascii="Cambria" w:hAnsi="Cambria"/>
          <w:sz w:val="28"/>
          <w:szCs w:val="28"/>
        </w:rPr>
      </w:pPr>
    </w:p>
    <w:p w:rsidR="00EB017F" w:rsidRPr="0019506B" w:rsidRDefault="00EB017F" w:rsidP="0019506B">
      <w:pPr>
        <w:overflowPunct/>
        <w:ind w:firstLine="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w:t>
      </w:r>
      <w:r w:rsidR="00AF35C1" w:rsidRPr="0019506B">
        <w:rPr>
          <w:rFonts w:ascii="Cambria" w:hAnsi="Cambria"/>
          <w:sz w:val="28"/>
          <w:szCs w:val="28"/>
        </w:rPr>
        <w:t>o require th</w:t>
      </w:r>
      <w:r w:rsidR="00E96AAD" w:rsidRPr="0019506B">
        <w:rPr>
          <w:rFonts w:ascii="Cambria" w:hAnsi="Cambria"/>
          <w:sz w:val="28"/>
          <w:szCs w:val="28"/>
        </w:rPr>
        <w:t>e production of any books or pape</w:t>
      </w:r>
      <w:r w:rsidRPr="0019506B">
        <w:rPr>
          <w:rFonts w:ascii="Cambria" w:hAnsi="Cambria"/>
          <w:sz w:val="28"/>
          <w:szCs w:val="28"/>
        </w:rPr>
        <w:t>rs deemed relevant or material.</w:t>
      </w:r>
    </w:p>
    <w:p w:rsidR="006F6C72" w:rsidRPr="0019506B" w:rsidRDefault="006F6C72" w:rsidP="0019506B">
      <w:pPr>
        <w:overflowPunct/>
        <w:ind w:firstLine="720"/>
        <w:jc w:val="both"/>
        <w:textAlignment w:val="auto"/>
        <w:rPr>
          <w:rFonts w:ascii="Cambria" w:hAnsi="Cambria"/>
          <w:sz w:val="28"/>
          <w:szCs w:val="28"/>
        </w:rPr>
      </w:pPr>
    </w:p>
    <w:p w:rsidR="00657ACE" w:rsidRPr="0019506B" w:rsidRDefault="00EB017F"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w:t>
      </w:r>
      <w:r w:rsidR="00AF35C1" w:rsidRPr="0019506B">
        <w:rPr>
          <w:rFonts w:ascii="Cambria" w:hAnsi="Cambria"/>
          <w:sz w:val="28"/>
          <w:szCs w:val="28"/>
        </w:rPr>
        <w:t>h</w:t>
      </w:r>
      <w:r w:rsidR="00657ACE" w:rsidRPr="0019506B">
        <w:rPr>
          <w:rFonts w:ascii="Cambria" w:hAnsi="Cambria"/>
          <w:sz w:val="28"/>
          <w:szCs w:val="28"/>
        </w:rPr>
        <w:t>e Co-Chairpersons must</w:t>
      </w:r>
      <w:r w:rsidR="00E96AAD" w:rsidRPr="0019506B">
        <w:rPr>
          <w:rFonts w:ascii="Cambria" w:hAnsi="Cambria"/>
          <w:sz w:val="28"/>
          <w:szCs w:val="28"/>
        </w:rPr>
        <w:t xml:space="preserve"> unanimously approve</w:t>
      </w:r>
      <w:r w:rsidR="00657ACE" w:rsidRPr="0019506B">
        <w:rPr>
          <w:rFonts w:ascii="Cambria" w:hAnsi="Cambria"/>
          <w:sz w:val="28"/>
          <w:szCs w:val="28"/>
        </w:rPr>
        <w:t>:</w:t>
      </w:r>
    </w:p>
    <w:p w:rsidR="00657ACE" w:rsidRPr="0019506B" w:rsidRDefault="00657ACE" w:rsidP="0019506B">
      <w:pPr>
        <w:overflowPunct/>
        <w:jc w:val="both"/>
        <w:textAlignment w:val="auto"/>
        <w:rPr>
          <w:rFonts w:ascii="Cambria" w:hAnsi="Cambria"/>
          <w:sz w:val="28"/>
          <w:szCs w:val="28"/>
        </w:rPr>
      </w:pPr>
    </w:p>
    <w:p w:rsidR="00EB017F" w:rsidRPr="0019506B" w:rsidRDefault="00657ACE" w:rsidP="0019506B">
      <w:pPr>
        <w:overflowPunct/>
        <w:ind w:firstLine="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A</w:t>
      </w:r>
      <w:r w:rsidR="00E96AAD" w:rsidRPr="0019506B">
        <w:rPr>
          <w:rFonts w:ascii="Cambria" w:hAnsi="Cambria"/>
          <w:sz w:val="28"/>
          <w:szCs w:val="28"/>
        </w:rPr>
        <w:t>ny subpoena p</w:t>
      </w:r>
      <w:r w:rsidR="00AF35C1" w:rsidRPr="0019506B">
        <w:rPr>
          <w:rFonts w:ascii="Cambria" w:hAnsi="Cambria"/>
          <w:sz w:val="28"/>
          <w:szCs w:val="28"/>
        </w:rPr>
        <w:t xml:space="preserve">rior to its issuance; and </w:t>
      </w:r>
    </w:p>
    <w:p w:rsidR="00EB017F" w:rsidRPr="0019506B" w:rsidRDefault="00EB017F" w:rsidP="0019506B">
      <w:pPr>
        <w:overflowPunct/>
        <w:ind w:firstLine="720"/>
        <w:jc w:val="both"/>
        <w:textAlignment w:val="auto"/>
        <w:rPr>
          <w:rFonts w:ascii="Cambria" w:hAnsi="Cambria"/>
          <w:sz w:val="28"/>
          <w:szCs w:val="28"/>
        </w:rPr>
      </w:pPr>
    </w:p>
    <w:p w:rsidR="00E96AAD" w:rsidRPr="0019506B" w:rsidRDefault="00657ACE" w:rsidP="0019506B">
      <w:pPr>
        <w:overflowPunct/>
        <w:ind w:left="720"/>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Any</w:t>
      </w:r>
      <w:r w:rsidR="00E96AAD" w:rsidRPr="0019506B">
        <w:rPr>
          <w:rFonts w:ascii="Cambria" w:hAnsi="Cambria"/>
          <w:sz w:val="28"/>
          <w:szCs w:val="28"/>
        </w:rPr>
        <w:t xml:space="preserve"> procedures and rules as they believe necessary to</w:t>
      </w:r>
      <w:r w:rsidR="00AF35C1" w:rsidRPr="0019506B">
        <w:rPr>
          <w:rFonts w:ascii="Cambria" w:hAnsi="Cambria"/>
          <w:sz w:val="28"/>
          <w:szCs w:val="28"/>
        </w:rPr>
        <w:t xml:space="preserve"> govern th</w:t>
      </w:r>
      <w:r w:rsidR="00E96AAD" w:rsidRPr="0019506B">
        <w:rPr>
          <w:rFonts w:ascii="Cambria" w:hAnsi="Cambria"/>
          <w:sz w:val="28"/>
          <w:szCs w:val="28"/>
        </w:rPr>
        <w:t>e exercise of</w:t>
      </w:r>
      <w:r w:rsidR="00AF35C1" w:rsidRPr="0019506B">
        <w:rPr>
          <w:rFonts w:ascii="Cambria" w:hAnsi="Cambria"/>
          <w:sz w:val="28"/>
          <w:szCs w:val="28"/>
        </w:rPr>
        <w:t xml:space="preserve"> the powers and auth</w:t>
      </w:r>
      <w:r w:rsidR="00E96AAD" w:rsidRPr="0019506B">
        <w:rPr>
          <w:rFonts w:ascii="Cambria" w:hAnsi="Cambria"/>
          <w:sz w:val="28"/>
          <w:szCs w:val="28"/>
        </w:rPr>
        <w:t>ori</w:t>
      </w:r>
      <w:r w:rsidR="00AF35C1" w:rsidRPr="0019506B">
        <w:rPr>
          <w:rFonts w:ascii="Cambria" w:hAnsi="Cambria"/>
          <w:sz w:val="28"/>
          <w:szCs w:val="28"/>
        </w:rPr>
        <w:t>ty given or granted to th</w:t>
      </w:r>
      <w:r w:rsidR="00E96AAD" w:rsidRPr="0019506B">
        <w:rPr>
          <w:rFonts w:ascii="Cambria" w:hAnsi="Cambria"/>
          <w:sz w:val="28"/>
          <w:szCs w:val="28"/>
        </w:rPr>
        <w:t>e Commissioners pursuant to</w:t>
      </w:r>
      <w:r w:rsidR="00AF35C1" w:rsidRPr="0019506B">
        <w:rPr>
          <w:rFonts w:ascii="Cambria" w:hAnsi="Cambria"/>
          <w:sz w:val="28"/>
          <w:szCs w:val="28"/>
        </w:rPr>
        <w:t xml:space="preserve"> </w:t>
      </w:r>
      <w:r w:rsidR="00E96AAD" w:rsidRPr="0019506B">
        <w:rPr>
          <w:rFonts w:ascii="Cambria" w:hAnsi="Cambria"/>
          <w:sz w:val="28"/>
          <w:szCs w:val="28"/>
        </w:rPr>
        <w:t>such Section Six and Subdivision Eight of Section Sixty-Three, including rules designed to provide</w:t>
      </w:r>
      <w:r w:rsidR="00AF35C1" w:rsidRPr="0019506B">
        <w:rPr>
          <w:rFonts w:ascii="Cambria" w:hAnsi="Cambria"/>
          <w:sz w:val="28"/>
          <w:szCs w:val="28"/>
        </w:rPr>
        <w:t xml:space="preserve"> transparency while protecting th</w:t>
      </w:r>
      <w:r w:rsidR="00E96AAD" w:rsidRPr="0019506B">
        <w:rPr>
          <w:rFonts w:ascii="Cambria" w:hAnsi="Cambria"/>
          <w:sz w:val="28"/>
          <w:szCs w:val="28"/>
        </w:rPr>
        <w:t>e integrity of</w:t>
      </w:r>
      <w:r w:rsidR="00AF35C1" w:rsidRPr="0019506B">
        <w:rPr>
          <w:rFonts w:ascii="Cambria" w:hAnsi="Cambria"/>
          <w:sz w:val="28"/>
          <w:szCs w:val="28"/>
        </w:rPr>
        <w:t xml:space="preserve"> th</w:t>
      </w:r>
      <w:r w:rsidR="00E96AAD" w:rsidRPr="0019506B">
        <w:rPr>
          <w:rFonts w:ascii="Cambria" w:hAnsi="Cambria"/>
          <w:sz w:val="28"/>
          <w:szCs w:val="28"/>
        </w:rPr>
        <w:t>e inve</w:t>
      </w:r>
      <w:r w:rsidR="00CC3773" w:rsidRPr="0019506B">
        <w:rPr>
          <w:rFonts w:ascii="Cambria" w:hAnsi="Cambria"/>
          <w:sz w:val="28"/>
          <w:szCs w:val="28"/>
        </w:rPr>
        <w:t>stigation and rights to privacy;</w:t>
      </w:r>
    </w:p>
    <w:p w:rsidR="00AF35C1" w:rsidRDefault="00AF35C1" w:rsidP="0019506B">
      <w:pPr>
        <w:overflowPunct/>
        <w:jc w:val="both"/>
        <w:textAlignment w:val="auto"/>
        <w:rPr>
          <w:rFonts w:ascii="Cambria" w:hAnsi="Cambria"/>
          <w:sz w:val="28"/>
          <w:szCs w:val="28"/>
        </w:rPr>
      </w:pPr>
    </w:p>
    <w:p w:rsidR="00D673B4" w:rsidRPr="0019506B" w:rsidRDefault="00D673B4" w:rsidP="0019506B">
      <w:pPr>
        <w:overflowPunct/>
        <w:jc w:val="both"/>
        <w:textAlignment w:val="auto"/>
        <w:rPr>
          <w:rFonts w:ascii="Cambria" w:hAnsi="Cambria"/>
          <w:sz w:val="28"/>
          <w:szCs w:val="28"/>
        </w:rPr>
      </w:pPr>
    </w:p>
    <w:p w:rsidR="00CC3773" w:rsidRPr="0019506B" w:rsidRDefault="00AF35C1" w:rsidP="0019506B">
      <w:pPr>
        <w:overflowPunct/>
        <w:jc w:val="both"/>
        <w:textAlignment w:val="auto"/>
        <w:rPr>
          <w:rFonts w:ascii="Cambria" w:hAnsi="Cambria"/>
          <w:sz w:val="28"/>
          <w:szCs w:val="28"/>
        </w:rPr>
      </w:pPr>
      <w:r w:rsidRPr="0019506B">
        <w:rPr>
          <w:rFonts w:ascii="Arial" w:hAnsi="Arial"/>
          <w:sz w:val="28"/>
          <w:szCs w:val="28"/>
        </w:rPr>
        <w:lastRenderedPageBreak/>
        <w:t>●</w:t>
      </w:r>
      <w:r w:rsidRPr="0019506B">
        <w:rPr>
          <w:rFonts w:ascii="Cambria" w:hAnsi="Cambria"/>
          <w:sz w:val="28"/>
          <w:szCs w:val="28"/>
        </w:rPr>
        <w:t xml:space="preserve"> If in the course of its inquiry th</w:t>
      </w:r>
      <w:r w:rsidR="00E96AAD" w:rsidRPr="0019506B">
        <w:rPr>
          <w:rFonts w:ascii="Cambria" w:hAnsi="Cambria"/>
          <w:sz w:val="28"/>
          <w:szCs w:val="28"/>
        </w:rPr>
        <w:t>e Commission obtains evidence of a violation of existing laws, such</w:t>
      </w:r>
      <w:r w:rsidRPr="0019506B">
        <w:rPr>
          <w:rFonts w:ascii="Cambria" w:hAnsi="Cambria"/>
          <w:sz w:val="28"/>
          <w:szCs w:val="28"/>
        </w:rPr>
        <w:t xml:space="preserve"> </w:t>
      </w:r>
      <w:r w:rsidR="00E96AAD" w:rsidRPr="0019506B">
        <w:rPr>
          <w:rFonts w:ascii="Cambria" w:hAnsi="Cambria"/>
          <w:sz w:val="28"/>
          <w:szCs w:val="28"/>
        </w:rPr>
        <w:t>evidence shal</w:t>
      </w:r>
      <w:r w:rsidRPr="0019506B">
        <w:rPr>
          <w:rFonts w:ascii="Cambria" w:hAnsi="Cambria"/>
          <w:sz w:val="28"/>
          <w:szCs w:val="28"/>
        </w:rPr>
        <w:t>l promptly be communicated to th</w:t>
      </w:r>
      <w:r w:rsidR="00E96AAD" w:rsidRPr="0019506B">
        <w:rPr>
          <w:rFonts w:ascii="Cambria" w:hAnsi="Cambria"/>
          <w:sz w:val="28"/>
          <w:szCs w:val="28"/>
        </w:rPr>
        <w:t>e Office of</w:t>
      </w:r>
      <w:r w:rsidRPr="0019506B">
        <w:rPr>
          <w:rFonts w:ascii="Cambria" w:hAnsi="Cambria"/>
          <w:sz w:val="28"/>
          <w:szCs w:val="28"/>
        </w:rPr>
        <w:t xml:space="preserve"> the Attorney General and oth</w:t>
      </w:r>
      <w:r w:rsidR="00E96AAD" w:rsidRPr="0019506B">
        <w:rPr>
          <w:rFonts w:ascii="Cambria" w:hAnsi="Cambria"/>
          <w:sz w:val="28"/>
          <w:szCs w:val="28"/>
        </w:rPr>
        <w:t>er appropriate</w:t>
      </w:r>
      <w:r w:rsidRPr="0019506B">
        <w:rPr>
          <w:rFonts w:ascii="Cambria" w:hAnsi="Cambria"/>
          <w:sz w:val="28"/>
          <w:szCs w:val="28"/>
        </w:rPr>
        <w:t xml:space="preserve"> law enforcement authorities, and th</w:t>
      </w:r>
      <w:r w:rsidR="00E96AAD" w:rsidRPr="0019506B">
        <w:rPr>
          <w:rFonts w:ascii="Cambria" w:hAnsi="Cambria"/>
          <w:sz w:val="28"/>
          <w:szCs w:val="28"/>
        </w:rPr>
        <w:t>e Commission shall take steps to facilitate jurisdictional referrals</w:t>
      </w:r>
      <w:r w:rsidRPr="0019506B">
        <w:rPr>
          <w:rFonts w:ascii="Cambria" w:hAnsi="Cambria"/>
          <w:sz w:val="28"/>
          <w:szCs w:val="28"/>
        </w:rPr>
        <w:t xml:space="preserve"> </w:t>
      </w:r>
      <w:r w:rsidR="00CC3773" w:rsidRPr="0019506B">
        <w:rPr>
          <w:rFonts w:ascii="Cambria" w:hAnsi="Cambria"/>
          <w:sz w:val="28"/>
          <w:szCs w:val="28"/>
        </w:rPr>
        <w:t>where appropriate;</w:t>
      </w:r>
    </w:p>
    <w:p w:rsidR="00CC3773" w:rsidRPr="0019506B" w:rsidRDefault="00CC3773" w:rsidP="0019506B">
      <w:pPr>
        <w:overflowPunct/>
        <w:jc w:val="both"/>
        <w:textAlignment w:val="auto"/>
        <w:rPr>
          <w:rFonts w:ascii="Cambria" w:hAnsi="Cambria"/>
          <w:sz w:val="28"/>
          <w:szCs w:val="28"/>
        </w:rPr>
      </w:pPr>
    </w:p>
    <w:p w:rsidR="00CC3773" w:rsidRDefault="00CC3773"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E96AAD" w:rsidRPr="0019506B">
        <w:rPr>
          <w:rFonts w:ascii="Cambria" w:hAnsi="Cambria"/>
          <w:sz w:val="28"/>
          <w:szCs w:val="28"/>
        </w:rPr>
        <w:t>The Superintendent of</w:t>
      </w:r>
      <w:r w:rsidRPr="0019506B">
        <w:rPr>
          <w:rFonts w:ascii="Cambria" w:hAnsi="Cambria"/>
          <w:sz w:val="28"/>
          <w:szCs w:val="28"/>
        </w:rPr>
        <w:t xml:space="preserve"> th</w:t>
      </w:r>
      <w:r w:rsidR="00E96AAD" w:rsidRPr="0019506B">
        <w:rPr>
          <w:rFonts w:ascii="Cambria" w:hAnsi="Cambria"/>
          <w:sz w:val="28"/>
          <w:szCs w:val="28"/>
        </w:rPr>
        <w:t>e Division of State Po</w:t>
      </w:r>
      <w:r w:rsidRPr="0019506B">
        <w:rPr>
          <w:rFonts w:ascii="Cambria" w:hAnsi="Cambria"/>
          <w:sz w:val="28"/>
          <w:szCs w:val="28"/>
        </w:rPr>
        <w:t>lice shall, as appropriate, auth</w:t>
      </w:r>
      <w:r w:rsidR="00E96AAD" w:rsidRPr="0019506B">
        <w:rPr>
          <w:rFonts w:ascii="Cambria" w:hAnsi="Cambria"/>
          <w:sz w:val="28"/>
          <w:szCs w:val="28"/>
        </w:rPr>
        <w:t>orize</w:t>
      </w:r>
      <w:r w:rsidRPr="0019506B">
        <w:rPr>
          <w:rFonts w:ascii="Cambria" w:hAnsi="Cambria"/>
          <w:sz w:val="28"/>
          <w:szCs w:val="28"/>
        </w:rPr>
        <w:t xml:space="preserve"> th</w:t>
      </w:r>
      <w:r w:rsidR="00E96AAD" w:rsidRPr="0019506B">
        <w:rPr>
          <w:rFonts w:ascii="Cambria" w:hAnsi="Cambria"/>
          <w:sz w:val="28"/>
          <w:szCs w:val="28"/>
        </w:rPr>
        <w:t xml:space="preserve">e </w:t>
      </w:r>
      <w:r w:rsidRPr="0019506B">
        <w:rPr>
          <w:rFonts w:ascii="Cambria" w:hAnsi="Cambria"/>
          <w:sz w:val="28"/>
          <w:szCs w:val="28"/>
        </w:rPr>
        <w:t>Attorney General, pursuant to th</w:t>
      </w:r>
      <w:r w:rsidR="00E96AAD" w:rsidRPr="0019506B">
        <w:rPr>
          <w:rFonts w:ascii="Cambria" w:hAnsi="Cambria"/>
          <w:sz w:val="28"/>
          <w:szCs w:val="28"/>
        </w:rPr>
        <w:t>e provisions of Subdivision Three of Section Sixty-Three of</w:t>
      </w:r>
      <w:r w:rsidRPr="0019506B">
        <w:rPr>
          <w:rFonts w:ascii="Cambria" w:hAnsi="Cambria"/>
          <w:sz w:val="28"/>
          <w:szCs w:val="28"/>
        </w:rPr>
        <w:t xml:space="preserve"> th</w:t>
      </w:r>
      <w:r w:rsidR="00E96AAD" w:rsidRPr="0019506B">
        <w:rPr>
          <w:rFonts w:ascii="Cambria" w:hAnsi="Cambria"/>
          <w:sz w:val="28"/>
          <w:szCs w:val="28"/>
        </w:rPr>
        <w:t>e</w:t>
      </w:r>
      <w:r w:rsidRPr="0019506B">
        <w:rPr>
          <w:rFonts w:ascii="Cambria" w:hAnsi="Cambria"/>
          <w:sz w:val="28"/>
          <w:szCs w:val="28"/>
        </w:rPr>
        <w:t xml:space="preserve"> </w:t>
      </w:r>
      <w:r w:rsidR="00E96AAD" w:rsidRPr="0019506B">
        <w:rPr>
          <w:rFonts w:ascii="Cambria" w:hAnsi="Cambria"/>
          <w:sz w:val="28"/>
          <w:szCs w:val="28"/>
        </w:rPr>
        <w:t>Executive Law, to conduct an investigation of any indictable offense or offenses arising out of any</w:t>
      </w:r>
      <w:r w:rsidRPr="0019506B">
        <w:rPr>
          <w:rFonts w:ascii="Cambria" w:hAnsi="Cambria"/>
          <w:sz w:val="28"/>
          <w:szCs w:val="28"/>
        </w:rPr>
        <w:t xml:space="preserve"> activity that is the subject of an inquiry by th</w:t>
      </w:r>
      <w:r w:rsidR="00E96AAD" w:rsidRPr="0019506B">
        <w:rPr>
          <w:rFonts w:ascii="Cambria" w:hAnsi="Cambria"/>
          <w:sz w:val="28"/>
          <w:szCs w:val="28"/>
        </w:rPr>
        <w:t>e</w:t>
      </w:r>
      <w:r w:rsidRPr="0019506B">
        <w:rPr>
          <w:rFonts w:ascii="Cambria" w:hAnsi="Cambria"/>
          <w:sz w:val="28"/>
          <w:szCs w:val="28"/>
        </w:rPr>
        <w:t xml:space="preserve"> Commission, and to prosecute th</w:t>
      </w:r>
      <w:r w:rsidR="00E96AAD" w:rsidRPr="0019506B">
        <w:rPr>
          <w:rFonts w:ascii="Cambria" w:hAnsi="Cambria"/>
          <w:sz w:val="28"/>
          <w:szCs w:val="28"/>
        </w:rPr>
        <w:t>e person or persons</w:t>
      </w:r>
      <w:r w:rsidRPr="0019506B">
        <w:rPr>
          <w:rFonts w:ascii="Cambria" w:hAnsi="Cambria"/>
          <w:sz w:val="28"/>
          <w:szCs w:val="28"/>
        </w:rPr>
        <w:t xml:space="preserve"> believed to have committed th</w:t>
      </w:r>
      <w:r w:rsidR="00E96AAD" w:rsidRPr="0019506B">
        <w:rPr>
          <w:rFonts w:ascii="Cambria" w:hAnsi="Cambria"/>
          <w:sz w:val="28"/>
          <w:szCs w:val="28"/>
        </w:rPr>
        <w:t>e same and any crime or offense uncovered by such investigation or</w:t>
      </w:r>
      <w:r w:rsidRPr="0019506B">
        <w:rPr>
          <w:rFonts w:ascii="Cambria" w:hAnsi="Cambria"/>
          <w:sz w:val="28"/>
          <w:szCs w:val="28"/>
        </w:rPr>
        <w:t xml:space="preserve"> </w:t>
      </w:r>
      <w:r w:rsidR="00E96AAD" w:rsidRPr="0019506B">
        <w:rPr>
          <w:rFonts w:ascii="Cambria" w:hAnsi="Cambria"/>
          <w:sz w:val="28"/>
          <w:szCs w:val="28"/>
        </w:rPr>
        <w:t>prosecution or both, including but not limited to, appearing before and presenting all such matters to a</w:t>
      </w:r>
      <w:r w:rsidRPr="0019506B">
        <w:rPr>
          <w:rFonts w:ascii="Cambria" w:hAnsi="Cambria"/>
          <w:sz w:val="28"/>
          <w:szCs w:val="28"/>
        </w:rPr>
        <w:t xml:space="preserve"> grand jury;</w:t>
      </w:r>
    </w:p>
    <w:p w:rsidR="0019506B" w:rsidRPr="0019506B" w:rsidRDefault="0019506B" w:rsidP="0019506B">
      <w:pPr>
        <w:overflowPunct/>
        <w:jc w:val="both"/>
        <w:textAlignment w:val="auto"/>
        <w:rPr>
          <w:rFonts w:ascii="Cambria" w:hAnsi="Cambria"/>
          <w:sz w:val="28"/>
          <w:szCs w:val="28"/>
        </w:rPr>
      </w:pPr>
    </w:p>
    <w:p w:rsidR="00360B1F" w:rsidRPr="0019506B" w:rsidRDefault="00CC3773"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360B1F" w:rsidRPr="0019506B">
        <w:rPr>
          <w:rFonts w:ascii="Cambria" w:hAnsi="Cambria"/>
          <w:sz w:val="28"/>
          <w:szCs w:val="28"/>
        </w:rPr>
        <w:t>The Commission shall cooperate with prosecutorial agencies to avoid jeopardizing</w:t>
      </w:r>
      <w:r w:rsidRPr="0019506B">
        <w:rPr>
          <w:rFonts w:ascii="Cambria" w:hAnsi="Cambria"/>
          <w:sz w:val="28"/>
          <w:szCs w:val="28"/>
        </w:rPr>
        <w:t xml:space="preserve"> </w:t>
      </w:r>
      <w:r w:rsidR="00360B1F" w:rsidRPr="0019506B">
        <w:rPr>
          <w:rFonts w:ascii="Cambria" w:hAnsi="Cambria"/>
          <w:sz w:val="28"/>
          <w:szCs w:val="28"/>
        </w:rPr>
        <w:t>ongoing investigatio</w:t>
      </w:r>
      <w:r w:rsidRPr="0019506B">
        <w:rPr>
          <w:rFonts w:ascii="Cambria" w:hAnsi="Cambria"/>
          <w:sz w:val="28"/>
          <w:szCs w:val="28"/>
        </w:rPr>
        <w:t>ns and prosecutions;</w:t>
      </w:r>
    </w:p>
    <w:p w:rsidR="00CC3773" w:rsidRPr="0019506B" w:rsidRDefault="00CC3773" w:rsidP="0019506B">
      <w:pPr>
        <w:overflowPunct/>
        <w:jc w:val="both"/>
        <w:textAlignment w:val="auto"/>
        <w:rPr>
          <w:rFonts w:ascii="Cambria" w:hAnsi="Cambria"/>
          <w:sz w:val="28"/>
          <w:szCs w:val="28"/>
        </w:rPr>
      </w:pPr>
    </w:p>
    <w:p w:rsidR="00CC3773" w:rsidRPr="0019506B" w:rsidRDefault="00CC3773"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360B1F" w:rsidRPr="0019506B">
        <w:rPr>
          <w:rFonts w:ascii="Cambria" w:hAnsi="Cambria"/>
          <w:sz w:val="28"/>
          <w:szCs w:val="28"/>
        </w:rPr>
        <w:t>Every department, board, bureau, and commission of the State, including but not limited to State</w:t>
      </w:r>
      <w:r w:rsidRPr="0019506B">
        <w:rPr>
          <w:rFonts w:ascii="Cambria" w:hAnsi="Cambria"/>
          <w:sz w:val="28"/>
          <w:szCs w:val="28"/>
        </w:rPr>
        <w:t xml:space="preserve"> </w:t>
      </w:r>
      <w:r w:rsidR="00360B1F" w:rsidRPr="0019506B">
        <w:rPr>
          <w:rFonts w:ascii="Cambria" w:hAnsi="Cambria"/>
          <w:sz w:val="28"/>
          <w:szCs w:val="28"/>
        </w:rPr>
        <w:t>agencies, shall provide to the Commission every assistance and cooperation, including use of State</w:t>
      </w:r>
      <w:r w:rsidRPr="0019506B">
        <w:rPr>
          <w:rFonts w:ascii="Cambria" w:hAnsi="Cambria"/>
          <w:sz w:val="28"/>
          <w:szCs w:val="28"/>
        </w:rPr>
        <w:t xml:space="preserve"> </w:t>
      </w:r>
      <w:r w:rsidR="00360B1F" w:rsidRPr="0019506B">
        <w:rPr>
          <w:rFonts w:ascii="Cambria" w:hAnsi="Cambria"/>
          <w:sz w:val="28"/>
          <w:szCs w:val="28"/>
        </w:rPr>
        <w:t>facilities, which may be necessary or desirable for the accomplishment of the duties or purposes of</w:t>
      </w:r>
      <w:r w:rsidRPr="0019506B">
        <w:rPr>
          <w:rFonts w:ascii="Cambria" w:hAnsi="Cambria"/>
          <w:sz w:val="28"/>
          <w:szCs w:val="28"/>
        </w:rPr>
        <w:t xml:space="preserve"> </w:t>
      </w:r>
      <w:r w:rsidR="00055C85" w:rsidRPr="0019506B">
        <w:rPr>
          <w:rFonts w:ascii="Cambria" w:hAnsi="Cambria"/>
          <w:sz w:val="28"/>
          <w:szCs w:val="28"/>
        </w:rPr>
        <w:t>the Executive Order;</w:t>
      </w:r>
    </w:p>
    <w:p w:rsidR="00360B1F" w:rsidRPr="0019506B" w:rsidRDefault="00CC3773" w:rsidP="0019506B">
      <w:pPr>
        <w:overflowPunct/>
        <w:jc w:val="both"/>
        <w:textAlignment w:val="auto"/>
        <w:rPr>
          <w:rFonts w:ascii="Cambria" w:hAnsi="Cambria"/>
          <w:sz w:val="28"/>
          <w:szCs w:val="28"/>
        </w:rPr>
      </w:pPr>
      <w:r w:rsidRPr="0019506B">
        <w:rPr>
          <w:rFonts w:ascii="Cambria" w:hAnsi="Cambria"/>
          <w:sz w:val="28"/>
          <w:szCs w:val="28"/>
        </w:rPr>
        <w:t xml:space="preserve"> </w:t>
      </w:r>
    </w:p>
    <w:p w:rsidR="00360B1F" w:rsidRPr="0019506B" w:rsidRDefault="00CC3773"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The Commission would be required to</w:t>
      </w:r>
      <w:r w:rsidR="00360B1F" w:rsidRPr="0019506B">
        <w:rPr>
          <w:rFonts w:ascii="Cambria" w:hAnsi="Cambria"/>
          <w:sz w:val="28"/>
          <w:szCs w:val="28"/>
        </w:rPr>
        <w:t xml:space="preserve"> issue a preliminary policy report on or before December I, 2013, setting forth</w:t>
      </w:r>
      <w:r w:rsidRPr="0019506B">
        <w:rPr>
          <w:rFonts w:ascii="Cambria" w:hAnsi="Cambria"/>
          <w:sz w:val="28"/>
          <w:szCs w:val="28"/>
        </w:rPr>
        <w:t xml:space="preserve"> </w:t>
      </w:r>
      <w:r w:rsidR="00360B1F" w:rsidRPr="0019506B">
        <w:rPr>
          <w:rFonts w:ascii="Cambria" w:hAnsi="Cambria"/>
          <w:sz w:val="28"/>
          <w:szCs w:val="28"/>
        </w:rPr>
        <w:t>its initial findings and making such recommendations as required by</w:t>
      </w:r>
      <w:r w:rsidRPr="0019506B">
        <w:rPr>
          <w:rFonts w:ascii="Cambria" w:hAnsi="Cambria"/>
          <w:sz w:val="28"/>
          <w:szCs w:val="28"/>
        </w:rPr>
        <w:t xml:space="preserve"> the</w:t>
      </w:r>
      <w:r w:rsidR="00360B1F" w:rsidRPr="0019506B">
        <w:rPr>
          <w:rFonts w:ascii="Cambria" w:hAnsi="Cambria"/>
          <w:sz w:val="28"/>
          <w:szCs w:val="28"/>
        </w:rPr>
        <w:t xml:space="preserve"> Order for the express</w:t>
      </w:r>
      <w:r w:rsidRPr="0019506B">
        <w:rPr>
          <w:rFonts w:ascii="Cambria" w:hAnsi="Cambria"/>
          <w:sz w:val="28"/>
          <w:szCs w:val="28"/>
        </w:rPr>
        <w:t xml:space="preserve"> </w:t>
      </w:r>
      <w:r w:rsidR="00360B1F" w:rsidRPr="0019506B">
        <w:rPr>
          <w:rFonts w:ascii="Cambria" w:hAnsi="Cambria"/>
          <w:sz w:val="28"/>
          <w:szCs w:val="28"/>
        </w:rPr>
        <w:t>purpose of consideration a</w:t>
      </w:r>
      <w:r w:rsidRPr="0019506B">
        <w:rPr>
          <w:rFonts w:ascii="Cambria" w:hAnsi="Cambria"/>
          <w:sz w:val="28"/>
          <w:szCs w:val="28"/>
        </w:rPr>
        <w:t>nd enactment of statutory reform</w:t>
      </w:r>
      <w:r w:rsidR="00360B1F" w:rsidRPr="0019506B">
        <w:rPr>
          <w:rFonts w:ascii="Cambria" w:hAnsi="Cambria"/>
          <w:sz w:val="28"/>
          <w:szCs w:val="28"/>
        </w:rPr>
        <w:t>s by the Governor and the Legislature in</w:t>
      </w:r>
      <w:r w:rsidRPr="0019506B">
        <w:rPr>
          <w:rFonts w:ascii="Cambria" w:hAnsi="Cambria"/>
          <w:sz w:val="28"/>
          <w:szCs w:val="28"/>
        </w:rPr>
        <w:t xml:space="preserve"> </w:t>
      </w:r>
      <w:r w:rsidR="00360B1F" w:rsidRPr="0019506B">
        <w:rPr>
          <w:rFonts w:ascii="Cambria" w:hAnsi="Cambria"/>
          <w:sz w:val="28"/>
          <w:szCs w:val="28"/>
        </w:rPr>
        <w:t>the</w:t>
      </w:r>
      <w:r w:rsidRPr="0019506B">
        <w:rPr>
          <w:rFonts w:ascii="Cambria" w:hAnsi="Cambria"/>
          <w:sz w:val="28"/>
          <w:szCs w:val="28"/>
        </w:rPr>
        <w:t xml:space="preserve"> 2014</w:t>
      </w:r>
      <w:r w:rsidR="00360B1F" w:rsidRPr="0019506B">
        <w:rPr>
          <w:rFonts w:ascii="Cambria" w:hAnsi="Cambria"/>
          <w:b/>
          <w:bCs/>
          <w:sz w:val="28"/>
          <w:szCs w:val="28"/>
        </w:rPr>
        <w:t xml:space="preserve"> </w:t>
      </w:r>
      <w:r w:rsidR="00055C85" w:rsidRPr="0019506B">
        <w:rPr>
          <w:rFonts w:ascii="Cambria" w:hAnsi="Cambria"/>
          <w:sz w:val="28"/>
          <w:szCs w:val="28"/>
        </w:rPr>
        <w:t>legislative session, and a final report on or before December 1, 2015, and a</w:t>
      </w:r>
      <w:r w:rsidR="00360B1F" w:rsidRPr="0019506B">
        <w:rPr>
          <w:rFonts w:ascii="Cambria" w:hAnsi="Cambria"/>
          <w:sz w:val="28"/>
          <w:szCs w:val="28"/>
        </w:rPr>
        <w:t>ll such reports must be approved by</w:t>
      </w:r>
      <w:r w:rsidR="00055C85" w:rsidRPr="0019506B">
        <w:rPr>
          <w:rFonts w:ascii="Cambria" w:hAnsi="Cambria"/>
          <w:sz w:val="28"/>
          <w:szCs w:val="28"/>
        </w:rPr>
        <w:t xml:space="preserve"> </w:t>
      </w:r>
      <w:r w:rsidR="00360B1F" w:rsidRPr="0019506B">
        <w:rPr>
          <w:rFonts w:ascii="Cambria" w:hAnsi="Cambria"/>
          <w:sz w:val="28"/>
          <w:szCs w:val="28"/>
        </w:rPr>
        <w:t>a maj</w:t>
      </w:r>
      <w:r w:rsidR="00055C85" w:rsidRPr="0019506B">
        <w:rPr>
          <w:rFonts w:ascii="Cambria" w:hAnsi="Cambria"/>
          <w:sz w:val="28"/>
          <w:szCs w:val="28"/>
        </w:rPr>
        <w:t xml:space="preserve">ority of the Commissioners </w:t>
      </w:r>
      <w:r w:rsidR="00360B1F" w:rsidRPr="0019506B">
        <w:rPr>
          <w:rFonts w:ascii="Cambria" w:hAnsi="Cambria"/>
          <w:sz w:val="28"/>
          <w:szCs w:val="28"/>
        </w:rPr>
        <w:t>includ</w:t>
      </w:r>
      <w:r w:rsidR="00055C85" w:rsidRPr="0019506B">
        <w:rPr>
          <w:rFonts w:ascii="Cambria" w:hAnsi="Cambria"/>
          <w:sz w:val="28"/>
          <w:szCs w:val="28"/>
        </w:rPr>
        <w:t>ing all of the Co-Chairpersons; and</w:t>
      </w:r>
    </w:p>
    <w:p w:rsidR="00055C85" w:rsidRPr="0019506B" w:rsidRDefault="00055C85" w:rsidP="0019506B">
      <w:pPr>
        <w:overflowPunct/>
        <w:jc w:val="both"/>
        <w:textAlignment w:val="auto"/>
        <w:rPr>
          <w:rFonts w:ascii="Cambria" w:hAnsi="Cambria"/>
          <w:sz w:val="28"/>
          <w:szCs w:val="28"/>
        </w:rPr>
      </w:pPr>
    </w:p>
    <w:p w:rsidR="00E96AAD" w:rsidRPr="0019506B" w:rsidRDefault="00055C85" w:rsidP="0019506B">
      <w:pPr>
        <w:overflowPunct/>
        <w:jc w:val="both"/>
        <w:textAlignment w:val="auto"/>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The Commission would finally be required to</w:t>
      </w:r>
      <w:r w:rsidR="00360B1F" w:rsidRPr="0019506B">
        <w:rPr>
          <w:rFonts w:ascii="Cambria" w:hAnsi="Cambria"/>
          <w:sz w:val="28"/>
          <w:szCs w:val="28"/>
        </w:rPr>
        <w:t xml:space="preserve"> conduct public hearings around the State to provide opportunities for members</w:t>
      </w:r>
      <w:r w:rsidRPr="0019506B">
        <w:rPr>
          <w:rFonts w:ascii="Cambria" w:hAnsi="Cambria"/>
          <w:sz w:val="28"/>
          <w:szCs w:val="28"/>
        </w:rPr>
        <w:t xml:space="preserve"> </w:t>
      </w:r>
      <w:r w:rsidR="00360B1F" w:rsidRPr="0019506B">
        <w:rPr>
          <w:rFonts w:ascii="Cambria" w:hAnsi="Cambria"/>
          <w:sz w:val="28"/>
          <w:szCs w:val="28"/>
        </w:rPr>
        <w:t>of the public and interested partie</w:t>
      </w:r>
      <w:r w:rsidRPr="0019506B">
        <w:rPr>
          <w:rFonts w:ascii="Cambria" w:hAnsi="Cambria"/>
          <w:sz w:val="28"/>
          <w:szCs w:val="28"/>
        </w:rPr>
        <w:t>s to comment on the issues within</w:t>
      </w:r>
      <w:r w:rsidR="00360B1F" w:rsidRPr="0019506B">
        <w:rPr>
          <w:rFonts w:ascii="Cambria" w:hAnsi="Cambria"/>
          <w:sz w:val="28"/>
          <w:szCs w:val="28"/>
        </w:rPr>
        <w:t xml:space="preserve"> the scope of its work.</w:t>
      </w:r>
    </w:p>
    <w:p w:rsidR="00D673B4" w:rsidRDefault="00D673B4" w:rsidP="0019506B">
      <w:pPr>
        <w:overflowPunct/>
        <w:jc w:val="both"/>
        <w:textAlignment w:val="auto"/>
        <w:rPr>
          <w:rFonts w:ascii="Cambria" w:hAnsi="Cambria"/>
          <w:sz w:val="28"/>
          <w:szCs w:val="28"/>
        </w:rPr>
      </w:pPr>
    </w:p>
    <w:p w:rsidR="00657ACE" w:rsidRPr="0019506B" w:rsidRDefault="00657ACE" w:rsidP="0019506B">
      <w:pPr>
        <w:overflowPunct/>
        <w:jc w:val="both"/>
        <w:textAlignment w:val="auto"/>
        <w:rPr>
          <w:rFonts w:ascii="Cambria" w:hAnsi="Cambria"/>
          <w:sz w:val="28"/>
          <w:szCs w:val="28"/>
        </w:rPr>
      </w:pPr>
      <w:r w:rsidRPr="0019506B">
        <w:rPr>
          <w:rFonts w:ascii="Cambria" w:hAnsi="Cambria"/>
          <w:sz w:val="28"/>
          <w:szCs w:val="28"/>
        </w:rPr>
        <w:t xml:space="preserve">This Executive Order was issued completely independently by the Governor, upon his own fiat, without any legislative statutory authorization or resolution calling upon him to do so.  The constitutional and statutory authority upon which he relies in forming the Commission is highly circumspect, especially under the subscribed purposes for </w:t>
      </w:r>
      <w:r w:rsidR="00EF4A44" w:rsidRPr="0019506B">
        <w:rPr>
          <w:rFonts w:ascii="Cambria" w:hAnsi="Cambria"/>
          <w:sz w:val="28"/>
          <w:szCs w:val="28"/>
        </w:rPr>
        <w:t>which the Commission is charged.  Each of these claimed authorities will be examined in light of his claims.</w:t>
      </w:r>
    </w:p>
    <w:p w:rsidR="00EF4A44" w:rsidRDefault="00EF4A44" w:rsidP="0019506B">
      <w:pPr>
        <w:overflowPunct/>
        <w:jc w:val="both"/>
        <w:textAlignment w:val="auto"/>
        <w:rPr>
          <w:rFonts w:ascii="Cambria" w:hAnsi="Cambria"/>
          <w:sz w:val="28"/>
          <w:szCs w:val="28"/>
        </w:rPr>
      </w:pPr>
    </w:p>
    <w:p w:rsidR="0019506B" w:rsidRDefault="0019506B" w:rsidP="0019506B">
      <w:pPr>
        <w:overflowPunct/>
        <w:jc w:val="both"/>
        <w:textAlignment w:val="auto"/>
        <w:rPr>
          <w:rFonts w:ascii="Cambria" w:hAnsi="Cambria"/>
          <w:sz w:val="28"/>
          <w:szCs w:val="28"/>
        </w:rPr>
      </w:pPr>
    </w:p>
    <w:p w:rsidR="00D673B4" w:rsidRDefault="00D673B4" w:rsidP="0019506B">
      <w:pPr>
        <w:overflowPunct/>
        <w:jc w:val="both"/>
        <w:textAlignment w:val="auto"/>
        <w:rPr>
          <w:rFonts w:ascii="Cambria" w:hAnsi="Cambria"/>
          <w:sz w:val="28"/>
          <w:szCs w:val="28"/>
        </w:rPr>
      </w:pPr>
    </w:p>
    <w:p w:rsidR="00D673B4" w:rsidRDefault="00D673B4" w:rsidP="0019506B">
      <w:pPr>
        <w:overflowPunct/>
        <w:jc w:val="both"/>
        <w:textAlignment w:val="auto"/>
        <w:rPr>
          <w:rFonts w:ascii="Cambria" w:hAnsi="Cambria"/>
          <w:sz w:val="28"/>
          <w:szCs w:val="28"/>
        </w:rPr>
      </w:pPr>
    </w:p>
    <w:p w:rsidR="00D673B4" w:rsidRPr="0019506B" w:rsidRDefault="00D673B4" w:rsidP="0019506B">
      <w:pPr>
        <w:overflowPunct/>
        <w:jc w:val="both"/>
        <w:textAlignment w:val="auto"/>
        <w:rPr>
          <w:rFonts w:ascii="Cambria" w:hAnsi="Cambria"/>
          <w:sz w:val="28"/>
          <w:szCs w:val="28"/>
        </w:rPr>
      </w:pPr>
    </w:p>
    <w:p w:rsidR="00EF4A44" w:rsidRPr="0019506B" w:rsidRDefault="00EF4A44" w:rsidP="0019506B">
      <w:pPr>
        <w:overflowPunct/>
        <w:jc w:val="both"/>
        <w:textAlignment w:val="auto"/>
        <w:rPr>
          <w:rFonts w:ascii="Cambria" w:hAnsi="Cambria"/>
          <w:b/>
          <w:sz w:val="28"/>
          <w:szCs w:val="28"/>
        </w:rPr>
      </w:pPr>
      <w:r w:rsidRPr="0019506B">
        <w:rPr>
          <w:rFonts w:ascii="Cambria" w:hAnsi="Cambria"/>
          <w:b/>
          <w:sz w:val="28"/>
          <w:szCs w:val="28"/>
        </w:rPr>
        <w:lastRenderedPageBreak/>
        <w:tab/>
      </w:r>
      <w:r w:rsidRPr="0019506B">
        <w:rPr>
          <w:rFonts w:ascii="Cambria" w:hAnsi="Cambria"/>
          <w:b/>
          <w:sz w:val="28"/>
          <w:szCs w:val="28"/>
        </w:rPr>
        <w:tab/>
      </w:r>
      <w:r w:rsidRPr="0019506B">
        <w:rPr>
          <w:rFonts w:ascii="Cambria" w:hAnsi="Cambria"/>
          <w:b/>
          <w:sz w:val="28"/>
          <w:szCs w:val="28"/>
        </w:rPr>
        <w:tab/>
        <w:t>Part 2-A: The Governor’s Constitutional Authority Claims</w:t>
      </w:r>
    </w:p>
    <w:p w:rsidR="006F6C72" w:rsidRPr="0019506B" w:rsidRDefault="006F6C72" w:rsidP="0019506B">
      <w:pPr>
        <w:overflowPunct/>
        <w:jc w:val="both"/>
        <w:textAlignment w:val="auto"/>
        <w:rPr>
          <w:rFonts w:ascii="Cambria" w:hAnsi="Cambria"/>
          <w:sz w:val="28"/>
          <w:szCs w:val="28"/>
        </w:rPr>
      </w:pPr>
    </w:p>
    <w:p w:rsidR="00657ACE" w:rsidRPr="0019506B" w:rsidRDefault="006F6C72" w:rsidP="0019506B">
      <w:pPr>
        <w:overflowPunct/>
        <w:jc w:val="both"/>
        <w:textAlignment w:val="auto"/>
        <w:rPr>
          <w:rFonts w:ascii="Cambria" w:hAnsi="Cambria"/>
          <w:sz w:val="28"/>
          <w:szCs w:val="28"/>
        </w:rPr>
      </w:pPr>
      <w:r w:rsidRPr="0019506B">
        <w:rPr>
          <w:rFonts w:ascii="Cambria" w:hAnsi="Cambria"/>
          <w:sz w:val="28"/>
          <w:szCs w:val="28"/>
        </w:rPr>
        <w:t xml:space="preserve">The Governor claims that </w:t>
      </w:r>
      <w:r w:rsidR="00E126B0" w:rsidRPr="0019506B">
        <w:rPr>
          <w:rFonts w:ascii="Cambria" w:hAnsi="Cambria"/>
          <w:sz w:val="28"/>
          <w:szCs w:val="28"/>
        </w:rPr>
        <w:t>in his Executive order that:</w:t>
      </w:r>
    </w:p>
    <w:p w:rsidR="00E126B0" w:rsidRPr="0019506B" w:rsidRDefault="00E126B0" w:rsidP="0019506B">
      <w:pPr>
        <w:overflowPunct/>
        <w:jc w:val="both"/>
        <w:textAlignment w:val="auto"/>
        <w:rPr>
          <w:rFonts w:ascii="Cambria" w:hAnsi="Cambria"/>
          <w:sz w:val="28"/>
          <w:szCs w:val="28"/>
        </w:rPr>
      </w:pPr>
    </w:p>
    <w:p w:rsidR="00E126B0" w:rsidRPr="0019506B" w:rsidRDefault="00E126B0" w:rsidP="0019506B">
      <w:pPr>
        <w:overflowPunct/>
        <w:jc w:val="both"/>
        <w:textAlignment w:val="auto"/>
        <w:rPr>
          <w:rFonts w:ascii="Cambria" w:hAnsi="Cambria"/>
          <w:b/>
          <w:i/>
          <w:sz w:val="28"/>
          <w:szCs w:val="28"/>
        </w:rPr>
      </w:pPr>
      <w:r w:rsidRPr="0019506B">
        <w:rPr>
          <w:rFonts w:ascii="Cambria" w:hAnsi="Cambria"/>
          <w:b/>
          <w:i/>
          <w:sz w:val="28"/>
          <w:szCs w:val="28"/>
        </w:rPr>
        <w:t>“WHEREAS, the Executive has the obligation under N.Y. Const. Art. IV, §3 to report to the</w:t>
      </w:r>
      <w:r w:rsidR="0083299D" w:rsidRPr="0019506B">
        <w:rPr>
          <w:rFonts w:ascii="Cambria" w:hAnsi="Cambria"/>
          <w:b/>
          <w:i/>
          <w:sz w:val="28"/>
          <w:szCs w:val="28"/>
        </w:rPr>
        <w:t xml:space="preserve"> </w:t>
      </w:r>
      <w:r w:rsidRPr="0019506B">
        <w:rPr>
          <w:rFonts w:ascii="Cambria" w:hAnsi="Cambria"/>
          <w:b/>
          <w:i/>
          <w:sz w:val="28"/>
          <w:szCs w:val="28"/>
        </w:rPr>
        <w:t xml:space="preserve">Legislature periodically on the ‘condition of the state, and recommend such matters to it as he or she shall </w:t>
      </w:r>
      <w:r w:rsidR="00E5744E" w:rsidRPr="0019506B">
        <w:rPr>
          <w:rFonts w:ascii="Cambria" w:hAnsi="Cambria"/>
          <w:b/>
          <w:i/>
          <w:sz w:val="28"/>
          <w:szCs w:val="28"/>
        </w:rPr>
        <w:t>judge expedient,’</w:t>
      </w:r>
      <w:r w:rsidRPr="0019506B">
        <w:rPr>
          <w:rFonts w:ascii="Cambria" w:hAnsi="Cambria"/>
          <w:b/>
          <w:i/>
          <w:sz w:val="28"/>
          <w:szCs w:val="28"/>
        </w:rPr>
        <w:t xml:space="preserve"> and to ‘take care that</w:t>
      </w:r>
      <w:r w:rsidR="00680523" w:rsidRPr="0019506B">
        <w:rPr>
          <w:rFonts w:ascii="Cambria" w:hAnsi="Cambria"/>
          <w:b/>
          <w:i/>
          <w:sz w:val="28"/>
          <w:szCs w:val="28"/>
        </w:rPr>
        <w:t xml:space="preserve"> the laws are faithful</w:t>
      </w:r>
      <w:r w:rsidRPr="0019506B">
        <w:rPr>
          <w:rFonts w:ascii="Cambria" w:hAnsi="Cambria"/>
          <w:b/>
          <w:i/>
          <w:sz w:val="28"/>
          <w:szCs w:val="28"/>
        </w:rPr>
        <w:t>ly executed’;”</w:t>
      </w:r>
    </w:p>
    <w:p w:rsidR="00EF4A44" w:rsidRPr="0019506B" w:rsidRDefault="00EF4A44" w:rsidP="0019506B">
      <w:pPr>
        <w:overflowPunct/>
        <w:jc w:val="both"/>
        <w:textAlignment w:val="auto"/>
        <w:rPr>
          <w:rFonts w:ascii="Cambria" w:hAnsi="Cambria"/>
          <w:b/>
          <w:sz w:val="28"/>
          <w:szCs w:val="28"/>
        </w:rPr>
      </w:pPr>
    </w:p>
    <w:p w:rsidR="00EF4A44" w:rsidRPr="0019506B" w:rsidRDefault="00E5744E" w:rsidP="0019506B">
      <w:pPr>
        <w:overflowPunct/>
        <w:jc w:val="both"/>
        <w:textAlignment w:val="auto"/>
        <w:rPr>
          <w:rFonts w:ascii="Cambria" w:hAnsi="Cambria"/>
          <w:sz w:val="28"/>
          <w:szCs w:val="28"/>
        </w:rPr>
      </w:pPr>
      <w:r w:rsidRPr="0019506B">
        <w:rPr>
          <w:rFonts w:ascii="Cambria" w:hAnsi="Cambria"/>
          <w:sz w:val="28"/>
          <w:szCs w:val="28"/>
        </w:rPr>
        <w:t>To begin with, the Governor’s restatement of this alleged authority, is not presented the same way in the State Constitution</w:t>
      </w:r>
      <w:r w:rsidR="0083299D" w:rsidRPr="0019506B">
        <w:rPr>
          <w:rFonts w:ascii="Cambria" w:hAnsi="Cambria"/>
          <w:sz w:val="28"/>
          <w:szCs w:val="28"/>
        </w:rPr>
        <w:t xml:space="preserve"> as it is in his executive order</w:t>
      </w:r>
      <w:r w:rsidRPr="0019506B">
        <w:rPr>
          <w:rFonts w:ascii="Cambria" w:hAnsi="Cambria"/>
          <w:sz w:val="28"/>
          <w:szCs w:val="28"/>
        </w:rPr>
        <w:t>.   For such section 3, Article IV actually provides:</w:t>
      </w:r>
    </w:p>
    <w:p w:rsidR="00E5744E" w:rsidRPr="0019506B" w:rsidRDefault="00E5744E" w:rsidP="0019506B">
      <w:pPr>
        <w:overflowPunct/>
        <w:jc w:val="both"/>
        <w:textAlignment w:val="auto"/>
        <w:rPr>
          <w:rFonts w:ascii="Cambria" w:hAnsi="Cambria"/>
          <w:sz w:val="28"/>
          <w:szCs w:val="28"/>
        </w:rPr>
      </w:pPr>
    </w:p>
    <w:p w:rsidR="0083299D" w:rsidRDefault="0083541C"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mbria" w:hAnsi="Cambria" w:cs="Courier New"/>
          <w:b/>
          <w:i/>
          <w:sz w:val="28"/>
          <w:szCs w:val="28"/>
        </w:rPr>
      </w:pPr>
      <w:r w:rsidRPr="0019506B">
        <w:rPr>
          <w:rFonts w:ascii="Cambria" w:hAnsi="Cambria" w:cs="Courier New"/>
          <w:b/>
          <w:i/>
          <w:sz w:val="28"/>
          <w:szCs w:val="28"/>
        </w:rPr>
        <w:t>“</w:t>
      </w:r>
      <w:r w:rsidR="00E5744E" w:rsidRPr="0019506B">
        <w:rPr>
          <w:rFonts w:ascii="Cambria" w:hAnsi="Cambria" w:cs="Courier New"/>
          <w:b/>
          <w:i/>
          <w:sz w:val="28"/>
          <w:szCs w:val="28"/>
        </w:rPr>
        <w:t>§ 3.  The  governor  shall  be commander-in-chief of the military and naval forces of the state.  The governor</w:t>
      </w:r>
      <w:r w:rsidRPr="0019506B">
        <w:rPr>
          <w:rFonts w:ascii="Cambria" w:hAnsi="Cambria" w:cs="Courier New"/>
          <w:b/>
          <w:i/>
          <w:sz w:val="28"/>
          <w:szCs w:val="28"/>
        </w:rPr>
        <w:t xml:space="preserve"> shall have </w:t>
      </w:r>
      <w:r w:rsidR="00E5744E" w:rsidRPr="0019506B">
        <w:rPr>
          <w:rFonts w:ascii="Cambria" w:hAnsi="Cambria" w:cs="Courier New"/>
          <w:b/>
          <w:i/>
          <w:sz w:val="28"/>
          <w:szCs w:val="28"/>
        </w:rPr>
        <w:t>power to convene the legislature, or</w:t>
      </w:r>
      <w:r w:rsidRPr="0019506B">
        <w:rPr>
          <w:rFonts w:ascii="Cambria" w:hAnsi="Cambria" w:cs="Courier New"/>
          <w:b/>
          <w:i/>
          <w:sz w:val="28"/>
          <w:szCs w:val="28"/>
        </w:rPr>
        <w:t xml:space="preserve"> </w:t>
      </w:r>
      <w:r w:rsidR="00E5744E" w:rsidRPr="0019506B">
        <w:rPr>
          <w:rFonts w:ascii="Cambria" w:hAnsi="Cambria" w:cs="Courier New"/>
          <w:b/>
          <w:i/>
          <w:sz w:val="28"/>
          <w:szCs w:val="28"/>
        </w:rPr>
        <w:t>the</w:t>
      </w:r>
      <w:r w:rsidRPr="0019506B">
        <w:rPr>
          <w:rFonts w:ascii="Cambria" w:hAnsi="Cambria" w:cs="Courier New"/>
          <w:b/>
          <w:i/>
          <w:sz w:val="28"/>
          <w:szCs w:val="28"/>
        </w:rPr>
        <w:t xml:space="preserve"> </w:t>
      </w:r>
      <w:r w:rsidR="00E5744E" w:rsidRPr="0019506B">
        <w:rPr>
          <w:rFonts w:ascii="Cambria" w:hAnsi="Cambria" w:cs="Courier New"/>
          <w:b/>
          <w:i/>
          <w:sz w:val="28"/>
          <w:szCs w:val="28"/>
        </w:rPr>
        <w:t>senate only, on extraordinary occasions.  At   extraordinary sessions convened  pursuant  to  the provisions of this section  no subject shall be acted upon, except such as the governor may</w:t>
      </w:r>
      <w:r w:rsidRPr="0019506B">
        <w:rPr>
          <w:rFonts w:ascii="Cambria" w:hAnsi="Cambria" w:cs="Courier New"/>
          <w:b/>
          <w:i/>
          <w:sz w:val="28"/>
          <w:szCs w:val="28"/>
        </w:rPr>
        <w:t xml:space="preserve"> recommend for consideration.   </w:t>
      </w:r>
      <w:r w:rsidR="00E5744E" w:rsidRPr="0019506B">
        <w:rPr>
          <w:rFonts w:ascii="Cambria" w:hAnsi="Cambria" w:cs="Courier New"/>
          <w:b/>
          <w:i/>
          <w:sz w:val="28"/>
          <w:szCs w:val="28"/>
          <w:u w:val="single"/>
        </w:rPr>
        <w:t>The governor shall communicate by message</w:t>
      </w:r>
      <w:r w:rsidRPr="0019506B">
        <w:rPr>
          <w:rFonts w:ascii="Cambria" w:hAnsi="Cambria" w:cs="Courier New"/>
          <w:b/>
          <w:i/>
          <w:sz w:val="28"/>
          <w:szCs w:val="28"/>
          <w:u w:val="single"/>
        </w:rPr>
        <w:t xml:space="preserve"> </w:t>
      </w:r>
      <w:r w:rsidR="00E5744E" w:rsidRPr="0019506B">
        <w:rPr>
          <w:rFonts w:ascii="Cambria" w:hAnsi="Cambria" w:cs="Courier New"/>
          <w:b/>
          <w:i/>
          <w:sz w:val="28"/>
          <w:szCs w:val="28"/>
          <w:u w:val="single"/>
        </w:rPr>
        <w:t>to  the  legislature  at  every  session the condition of the state, and</w:t>
      </w:r>
      <w:r w:rsidRPr="0019506B">
        <w:rPr>
          <w:rFonts w:ascii="Cambria" w:hAnsi="Cambria" w:cs="Courier New"/>
          <w:b/>
          <w:i/>
          <w:sz w:val="28"/>
          <w:szCs w:val="28"/>
          <w:u w:val="single"/>
        </w:rPr>
        <w:t xml:space="preserve"> </w:t>
      </w:r>
      <w:r w:rsidR="00E5744E" w:rsidRPr="0019506B">
        <w:rPr>
          <w:rFonts w:ascii="Cambria" w:hAnsi="Cambria" w:cs="Courier New"/>
          <w:b/>
          <w:i/>
          <w:sz w:val="28"/>
          <w:szCs w:val="28"/>
          <w:u w:val="single"/>
        </w:rPr>
        <w:t xml:space="preserve"> recommend such matters to it as he or she  shall  judge expedient.  </w:t>
      </w:r>
      <w:r w:rsidRPr="0019506B">
        <w:rPr>
          <w:rFonts w:ascii="Cambria" w:hAnsi="Cambria" w:cs="Courier New"/>
          <w:b/>
          <w:i/>
          <w:sz w:val="28"/>
          <w:szCs w:val="28"/>
          <w:u w:val="single"/>
        </w:rPr>
        <w:t xml:space="preserve"> </w:t>
      </w:r>
      <w:r w:rsidR="00E5744E" w:rsidRPr="0019506B">
        <w:rPr>
          <w:rFonts w:ascii="Cambria" w:hAnsi="Cambria" w:cs="Courier New"/>
          <w:b/>
          <w:i/>
          <w:sz w:val="28"/>
          <w:szCs w:val="28"/>
          <w:u w:val="single"/>
        </w:rPr>
        <w:t>The</w:t>
      </w:r>
      <w:r w:rsidRPr="0019506B">
        <w:rPr>
          <w:rFonts w:ascii="Cambria" w:hAnsi="Cambria" w:cs="Courier New"/>
          <w:b/>
          <w:i/>
          <w:sz w:val="28"/>
          <w:szCs w:val="28"/>
          <w:u w:val="single"/>
        </w:rPr>
        <w:t xml:space="preserve"> </w:t>
      </w:r>
      <w:r w:rsidR="00E5744E" w:rsidRPr="0019506B">
        <w:rPr>
          <w:rFonts w:ascii="Cambria" w:hAnsi="Cambria" w:cs="Courier New"/>
          <w:b/>
          <w:i/>
          <w:sz w:val="28"/>
          <w:szCs w:val="28"/>
          <w:u w:val="single"/>
        </w:rPr>
        <w:t xml:space="preserve"> governor shall expedite all such measures as may be resolved upon by the</w:t>
      </w:r>
      <w:r w:rsidRPr="0019506B">
        <w:rPr>
          <w:rFonts w:ascii="Cambria" w:hAnsi="Cambria" w:cs="Courier New"/>
          <w:b/>
          <w:i/>
          <w:sz w:val="28"/>
          <w:szCs w:val="28"/>
          <w:u w:val="single"/>
        </w:rPr>
        <w:t xml:space="preserve"> </w:t>
      </w:r>
      <w:r w:rsidR="00E5744E" w:rsidRPr="0019506B">
        <w:rPr>
          <w:rFonts w:ascii="Cambria" w:hAnsi="Cambria" w:cs="Courier New"/>
          <w:b/>
          <w:i/>
          <w:sz w:val="28"/>
          <w:szCs w:val="28"/>
          <w:u w:val="single"/>
        </w:rPr>
        <w:t xml:space="preserve"> legislature,  and shall take care that the laws are faithfully executed.</w:t>
      </w:r>
      <w:r w:rsidRPr="0019506B">
        <w:rPr>
          <w:rFonts w:ascii="Cambria" w:hAnsi="Cambria" w:cs="Courier New"/>
          <w:b/>
          <w:i/>
          <w:sz w:val="28"/>
          <w:szCs w:val="28"/>
        </w:rPr>
        <w:t xml:space="preserve">  </w:t>
      </w:r>
      <w:r w:rsidR="00E5744E" w:rsidRPr="0019506B">
        <w:rPr>
          <w:rFonts w:ascii="Cambria" w:hAnsi="Cambria" w:cs="Courier New"/>
          <w:b/>
          <w:i/>
          <w:sz w:val="28"/>
          <w:szCs w:val="28"/>
        </w:rPr>
        <w:t xml:space="preserve"> </w:t>
      </w:r>
      <w:r w:rsidRPr="0019506B">
        <w:rPr>
          <w:rFonts w:ascii="Cambria" w:hAnsi="Cambria" w:cs="Courier New"/>
          <w:b/>
          <w:i/>
          <w:sz w:val="28"/>
          <w:szCs w:val="28"/>
        </w:rPr>
        <w:t xml:space="preserve"> </w:t>
      </w:r>
      <w:r w:rsidR="00E5744E" w:rsidRPr="0019506B">
        <w:rPr>
          <w:rFonts w:ascii="Cambria" w:hAnsi="Cambria" w:cs="Courier New"/>
          <w:b/>
          <w:i/>
          <w:sz w:val="28"/>
          <w:szCs w:val="28"/>
        </w:rPr>
        <w:t>The governor shall receive for his or her services an annual  salary to</w:t>
      </w:r>
      <w:r w:rsidRPr="0019506B">
        <w:rPr>
          <w:rFonts w:ascii="Cambria" w:hAnsi="Cambria" w:cs="Courier New"/>
          <w:b/>
          <w:i/>
          <w:sz w:val="28"/>
          <w:szCs w:val="28"/>
        </w:rPr>
        <w:t xml:space="preserve"> </w:t>
      </w:r>
      <w:r w:rsidR="00E5744E" w:rsidRPr="0019506B">
        <w:rPr>
          <w:rFonts w:ascii="Cambria" w:hAnsi="Cambria" w:cs="Courier New"/>
          <w:b/>
          <w:i/>
          <w:sz w:val="28"/>
          <w:szCs w:val="28"/>
        </w:rPr>
        <w:t xml:space="preserve"> be fixed by joint resolution of the senate and assembly, and there shall</w:t>
      </w:r>
      <w:r w:rsidRPr="0019506B">
        <w:rPr>
          <w:rFonts w:ascii="Cambria" w:hAnsi="Cambria" w:cs="Courier New"/>
          <w:b/>
          <w:i/>
          <w:sz w:val="28"/>
          <w:szCs w:val="28"/>
        </w:rPr>
        <w:t xml:space="preserve"> </w:t>
      </w:r>
      <w:r w:rsidR="00E5744E" w:rsidRPr="0019506B">
        <w:rPr>
          <w:rFonts w:ascii="Cambria" w:hAnsi="Cambria" w:cs="Courier New"/>
          <w:b/>
          <w:i/>
          <w:sz w:val="28"/>
          <w:szCs w:val="28"/>
        </w:rPr>
        <w:t>be  provided  for  his  or  her  use  a suitable and furnished executive</w:t>
      </w:r>
      <w:r w:rsidRPr="0019506B">
        <w:rPr>
          <w:rFonts w:ascii="Cambria" w:hAnsi="Cambria" w:cs="Courier New"/>
          <w:b/>
          <w:i/>
          <w:sz w:val="28"/>
          <w:szCs w:val="28"/>
        </w:rPr>
        <w:t xml:space="preserve"> </w:t>
      </w:r>
      <w:r w:rsidR="00E5744E" w:rsidRPr="0019506B">
        <w:rPr>
          <w:rFonts w:ascii="Cambria" w:hAnsi="Cambria" w:cs="Courier New"/>
          <w:b/>
          <w:i/>
          <w:sz w:val="28"/>
          <w:szCs w:val="28"/>
        </w:rPr>
        <w:t>residence.</w:t>
      </w:r>
      <w:r w:rsidRPr="0019506B">
        <w:rPr>
          <w:rFonts w:ascii="Cambria" w:hAnsi="Cambria" w:cs="Courier New"/>
          <w:b/>
          <w:i/>
          <w:sz w:val="28"/>
          <w:szCs w:val="28"/>
        </w:rPr>
        <w:t>”</w:t>
      </w:r>
    </w:p>
    <w:p w:rsidR="0019506B" w:rsidRPr="0019506B" w:rsidRDefault="0019506B"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mbria" w:hAnsi="Cambria" w:cs="Courier New"/>
          <w:b/>
          <w:i/>
          <w:sz w:val="28"/>
          <w:szCs w:val="28"/>
        </w:rPr>
      </w:pPr>
    </w:p>
    <w:p w:rsidR="00C17599" w:rsidRPr="0019506B" w:rsidRDefault="0083299D"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mbria" w:hAnsi="Cambria" w:cs="Courier New"/>
          <w:sz w:val="28"/>
          <w:szCs w:val="28"/>
        </w:rPr>
      </w:pPr>
      <w:r w:rsidRPr="0019506B">
        <w:rPr>
          <w:rFonts w:ascii="Cambria" w:hAnsi="Cambria" w:cs="Arial"/>
          <w:sz w:val="28"/>
          <w:szCs w:val="28"/>
        </w:rPr>
        <w:t xml:space="preserve">The Governor’s Executive Order contends that this section of the constitution directs him to </w:t>
      </w:r>
      <w:r w:rsidRPr="0019506B">
        <w:rPr>
          <w:rFonts w:ascii="Cambria" w:hAnsi="Cambria" w:cs="Arial"/>
          <w:b/>
          <w:i/>
          <w:sz w:val="28"/>
          <w:szCs w:val="28"/>
        </w:rPr>
        <w:t>“report to the Legislature periodically on the condition of the state”</w:t>
      </w:r>
      <w:r w:rsidRPr="0019506B">
        <w:rPr>
          <w:rFonts w:ascii="Cambria" w:hAnsi="Cambria"/>
          <w:sz w:val="28"/>
          <w:szCs w:val="28"/>
        </w:rPr>
        <w:t xml:space="preserve">   Section 3, as can be seen as set forth above, however, never says such.  It says instead</w:t>
      </w:r>
      <w:r w:rsidR="00AB5700" w:rsidRPr="0019506B">
        <w:rPr>
          <w:rFonts w:ascii="Cambria" w:hAnsi="Cambria"/>
          <w:sz w:val="28"/>
          <w:szCs w:val="28"/>
        </w:rPr>
        <w:t>, that he “</w:t>
      </w:r>
      <w:r w:rsidR="00AB5700" w:rsidRPr="0019506B">
        <w:rPr>
          <w:rFonts w:ascii="Cambria" w:hAnsi="Cambria" w:cs="Courier New"/>
          <w:b/>
          <w:i/>
          <w:sz w:val="28"/>
          <w:szCs w:val="28"/>
        </w:rPr>
        <w:t>shall communicate by message to  the  legislature  at  every  session the condition of the state”.</w:t>
      </w:r>
      <w:r w:rsidR="00C17599" w:rsidRPr="0019506B">
        <w:rPr>
          <w:rFonts w:ascii="Cambria" w:hAnsi="Cambria" w:cs="Courier New"/>
          <w:sz w:val="28"/>
          <w:szCs w:val="28"/>
        </w:rPr>
        <w:t xml:space="preserve">   This provision</w:t>
      </w:r>
      <w:r w:rsidR="00AB5700" w:rsidRPr="0019506B">
        <w:rPr>
          <w:rFonts w:ascii="Cambria" w:hAnsi="Cambria" w:cs="Courier New"/>
          <w:sz w:val="28"/>
          <w:szCs w:val="28"/>
        </w:rPr>
        <w:t xml:space="preserve"> relates to his role in delivering the annual message to the legislature, commonly known as the state of the state address.  Nowhere in the Constitution</w:t>
      </w:r>
      <w:r w:rsidR="00C17599" w:rsidRPr="0019506B">
        <w:rPr>
          <w:rFonts w:ascii="Cambria" w:hAnsi="Cambria" w:cs="Courier New"/>
          <w:sz w:val="28"/>
          <w:szCs w:val="28"/>
        </w:rPr>
        <w:t>,</w:t>
      </w:r>
      <w:r w:rsidR="00AB5700" w:rsidRPr="0019506B">
        <w:rPr>
          <w:rFonts w:ascii="Cambria" w:hAnsi="Cambria" w:cs="Courier New"/>
          <w:sz w:val="28"/>
          <w:szCs w:val="28"/>
        </w:rPr>
        <w:t xml:space="preserve"> is the term </w:t>
      </w:r>
      <w:r w:rsidR="00AB5700" w:rsidRPr="0019506B">
        <w:rPr>
          <w:rFonts w:ascii="Cambria" w:hAnsi="Cambria" w:cs="Courier New"/>
          <w:b/>
          <w:i/>
          <w:sz w:val="28"/>
          <w:szCs w:val="28"/>
        </w:rPr>
        <w:t>“periodically”</w:t>
      </w:r>
      <w:r w:rsidR="00AB5700" w:rsidRPr="0019506B">
        <w:rPr>
          <w:rFonts w:ascii="Cambria" w:hAnsi="Cambria" w:cs="Courier New"/>
          <w:sz w:val="28"/>
          <w:szCs w:val="28"/>
        </w:rPr>
        <w:t xml:space="preserve"> used, and traditionally, when any person, including the Governor, has sought to address the legislature, such as when Governor Pataki presented remarks after the September 11, 2001 attacks, they </w:t>
      </w:r>
      <w:r w:rsidR="00C17599" w:rsidRPr="0019506B">
        <w:rPr>
          <w:rFonts w:ascii="Cambria" w:hAnsi="Cambria" w:cs="Courier New"/>
          <w:sz w:val="28"/>
          <w:szCs w:val="28"/>
        </w:rPr>
        <w:t>have done so upon request and resolution of the house or houses so addressed.</w:t>
      </w:r>
    </w:p>
    <w:p w:rsidR="00C17599" w:rsidRPr="0019506B" w:rsidRDefault="00C17599"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mbria" w:hAnsi="Cambria" w:cs="Courier New"/>
          <w:sz w:val="28"/>
          <w:szCs w:val="28"/>
        </w:rPr>
      </w:pPr>
    </w:p>
    <w:p w:rsidR="00D673B4" w:rsidRDefault="00C17599"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jc w:val="both"/>
        <w:textAlignment w:val="auto"/>
        <w:rPr>
          <w:rFonts w:ascii="Cambria" w:hAnsi="Cambria"/>
          <w:sz w:val="28"/>
          <w:szCs w:val="28"/>
        </w:rPr>
      </w:pPr>
      <w:r w:rsidRPr="0019506B">
        <w:rPr>
          <w:rFonts w:ascii="Cambria" w:hAnsi="Cambria" w:cs="Courier New"/>
          <w:sz w:val="28"/>
          <w:szCs w:val="28"/>
        </w:rPr>
        <w:t xml:space="preserve">Additionally, when the Executive Order </w:t>
      </w:r>
      <w:r w:rsidR="004D7840" w:rsidRPr="0019506B">
        <w:rPr>
          <w:rFonts w:ascii="Cambria" w:hAnsi="Cambria" w:cs="Courier New"/>
          <w:sz w:val="28"/>
          <w:szCs w:val="28"/>
        </w:rPr>
        <w:t xml:space="preserve">further provides that Section 3 of Article IV authorizes him to </w:t>
      </w:r>
      <w:r w:rsidR="004D7840" w:rsidRPr="0019506B">
        <w:rPr>
          <w:rFonts w:ascii="Cambria" w:hAnsi="Cambria" w:cs="Courier New"/>
          <w:b/>
          <w:i/>
          <w:sz w:val="28"/>
          <w:szCs w:val="28"/>
        </w:rPr>
        <w:t>“</w:t>
      </w:r>
      <w:r w:rsidR="004D7840" w:rsidRPr="0019506B">
        <w:rPr>
          <w:rFonts w:ascii="Cambria" w:hAnsi="Cambria"/>
          <w:b/>
          <w:i/>
          <w:sz w:val="28"/>
          <w:szCs w:val="28"/>
        </w:rPr>
        <w:t xml:space="preserve">recommend such matters to it as he or she shall judge expedient”, </w:t>
      </w:r>
      <w:r w:rsidR="004D7840" w:rsidRPr="0019506B">
        <w:rPr>
          <w:rFonts w:ascii="Cambria" w:hAnsi="Cambria"/>
          <w:sz w:val="28"/>
          <w:szCs w:val="28"/>
        </w:rPr>
        <w:t>once again this assertion fails to pronounce that fact that this provision is a part of section 3, in conjunction with the state of the state address (the governor’s message to the legislature) and not an independent, blanket authority for him to act as a proposer of legislation</w:t>
      </w:r>
      <w:r w:rsidR="00882F86" w:rsidRPr="0019506B">
        <w:rPr>
          <w:rFonts w:ascii="Cambria" w:hAnsi="Cambria"/>
          <w:sz w:val="28"/>
          <w:szCs w:val="28"/>
        </w:rPr>
        <w:t xml:space="preserve">.  </w:t>
      </w:r>
    </w:p>
    <w:p w:rsidR="00680523" w:rsidRPr="0019506B" w:rsidRDefault="00882F86" w:rsidP="00D6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16" w:lineRule="auto"/>
        <w:jc w:val="both"/>
        <w:textAlignment w:val="auto"/>
        <w:rPr>
          <w:rFonts w:ascii="Cambria" w:hAnsi="Cambria"/>
          <w:sz w:val="28"/>
          <w:szCs w:val="28"/>
        </w:rPr>
      </w:pPr>
      <w:r w:rsidRPr="0019506B">
        <w:rPr>
          <w:rFonts w:ascii="Cambria" w:hAnsi="Cambria"/>
          <w:sz w:val="28"/>
          <w:szCs w:val="28"/>
        </w:rPr>
        <w:lastRenderedPageBreak/>
        <w:t>The term “matters” is far more than just legislation, and especially in terms of the annual message could well</w:t>
      </w:r>
      <w:r w:rsidR="00D433E2" w:rsidRPr="0019506B">
        <w:rPr>
          <w:rFonts w:ascii="Cambria" w:hAnsi="Cambria"/>
          <w:sz w:val="28"/>
          <w:szCs w:val="28"/>
        </w:rPr>
        <w:t xml:space="preserve"> include budget items that the g</w:t>
      </w:r>
      <w:r w:rsidRPr="0019506B">
        <w:rPr>
          <w:rFonts w:ascii="Cambria" w:hAnsi="Cambria"/>
          <w:sz w:val="28"/>
          <w:szCs w:val="28"/>
        </w:rPr>
        <w:t>overnor, pursuant to Article VII of the Constitution, has far greater authority to propose.  Indeed, it shou</w:t>
      </w:r>
      <w:r w:rsidR="00D433E2" w:rsidRPr="0019506B">
        <w:rPr>
          <w:rFonts w:ascii="Cambria" w:hAnsi="Cambria"/>
          <w:sz w:val="28"/>
          <w:szCs w:val="28"/>
        </w:rPr>
        <w:t>ld be noted, that although the g</w:t>
      </w:r>
      <w:r w:rsidRPr="0019506B">
        <w:rPr>
          <w:rFonts w:ascii="Cambria" w:hAnsi="Cambria"/>
          <w:sz w:val="28"/>
          <w:szCs w:val="28"/>
        </w:rPr>
        <w:t xml:space="preserve">overnor has long been provided the courtesy to offer the legislature both program and departmental bills, such is indeed a courtesy, and by no means a requirement for the legislature to introduce.  Only those bills </w:t>
      </w:r>
      <w:r w:rsidR="00D433E2" w:rsidRPr="0019506B">
        <w:rPr>
          <w:rFonts w:ascii="Cambria" w:hAnsi="Cambria"/>
          <w:sz w:val="28"/>
          <w:szCs w:val="28"/>
        </w:rPr>
        <w:t>accompanying the g</w:t>
      </w:r>
      <w:r w:rsidR="00CC143B" w:rsidRPr="0019506B">
        <w:rPr>
          <w:rFonts w:ascii="Cambria" w:hAnsi="Cambria"/>
          <w:sz w:val="28"/>
          <w:szCs w:val="28"/>
        </w:rPr>
        <w:t>overnor’s budget</w:t>
      </w:r>
      <w:r w:rsidRPr="0019506B">
        <w:rPr>
          <w:rFonts w:ascii="Cambria" w:hAnsi="Cambria"/>
          <w:sz w:val="28"/>
          <w:szCs w:val="28"/>
        </w:rPr>
        <w:t>, pursuant to his Article VII powers, must be intro</w:t>
      </w:r>
      <w:r w:rsidR="00680523" w:rsidRPr="0019506B">
        <w:rPr>
          <w:rFonts w:ascii="Cambria" w:hAnsi="Cambria"/>
          <w:sz w:val="28"/>
          <w:szCs w:val="28"/>
        </w:rPr>
        <w:t>duced by the legisla</w:t>
      </w:r>
      <w:r w:rsidRPr="0019506B">
        <w:rPr>
          <w:rFonts w:ascii="Cambria" w:hAnsi="Cambria"/>
          <w:sz w:val="28"/>
          <w:szCs w:val="28"/>
        </w:rPr>
        <w:t>ture</w:t>
      </w:r>
      <w:r w:rsidR="00680523" w:rsidRPr="0019506B">
        <w:rPr>
          <w:rFonts w:ascii="Cambria" w:hAnsi="Cambria"/>
          <w:sz w:val="28"/>
          <w:szCs w:val="28"/>
        </w:rPr>
        <w:t>.</w:t>
      </w:r>
    </w:p>
    <w:p w:rsidR="00680523" w:rsidRPr="0019506B" w:rsidRDefault="00680523" w:rsidP="00D6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16" w:lineRule="auto"/>
        <w:jc w:val="both"/>
        <w:textAlignment w:val="auto"/>
        <w:rPr>
          <w:rFonts w:ascii="Cambria" w:hAnsi="Cambria"/>
          <w:sz w:val="28"/>
          <w:szCs w:val="28"/>
        </w:rPr>
      </w:pPr>
    </w:p>
    <w:p w:rsidR="00680523" w:rsidRPr="0019506B" w:rsidRDefault="00680523" w:rsidP="00D6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16" w:lineRule="auto"/>
        <w:jc w:val="both"/>
        <w:textAlignment w:val="auto"/>
        <w:rPr>
          <w:rFonts w:ascii="Cambria" w:hAnsi="Cambria"/>
          <w:sz w:val="28"/>
          <w:szCs w:val="28"/>
        </w:rPr>
      </w:pPr>
      <w:r w:rsidRPr="0019506B">
        <w:rPr>
          <w:rFonts w:ascii="Cambria" w:hAnsi="Cambria"/>
          <w:sz w:val="28"/>
          <w:szCs w:val="28"/>
        </w:rPr>
        <w:t>With respect to the Governor’s contention that he is empowered to form a Commission with the powers he confers under this Executive Order because of the provision within section 3, Article IV, that he shall “</w:t>
      </w:r>
      <w:r w:rsidRPr="0019506B">
        <w:rPr>
          <w:rFonts w:ascii="Cambria" w:hAnsi="Cambria"/>
          <w:b/>
          <w:i/>
          <w:sz w:val="28"/>
          <w:szCs w:val="28"/>
        </w:rPr>
        <w:t>take care that the laws are faithfully executed”</w:t>
      </w:r>
      <w:r w:rsidRPr="0019506B">
        <w:rPr>
          <w:rFonts w:ascii="Cambria" w:hAnsi="Cambria"/>
          <w:sz w:val="28"/>
          <w:szCs w:val="28"/>
        </w:rPr>
        <w:t xml:space="preserve">, this assertion also fails to recognize that it is </w:t>
      </w:r>
      <w:r w:rsidR="004C349B" w:rsidRPr="0019506B">
        <w:rPr>
          <w:rFonts w:ascii="Cambria" w:hAnsi="Cambria"/>
          <w:sz w:val="28"/>
          <w:szCs w:val="28"/>
        </w:rPr>
        <w:t xml:space="preserve">the end </w:t>
      </w:r>
      <w:r w:rsidRPr="0019506B">
        <w:rPr>
          <w:rFonts w:ascii="Cambria" w:hAnsi="Cambria"/>
          <w:sz w:val="28"/>
          <w:szCs w:val="28"/>
        </w:rPr>
        <w:t>part of</w:t>
      </w:r>
      <w:r w:rsidR="004C349B" w:rsidRPr="0019506B">
        <w:rPr>
          <w:rFonts w:ascii="Cambria" w:hAnsi="Cambria"/>
          <w:sz w:val="28"/>
          <w:szCs w:val="28"/>
        </w:rPr>
        <w:t xml:space="preserve"> a longer sentence, recognizing the legislature’s role in enacting the laws that he must execute, not merely something he seeks to recommend, when it states: </w:t>
      </w:r>
      <w:r w:rsidRPr="0019506B">
        <w:rPr>
          <w:rFonts w:ascii="Cambria" w:hAnsi="Cambria"/>
          <w:sz w:val="28"/>
          <w:szCs w:val="28"/>
        </w:rPr>
        <w:t xml:space="preserve"> </w:t>
      </w:r>
      <w:r w:rsidR="004C349B" w:rsidRPr="0019506B">
        <w:rPr>
          <w:rFonts w:ascii="Cambria" w:hAnsi="Cambria"/>
          <w:b/>
          <w:i/>
          <w:sz w:val="28"/>
          <w:szCs w:val="28"/>
        </w:rPr>
        <w:t>“</w:t>
      </w:r>
      <w:r w:rsidR="004C349B" w:rsidRPr="0019506B">
        <w:rPr>
          <w:rFonts w:ascii="Cambria" w:hAnsi="Cambria" w:cs="Courier New"/>
          <w:b/>
          <w:i/>
          <w:sz w:val="28"/>
          <w:szCs w:val="28"/>
        </w:rPr>
        <w:t>The  governor shall expedite all such measures as may be resolved upon by the  legislature,  and shall take care that the laws are faithfully executed”</w:t>
      </w:r>
      <w:r w:rsidR="004C349B" w:rsidRPr="0019506B">
        <w:rPr>
          <w:rFonts w:ascii="Cambria" w:hAnsi="Cambria" w:cs="Courier New"/>
          <w:i/>
          <w:sz w:val="28"/>
          <w:szCs w:val="28"/>
        </w:rPr>
        <w:t>.</w:t>
      </w:r>
    </w:p>
    <w:p w:rsidR="00680523" w:rsidRPr="0019506B" w:rsidRDefault="00680523" w:rsidP="00D6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16" w:lineRule="auto"/>
        <w:jc w:val="both"/>
        <w:textAlignment w:val="auto"/>
        <w:rPr>
          <w:rFonts w:ascii="Cambria" w:hAnsi="Cambria"/>
          <w:sz w:val="28"/>
          <w:szCs w:val="28"/>
        </w:rPr>
      </w:pPr>
    </w:p>
    <w:p w:rsidR="00EF1182" w:rsidRPr="0019506B" w:rsidRDefault="004C349B" w:rsidP="00D6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16" w:lineRule="auto"/>
        <w:jc w:val="both"/>
        <w:textAlignment w:val="auto"/>
        <w:rPr>
          <w:rFonts w:ascii="Cambria" w:hAnsi="Cambria"/>
          <w:color w:val="000000"/>
          <w:sz w:val="28"/>
          <w:szCs w:val="28"/>
        </w:rPr>
      </w:pPr>
      <w:r w:rsidRPr="0019506B">
        <w:rPr>
          <w:rFonts w:ascii="Cambria" w:hAnsi="Cambria"/>
          <w:sz w:val="28"/>
          <w:szCs w:val="28"/>
        </w:rPr>
        <w:t xml:space="preserve">Although the courts have indeed given the </w:t>
      </w:r>
      <w:r w:rsidR="00D433E2" w:rsidRPr="0019506B">
        <w:rPr>
          <w:rFonts w:ascii="Cambria" w:hAnsi="Cambria"/>
          <w:sz w:val="28"/>
          <w:szCs w:val="28"/>
        </w:rPr>
        <w:t>g</w:t>
      </w:r>
      <w:r w:rsidRPr="0019506B">
        <w:rPr>
          <w:rFonts w:ascii="Cambria" w:hAnsi="Cambria"/>
          <w:sz w:val="28"/>
          <w:szCs w:val="28"/>
        </w:rPr>
        <w:t xml:space="preserve">overnor rather broad desecration, in his inherent executive authority to faithfully execute the state’s laws, </w:t>
      </w:r>
      <w:r w:rsidR="001E4C96" w:rsidRPr="0019506B">
        <w:rPr>
          <w:rFonts w:ascii="Cambria" w:hAnsi="Cambria"/>
          <w:sz w:val="28"/>
          <w:szCs w:val="28"/>
        </w:rPr>
        <w:t xml:space="preserve">there are limits to that authority.  In a similar case, </w:t>
      </w:r>
      <w:r w:rsidR="00EF1182" w:rsidRPr="0019506B">
        <w:rPr>
          <w:rFonts w:ascii="Cambria" w:hAnsi="Cambria"/>
          <w:sz w:val="28"/>
          <w:szCs w:val="28"/>
          <w:u w:val="single"/>
        </w:rPr>
        <w:t>Rapp v. Carey</w:t>
      </w:r>
      <w:r w:rsidR="00EF1182" w:rsidRPr="0019506B">
        <w:rPr>
          <w:rFonts w:ascii="Cambria" w:hAnsi="Cambria"/>
          <w:sz w:val="28"/>
          <w:szCs w:val="28"/>
        </w:rPr>
        <w:t xml:space="preserve">, 44 </w:t>
      </w:r>
      <w:proofErr w:type="spellStart"/>
      <w:r w:rsidR="00EF1182" w:rsidRPr="0019506B">
        <w:rPr>
          <w:rFonts w:ascii="Cambria" w:hAnsi="Cambria"/>
          <w:sz w:val="28"/>
          <w:szCs w:val="28"/>
        </w:rPr>
        <w:t>NY2d</w:t>
      </w:r>
      <w:proofErr w:type="spellEnd"/>
      <w:r w:rsidR="00EF1182" w:rsidRPr="0019506B">
        <w:rPr>
          <w:rFonts w:ascii="Cambria" w:hAnsi="Cambria"/>
          <w:sz w:val="28"/>
          <w:szCs w:val="28"/>
        </w:rPr>
        <w:t xml:space="preserve"> 157</w:t>
      </w:r>
      <w:r w:rsidR="00EC435C" w:rsidRPr="0019506B">
        <w:rPr>
          <w:rFonts w:ascii="Cambria" w:hAnsi="Cambria"/>
          <w:sz w:val="28"/>
          <w:szCs w:val="28"/>
        </w:rPr>
        <w:t>, 162-163</w:t>
      </w:r>
      <w:r w:rsidR="00EF1182" w:rsidRPr="0019506B">
        <w:rPr>
          <w:rFonts w:ascii="Cambria" w:hAnsi="Cambria"/>
          <w:sz w:val="28"/>
          <w:szCs w:val="28"/>
        </w:rPr>
        <w:t xml:space="preserve"> (1978)</w:t>
      </w:r>
      <w:r w:rsidR="00CC143B" w:rsidRPr="0019506B">
        <w:rPr>
          <w:rFonts w:ascii="Cambria" w:hAnsi="Cambria"/>
          <w:sz w:val="28"/>
          <w:szCs w:val="28"/>
        </w:rPr>
        <w:t xml:space="preserve">, </w:t>
      </w:r>
      <w:r w:rsidR="001E4C96" w:rsidRPr="0019506B">
        <w:rPr>
          <w:rFonts w:ascii="Cambria" w:hAnsi="Cambria"/>
          <w:sz w:val="28"/>
          <w:szCs w:val="28"/>
        </w:rPr>
        <w:t xml:space="preserve">where Governor Carey was sued for issuing an Executive Order to prevent “corruption in government” by requiring </w:t>
      </w:r>
      <w:r w:rsidR="00EF1182" w:rsidRPr="0019506B">
        <w:rPr>
          <w:rFonts w:ascii="Cambria" w:hAnsi="Cambria"/>
          <w:sz w:val="28"/>
          <w:szCs w:val="28"/>
        </w:rPr>
        <w:t xml:space="preserve">government employees to </w:t>
      </w:r>
      <w:r w:rsidR="00EF1182" w:rsidRPr="0019506B">
        <w:rPr>
          <w:rFonts w:ascii="Cambria" w:hAnsi="Cambria"/>
          <w:color w:val="000000"/>
          <w:sz w:val="28"/>
          <w:szCs w:val="28"/>
        </w:rPr>
        <w:t>file multi-detailed personal financial statements with the Board of Public Disclosure, and to abstain from various political and business activities, the Court of Appeals held:</w:t>
      </w:r>
    </w:p>
    <w:p w:rsidR="00EF1182" w:rsidRPr="0019506B" w:rsidRDefault="00EF1182" w:rsidP="00D673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16" w:lineRule="auto"/>
        <w:jc w:val="both"/>
        <w:textAlignment w:val="auto"/>
        <w:rPr>
          <w:rFonts w:ascii="Cambria" w:hAnsi="Cambria"/>
          <w:color w:val="000000"/>
          <w:sz w:val="28"/>
          <w:szCs w:val="28"/>
        </w:rPr>
      </w:pPr>
    </w:p>
    <w:p w:rsidR="00EF1182" w:rsidRPr="0019506B" w:rsidRDefault="00C73759" w:rsidP="00D673B4">
      <w:pPr>
        <w:widowControl w:val="0"/>
        <w:spacing w:line="216" w:lineRule="auto"/>
        <w:jc w:val="both"/>
        <w:rPr>
          <w:rFonts w:ascii="Cambria" w:hAnsi="Cambria"/>
          <w:b/>
          <w:i/>
          <w:color w:val="000000" w:themeColor="text1"/>
          <w:sz w:val="28"/>
          <w:szCs w:val="28"/>
        </w:rPr>
      </w:pPr>
      <w:bookmarkStart w:id="0" w:name="Document1zzB31978106114"/>
      <w:bookmarkEnd w:id="0"/>
      <w:r w:rsidRPr="0019506B">
        <w:rPr>
          <w:rFonts w:ascii="Cambria" w:hAnsi="Cambria"/>
          <w:b/>
          <w:i/>
          <w:color w:val="000000" w:themeColor="text1"/>
          <w:sz w:val="28"/>
          <w:szCs w:val="28"/>
        </w:rPr>
        <w:t>“</w:t>
      </w:r>
      <w:r w:rsidR="00EF1182" w:rsidRPr="0019506B">
        <w:rPr>
          <w:rFonts w:ascii="Cambria" w:hAnsi="Cambria"/>
          <w:b/>
          <w:i/>
          <w:color w:val="000000" w:themeColor="text1"/>
          <w:sz w:val="28"/>
          <w:szCs w:val="28"/>
        </w:rPr>
        <w:t xml:space="preserve">The executive power of the State, vested in the Governor, is broad (see </w:t>
      </w:r>
      <w:hyperlink r:id="rId17" w:history="1">
        <w:proofErr w:type="spellStart"/>
        <w:r w:rsidR="00EF1182" w:rsidRPr="0019506B">
          <w:rPr>
            <w:rFonts w:ascii="Cambria" w:hAnsi="Cambria"/>
            <w:b/>
            <w:i/>
            <w:color w:val="000000" w:themeColor="text1"/>
            <w:sz w:val="28"/>
            <w:szCs w:val="28"/>
            <w:u w:val="single"/>
          </w:rPr>
          <w:t>N.Y.Const</w:t>
        </w:r>
        <w:proofErr w:type="spellEnd"/>
        <w:r w:rsidR="00EF1182" w:rsidRPr="0019506B">
          <w:rPr>
            <w:rFonts w:ascii="Cambria" w:hAnsi="Cambria"/>
            <w:b/>
            <w:i/>
            <w:color w:val="000000" w:themeColor="text1"/>
            <w:sz w:val="28"/>
            <w:szCs w:val="28"/>
            <w:u w:val="single"/>
          </w:rPr>
          <w:t xml:space="preserve">., art. IV, </w:t>
        </w:r>
        <w:proofErr w:type="spellStart"/>
        <w:r w:rsidR="00EF1182" w:rsidRPr="0019506B">
          <w:rPr>
            <w:rFonts w:ascii="Cambria" w:hAnsi="Cambria"/>
            <w:b/>
            <w:i/>
            <w:color w:val="000000" w:themeColor="text1"/>
            <w:sz w:val="28"/>
            <w:szCs w:val="28"/>
            <w:u w:val="single"/>
          </w:rPr>
          <w:t>ss</w:t>
        </w:r>
        <w:proofErr w:type="spellEnd"/>
        <w:r w:rsidR="00EF1182" w:rsidRPr="0019506B">
          <w:rPr>
            <w:rFonts w:ascii="Cambria" w:hAnsi="Cambria"/>
            <w:b/>
            <w:i/>
            <w:color w:val="000000" w:themeColor="text1"/>
            <w:sz w:val="28"/>
            <w:szCs w:val="28"/>
            <w:u w:val="single"/>
          </w:rPr>
          <w:t xml:space="preserve"> 1</w:t>
        </w:r>
      </w:hyperlink>
      <w:r w:rsidR="00CC143B" w:rsidRPr="0019506B">
        <w:rPr>
          <w:rFonts w:ascii="Cambria" w:hAnsi="Cambria"/>
          <w:b/>
          <w:i/>
          <w:color w:val="000000" w:themeColor="text1"/>
          <w:sz w:val="28"/>
          <w:szCs w:val="28"/>
          <w:u w:val="single"/>
        </w:rPr>
        <w:t xml:space="preserve">, </w:t>
      </w:r>
      <w:hyperlink r:id="rId18" w:history="1">
        <w:r w:rsidR="00EF1182" w:rsidRPr="0019506B">
          <w:rPr>
            <w:rFonts w:ascii="Cambria" w:hAnsi="Cambria"/>
            <w:b/>
            <w:i/>
            <w:color w:val="000000" w:themeColor="text1"/>
            <w:sz w:val="28"/>
            <w:szCs w:val="28"/>
            <w:u w:val="single"/>
          </w:rPr>
          <w:t>3</w:t>
        </w:r>
      </w:hyperlink>
      <w:r w:rsidR="00EF1182" w:rsidRPr="0019506B">
        <w:rPr>
          <w:rFonts w:ascii="Cambria" w:hAnsi="Cambria"/>
          <w:b/>
          <w:i/>
          <w:color w:val="000000" w:themeColor="text1"/>
          <w:sz w:val="28"/>
          <w:szCs w:val="28"/>
        </w:rPr>
        <w:t xml:space="preserve">; Executive Law, </w:t>
      </w:r>
      <w:hyperlink r:id="rId19" w:history="1">
        <w:r w:rsidR="00EF1182" w:rsidRPr="0019506B">
          <w:rPr>
            <w:rFonts w:ascii="Cambria" w:hAnsi="Cambria"/>
            <w:b/>
            <w:i/>
            <w:color w:val="000000" w:themeColor="text1"/>
            <w:sz w:val="28"/>
            <w:szCs w:val="28"/>
            <w:u w:val="single"/>
          </w:rPr>
          <w:t>arts. 2</w:t>
        </w:r>
      </w:hyperlink>
      <w:r w:rsidR="00EF1182" w:rsidRPr="0019506B">
        <w:rPr>
          <w:rFonts w:ascii="Cambria" w:hAnsi="Cambria"/>
          <w:b/>
          <w:i/>
          <w:color w:val="000000" w:themeColor="text1"/>
          <w:sz w:val="28"/>
          <w:szCs w:val="28"/>
          <w:u w:val="single"/>
        </w:rPr>
        <w:t xml:space="preserve">, </w:t>
      </w:r>
      <w:hyperlink r:id="rId20" w:history="1">
        <w:r w:rsidR="00EF1182" w:rsidRPr="0019506B">
          <w:rPr>
            <w:rFonts w:ascii="Cambria" w:hAnsi="Cambria"/>
            <w:b/>
            <w:i/>
            <w:color w:val="000000" w:themeColor="text1"/>
            <w:sz w:val="28"/>
            <w:szCs w:val="28"/>
            <w:u w:val="single"/>
          </w:rPr>
          <w:t>3</w:t>
        </w:r>
      </w:hyperlink>
      <w:r w:rsidR="00EF1182"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 </w:t>
      </w:r>
      <w:r w:rsidR="00EF1182" w:rsidRPr="0019506B">
        <w:rPr>
          <w:rFonts w:ascii="Cambria" w:hAnsi="Cambria"/>
          <w:b/>
          <w:i/>
          <w:color w:val="000000" w:themeColor="text1"/>
          <w:sz w:val="28"/>
          <w:szCs w:val="28"/>
        </w:rPr>
        <w:t>In his capacity to oversee, even beyond his responsibility to operate, the Governor may investigate the management and affairs of any department, board, bureau, or commission of the State (</w:t>
      </w:r>
      <w:hyperlink r:id="rId21" w:history="1">
        <w:r w:rsidR="00EF1182" w:rsidRPr="0019506B">
          <w:rPr>
            <w:rFonts w:ascii="Cambria" w:hAnsi="Cambria"/>
            <w:b/>
            <w:i/>
            <w:color w:val="000000" w:themeColor="text1"/>
            <w:sz w:val="28"/>
            <w:szCs w:val="28"/>
            <w:u w:val="single"/>
          </w:rPr>
          <w:t>Executive Law, s 6</w:t>
        </w:r>
      </w:hyperlink>
      <w:r w:rsidR="00EF1182" w:rsidRPr="0019506B">
        <w:rPr>
          <w:rFonts w:ascii="Cambria" w:hAnsi="Cambria"/>
          <w:b/>
          <w:i/>
          <w:color w:val="000000" w:themeColor="text1"/>
          <w:sz w:val="28"/>
          <w:szCs w:val="28"/>
        </w:rPr>
        <w:t>).</w:t>
      </w:r>
      <w:r w:rsidRPr="0019506B">
        <w:rPr>
          <w:rFonts w:ascii="Cambria" w:hAnsi="Cambria"/>
          <w:b/>
          <w:i/>
          <w:color w:val="000000" w:themeColor="text1"/>
          <w:sz w:val="28"/>
          <w:szCs w:val="28"/>
        </w:rPr>
        <w:t xml:space="preserve"> </w:t>
      </w:r>
      <w:r w:rsidR="00EF1182" w:rsidRPr="0019506B">
        <w:rPr>
          <w:rFonts w:ascii="Cambria" w:hAnsi="Cambria"/>
          <w:b/>
          <w:i/>
          <w:color w:val="000000" w:themeColor="text1"/>
          <w:sz w:val="28"/>
          <w:szCs w:val="28"/>
        </w:rPr>
        <w:t xml:space="preserve"> This investigatory power, which includes the power to subpoena witnesses, as well as to require the production of books and papers, and which authorizes the Governor to delegate the investigatory function to persons appointed by him for that purpose, permits the Governor to exercise considerable vigilance, but not necessarily direction, in protecting against conflicts of interest.</w:t>
      </w:r>
      <w:r w:rsidRPr="0019506B">
        <w:rPr>
          <w:rFonts w:ascii="Cambria" w:hAnsi="Cambria"/>
          <w:b/>
          <w:i/>
          <w:color w:val="000000" w:themeColor="text1"/>
          <w:sz w:val="28"/>
          <w:szCs w:val="28"/>
        </w:rPr>
        <w:t xml:space="preserve"> </w:t>
      </w:r>
      <w:r w:rsidR="00EF1182" w:rsidRPr="0019506B">
        <w:rPr>
          <w:rFonts w:ascii="Cambria" w:hAnsi="Cambria"/>
          <w:b/>
          <w:i/>
          <w:color w:val="000000" w:themeColor="text1"/>
          <w:sz w:val="28"/>
          <w:szCs w:val="28"/>
        </w:rPr>
        <w:t xml:space="preserve"> The Constitution and statutes thus recognize explicitly the need for and the power in the Governor to oversee, but again not necessarily to direct, the administration of the various entities in the executive branch.</w:t>
      </w:r>
    </w:p>
    <w:p w:rsidR="00EF1182" w:rsidRPr="0019506B" w:rsidRDefault="00EF1182" w:rsidP="00D673B4">
      <w:pPr>
        <w:widowControl w:val="0"/>
        <w:spacing w:line="216" w:lineRule="auto"/>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The Governor may also direct the Attorney-General to inquire into matters “concerning the public peace, public safety and public justice” (</w:t>
      </w:r>
      <w:hyperlink r:id="rId22" w:history="1">
        <w:r w:rsidRPr="0019506B">
          <w:rPr>
            <w:rFonts w:ascii="Cambria" w:hAnsi="Cambria"/>
            <w:b/>
            <w:i/>
            <w:color w:val="000000" w:themeColor="text1"/>
            <w:sz w:val="28"/>
            <w:szCs w:val="28"/>
            <w:u w:val="single"/>
          </w:rPr>
          <w:t>Executive Law, s 63</w:t>
        </w:r>
      </w:hyperlink>
      <w:r w:rsidRPr="0019506B">
        <w:rPr>
          <w:rFonts w:ascii="Cambria" w:hAnsi="Cambria"/>
          <w:b/>
          <w:i/>
          <w:color w:val="000000" w:themeColor="text1"/>
          <w:sz w:val="28"/>
          <w:szCs w:val="28"/>
        </w:rPr>
        <w:t xml:space="preserve">, </w:t>
      </w:r>
      <w:proofErr w:type="spellStart"/>
      <w:r w:rsidRPr="0019506B">
        <w:rPr>
          <w:rFonts w:ascii="Cambria" w:hAnsi="Cambria"/>
          <w:b/>
          <w:i/>
          <w:color w:val="000000" w:themeColor="text1"/>
          <w:sz w:val="28"/>
          <w:szCs w:val="28"/>
        </w:rPr>
        <w:t>subd</w:t>
      </w:r>
      <w:proofErr w:type="spellEnd"/>
      <w:r w:rsidRPr="0019506B">
        <w:rPr>
          <w:rFonts w:ascii="Cambria" w:hAnsi="Cambria"/>
          <w:b/>
          <w:i/>
          <w:color w:val="000000" w:themeColor="text1"/>
          <w:sz w:val="28"/>
          <w:szCs w:val="28"/>
        </w:rPr>
        <w:t xml:space="preserve">.  8). </w:t>
      </w:r>
      <w:r w:rsidR="00C73759"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Implementation of this power is illustrated by Governor Dewey's creation in 1951 of the New York State Crime Commission to investigate the relationship between organized crime and State government</w:t>
      </w:r>
      <w:r w:rsidR="00CC143B" w:rsidRPr="0019506B">
        <w:rPr>
          <w:rFonts w:ascii="Cambria" w:hAnsi="Cambria"/>
          <w:b/>
          <w:i/>
          <w:color w:val="000000" w:themeColor="text1"/>
          <w:sz w:val="28"/>
          <w:szCs w:val="28"/>
        </w:rPr>
        <w:t xml:space="preserve"> …</w:t>
      </w:r>
    </w:p>
    <w:p w:rsidR="00EF1182" w:rsidRPr="0019506B" w:rsidRDefault="00EF1182" w:rsidP="00D673B4">
      <w:pPr>
        <w:widowControl w:val="0"/>
        <w:spacing w:line="216" w:lineRule="auto"/>
        <w:rPr>
          <w:rFonts w:ascii="Cambria" w:hAnsi="Cambria"/>
          <w:b/>
          <w:i/>
          <w:color w:val="000000" w:themeColor="text1"/>
          <w:sz w:val="28"/>
          <w:szCs w:val="28"/>
        </w:rPr>
      </w:pPr>
    </w:p>
    <w:p w:rsidR="00D673B4"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There are, however, limits to the breadth of executive power. The State Constitution provides for a distribution of powers among the three branches of government (see </w:t>
      </w:r>
      <w:hyperlink r:id="rId23" w:history="1">
        <w:proofErr w:type="spellStart"/>
        <w:r w:rsidRPr="0019506B">
          <w:rPr>
            <w:rFonts w:ascii="Cambria" w:hAnsi="Cambria"/>
            <w:b/>
            <w:i/>
            <w:color w:val="000000" w:themeColor="text1"/>
            <w:sz w:val="28"/>
            <w:szCs w:val="28"/>
            <w:u w:val="single"/>
          </w:rPr>
          <w:t>N.Y.Const</w:t>
        </w:r>
        <w:proofErr w:type="spellEnd"/>
        <w:r w:rsidRPr="0019506B">
          <w:rPr>
            <w:rFonts w:ascii="Cambria" w:hAnsi="Cambria"/>
            <w:b/>
            <w:i/>
            <w:color w:val="000000" w:themeColor="text1"/>
            <w:sz w:val="28"/>
            <w:szCs w:val="28"/>
            <w:u w:val="single"/>
          </w:rPr>
          <w:t>., art. III, s 1</w:t>
        </w:r>
      </w:hyperlink>
      <w:r w:rsidRPr="0019506B">
        <w:rPr>
          <w:rFonts w:ascii="Cambria" w:hAnsi="Cambria"/>
          <w:b/>
          <w:i/>
          <w:color w:val="000000" w:themeColor="text1"/>
          <w:sz w:val="28"/>
          <w:szCs w:val="28"/>
        </w:rPr>
        <w:t xml:space="preserve">; </w:t>
      </w:r>
      <w:hyperlink r:id="rId24" w:history="1">
        <w:r w:rsidRPr="0019506B">
          <w:rPr>
            <w:rFonts w:ascii="Cambria" w:hAnsi="Cambria"/>
            <w:b/>
            <w:i/>
            <w:color w:val="000000" w:themeColor="text1"/>
            <w:sz w:val="28"/>
            <w:szCs w:val="28"/>
            <w:u w:val="single"/>
          </w:rPr>
          <w:t>art. IV, s 1</w:t>
        </w:r>
      </w:hyperlink>
      <w:r w:rsidRPr="0019506B">
        <w:rPr>
          <w:rFonts w:ascii="Cambria" w:hAnsi="Cambria"/>
          <w:b/>
          <w:i/>
          <w:color w:val="000000" w:themeColor="text1"/>
          <w:sz w:val="28"/>
          <w:szCs w:val="28"/>
        </w:rPr>
        <w:t xml:space="preserve">; art. VI). </w:t>
      </w:r>
      <w:r w:rsidR="00C73759" w:rsidRPr="0019506B">
        <w:rPr>
          <w:rFonts w:ascii="Cambria" w:hAnsi="Cambria"/>
          <w:b/>
          <w:i/>
          <w:color w:val="000000" w:themeColor="text1"/>
          <w:sz w:val="28"/>
          <w:szCs w:val="28"/>
        </w:rPr>
        <w:t xml:space="preserve"> </w:t>
      </w: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lastRenderedPageBreak/>
        <w:t xml:space="preserve">This distribution avoids excessive concentration of power in any one branch or in any one person. </w:t>
      </w:r>
      <w:r w:rsidR="00C73759"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Where power is delegated to one person, the power is always guided and limited by standards. </w:t>
      </w:r>
      <w:r w:rsidR="00C73759"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In fact, even the Legislature is powerless to delegate the legislative function unless it provides adequate standards </w:t>
      </w:r>
      <w:r w:rsidR="00CC143B" w:rsidRPr="0019506B">
        <w:rPr>
          <w:rFonts w:ascii="Cambria" w:hAnsi="Cambria"/>
          <w:b/>
          <w:i/>
          <w:color w:val="000000" w:themeColor="text1"/>
          <w:sz w:val="28"/>
          <w:szCs w:val="28"/>
        </w:rPr>
        <w:t>…</w:t>
      </w:r>
      <w:r w:rsidRPr="0019506B">
        <w:rPr>
          <w:rFonts w:ascii="Cambria" w:hAnsi="Cambria"/>
          <w:b/>
          <w:i/>
          <w:color w:val="000000" w:themeColor="text1"/>
          <w:sz w:val="28"/>
          <w:szCs w:val="28"/>
        </w:rPr>
        <w:t xml:space="preserve"> </w:t>
      </w:r>
      <w:r w:rsidR="00C73759"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Without such standards there is no government of law, but only government by men left to set their own standards, with resultant authoritarian possibilities.</w:t>
      </w:r>
      <w:r w:rsidR="00C73759" w:rsidRPr="0019506B">
        <w:rPr>
          <w:rFonts w:ascii="Cambria" w:hAnsi="Cambria"/>
          <w:b/>
          <w:i/>
          <w:color w:val="000000" w:themeColor="text1"/>
          <w:sz w:val="28"/>
          <w:szCs w:val="28"/>
        </w:rPr>
        <w:t xml:space="preserve"> …</w:t>
      </w:r>
    </w:p>
    <w:p w:rsidR="00C73759" w:rsidRPr="0019506B" w:rsidRDefault="00C73759" w:rsidP="00D673B4">
      <w:pPr>
        <w:widowControl w:val="0"/>
        <w:spacing w:line="216" w:lineRule="auto"/>
        <w:ind w:firstLine="360"/>
        <w:jc w:val="both"/>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It is true that in this State the executive has the power to enforce legislation and is accorded great flexibility in determining the methods of enforcement (see </w:t>
      </w:r>
      <w:hyperlink r:id="rId25" w:history="1">
        <w:proofErr w:type="spellStart"/>
        <w:r w:rsidRPr="0019506B">
          <w:rPr>
            <w:rFonts w:ascii="Cambria" w:hAnsi="Cambria"/>
            <w:b/>
            <w:i/>
            <w:color w:val="000000" w:themeColor="text1"/>
            <w:sz w:val="28"/>
            <w:szCs w:val="28"/>
            <w:u w:val="single"/>
          </w:rPr>
          <w:t>N.Y.Const</w:t>
        </w:r>
        <w:proofErr w:type="spellEnd"/>
        <w:r w:rsidRPr="0019506B">
          <w:rPr>
            <w:rFonts w:ascii="Cambria" w:hAnsi="Cambria"/>
            <w:b/>
            <w:i/>
            <w:color w:val="000000" w:themeColor="text1"/>
            <w:sz w:val="28"/>
            <w:szCs w:val="28"/>
            <w:u w:val="single"/>
          </w:rPr>
          <w:t>., art. IV, s 3</w:t>
        </w:r>
      </w:hyperlink>
      <w:r w:rsidRPr="0019506B">
        <w:rPr>
          <w:rFonts w:ascii="Cambria" w:hAnsi="Cambria"/>
          <w:b/>
          <w:i/>
          <w:color w:val="000000" w:themeColor="text1"/>
          <w:sz w:val="28"/>
          <w:szCs w:val="28"/>
        </w:rPr>
        <w:t>). But he may not</w:t>
      </w:r>
      <w:r w:rsidR="00C73759" w:rsidRPr="0019506B">
        <w:rPr>
          <w:rFonts w:ascii="Cambria" w:hAnsi="Cambria"/>
          <w:b/>
          <w:i/>
          <w:color w:val="000000" w:themeColor="text1"/>
          <w:sz w:val="28"/>
          <w:szCs w:val="28"/>
        </w:rPr>
        <w:t xml:space="preserve"> … </w:t>
      </w:r>
      <w:r w:rsidRPr="0019506B">
        <w:rPr>
          <w:rFonts w:ascii="Cambria" w:hAnsi="Cambria"/>
          <w:b/>
          <w:i/>
          <w:color w:val="000000" w:themeColor="text1"/>
          <w:sz w:val="28"/>
          <w:szCs w:val="28"/>
        </w:rPr>
        <w:t xml:space="preserve">“go beyond stated legislative policy and prescribe a remedial device not embraced by the policy” ( </w:t>
      </w:r>
      <w:hyperlink r:id="rId26" w:history="1">
        <w:r w:rsidRPr="0019506B">
          <w:rPr>
            <w:rFonts w:ascii="Cambria" w:hAnsi="Cambria"/>
            <w:b/>
            <w:i/>
            <w:color w:val="000000" w:themeColor="text1"/>
            <w:sz w:val="28"/>
            <w:szCs w:val="28"/>
            <w:u w:val="single"/>
          </w:rPr>
          <w:t xml:space="preserve">Matter of </w:t>
        </w:r>
        <w:proofErr w:type="spellStart"/>
        <w:r w:rsidRPr="0019506B">
          <w:rPr>
            <w:rFonts w:ascii="Cambria" w:hAnsi="Cambria"/>
            <w:b/>
            <w:i/>
            <w:color w:val="000000" w:themeColor="text1"/>
            <w:sz w:val="28"/>
            <w:szCs w:val="28"/>
            <w:u w:val="single"/>
          </w:rPr>
          <w:t>Broidrick</w:t>
        </w:r>
        <w:proofErr w:type="spellEnd"/>
        <w:r w:rsidRPr="0019506B">
          <w:rPr>
            <w:rFonts w:ascii="Cambria" w:hAnsi="Cambria"/>
            <w:b/>
            <w:i/>
            <w:color w:val="000000" w:themeColor="text1"/>
            <w:sz w:val="28"/>
            <w:szCs w:val="28"/>
            <w:u w:val="single"/>
          </w:rPr>
          <w:t xml:space="preserve"> v. Lindsay, </w:t>
        </w:r>
        <w:r w:rsidR="00CC143B" w:rsidRPr="0019506B">
          <w:rPr>
            <w:rFonts w:ascii="Cambria" w:hAnsi="Cambria"/>
            <w:b/>
            <w:i/>
            <w:color w:val="000000" w:themeColor="text1"/>
            <w:sz w:val="28"/>
            <w:szCs w:val="28"/>
            <w:u w:val="single"/>
          </w:rPr>
          <w:t xml:space="preserve">39 </w:t>
        </w:r>
        <w:proofErr w:type="spellStart"/>
        <w:r w:rsidR="00CC143B" w:rsidRPr="0019506B">
          <w:rPr>
            <w:rFonts w:ascii="Cambria" w:hAnsi="Cambria"/>
            <w:b/>
            <w:i/>
            <w:color w:val="000000" w:themeColor="text1"/>
            <w:sz w:val="28"/>
            <w:szCs w:val="28"/>
            <w:u w:val="single"/>
          </w:rPr>
          <w:t>N.Y.2d</w:t>
        </w:r>
        <w:proofErr w:type="spellEnd"/>
        <w:r w:rsidR="00CC143B" w:rsidRPr="0019506B">
          <w:rPr>
            <w:rFonts w:ascii="Cambria" w:hAnsi="Cambria"/>
            <w:b/>
            <w:i/>
            <w:color w:val="000000" w:themeColor="text1"/>
            <w:sz w:val="28"/>
            <w:szCs w:val="28"/>
            <w:u w:val="single"/>
          </w:rPr>
          <w:t xml:space="preserve"> 641, 645-646,</w:t>
        </w:r>
        <w:r w:rsidRPr="0019506B">
          <w:rPr>
            <w:rFonts w:ascii="Cambria" w:hAnsi="Cambria"/>
            <w:b/>
            <w:i/>
            <w:color w:val="000000" w:themeColor="text1"/>
            <w:sz w:val="28"/>
            <w:szCs w:val="28"/>
            <w:u w:val="single"/>
          </w:rPr>
          <w:t>).</w:t>
        </w:r>
      </w:hyperlink>
      <w:r w:rsidRPr="0019506B">
        <w:rPr>
          <w:rFonts w:ascii="Cambria" w:hAnsi="Cambria"/>
          <w:b/>
          <w:i/>
          <w:color w:val="000000" w:themeColor="text1"/>
          <w:sz w:val="28"/>
          <w:szCs w:val="28"/>
        </w:rPr>
        <w:t xml:space="preserve"> </w:t>
      </w:r>
      <w:r w:rsidR="00CC143B" w:rsidRPr="0019506B">
        <w:rPr>
          <w:rFonts w:ascii="Cambria" w:hAnsi="Cambria"/>
          <w:b/>
          <w:i/>
          <w:color w:val="000000" w:themeColor="text1"/>
          <w:sz w:val="28"/>
          <w:szCs w:val="28"/>
        </w:rPr>
        <w:t xml:space="preserve"> </w:t>
      </w:r>
      <w:r w:rsidR="00C73759"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And, </w:t>
      </w:r>
      <w:r w:rsidR="00C73759" w:rsidRPr="0019506B">
        <w:rPr>
          <w:rFonts w:ascii="Cambria" w:hAnsi="Cambria"/>
          <w:b/>
          <w:i/>
          <w:color w:val="000000" w:themeColor="text1"/>
          <w:sz w:val="28"/>
          <w:szCs w:val="28"/>
        </w:rPr>
        <w:t>…</w:t>
      </w:r>
      <w:r w:rsidRPr="0019506B">
        <w:rPr>
          <w:rFonts w:ascii="Cambria" w:hAnsi="Cambria"/>
          <w:b/>
          <w:i/>
          <w:color w:val="000000" w:themeColor="text1"/>
          <w:sz w:val="28"/>
          <w:szCs w:val="28"/>
        </w:rPr>
        <w:t xml:space="preserve"> the flexibility allowed the executive in designing an enforcement mechanism depends upon the nature of the problem to be solved </w:t>
      </w:r>
      <w:r w:rsidR="00CC143B" w:rsidRPr="0019506B">
        <w:rPr>
          <w:rFonts w:ascii="Cambria" w:hAnsi="Cambria"/>
          <w:b/>
          <w:i/>
          <w:color w:val="000000" w:themeColor="text1"/>
          <w:sz w:val="28"/>
          <w:szCs w:val="28"/>
        </w:rPr>
        <w:t>…</w:t>
      </w:r>
      <w:r w:rsidR="00C73759"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Where it would be practicable for the Legislature itself to set precise standards, the executive's flexibility is and should be quite limited.</w:t>
      </w:r>
      <w:r w:rsidR="00CC143B" w:rsidRPr="0019506B">
        <w:rPr>
          <w:rFonts w:ascii="Cambria" w:hAnsi="Cambria"/>
          <w:b/>
          <w:i/>
          <w:color w:val="000000" w:themeColor="text1"/>
          <w:sz w:val="28"/>
          <w:szCs w:val="28"/>
        </w:rPr>
        <w:t>”</w:t>
      </w:r>
    </w:p>
    <w:p w:rsidR="00D673B4" w:rsidRDefault="00D673B4" w:rsidP="00D673B4">
      <w:pPr>
        <w:widowControl w:val="0"/>
        <w:spacing w:line="216" w:lineRule="auto"/>
        <w:jc w:val="both"/>
        <w:rPr>
          <w:rFonts w:ascii="Cambria" w:hAnsi="Cambria"/>
          <w:color w:val="000000" w:themeColor="text1"/>
          <w:sz w:val="28"/>
          <w:szCs w:val="28"/>
        </w:rPr>
      </w:pPr>
    </w:p>
    <w:p w:rsidR="00EC435C" w:rsidRPr="0019506B" w:rsidRDefault="00EC435C" w:rsidP="00D673B4">
      <w:pPr>
        <w:widowControl w:val="0"/>
        <w:spacing w:line="216" w:lineRule="auto"/>
        <w:jc w:val="both"/>
        <w:rPr>
          <w:rFonts w:ascii="Cambria" w:hAnsi="Cambria"/>
          <w:color w:val="000000" w:themeColor="text1"/>
          <w:sz w:val="28"/>
          <w:szCs w:val="28"/>
        </w:rPr>
      </w:pPr>
      <w:r w:rsidRPr="0019506B">
        <w:rPr>
          <w:rFonts w:ascii="Cambria" w:hAnsi="Cambria"/>
          <w:color w:val="000000" w:themeColor="text1"/>
          <w:sz w:val="28"/>
          <w:szCs w:val="28"/>
        </w:rPr>
        <w:t xml:space="preserve">The Court of Appeals in </w:t>
      </w:r>
      <w:r w:rsidRPr="0019506B">
        <w:rPr>
          <w:rFonts w:ascii="Cambria" w:hAnsi="Cambria"/>
          <w:color w:val="000000" w:themeColor="text1"/>
          <w:sz w:val="28"/>
          <w:szCs w:val="28"/>
          <w:u w:val="single"/>
        </w:rPr>
        <w:t>Rapp</w:t>
      </w:r>
      <w:r w:rsidRPr="0019506B">
        <w:rPr>
          <w:rFonts w:ascii="Cambria" w:hAnsi="Cambria"/>
          <w:color w:val="000000" w:themeColor="text1"/>
          <w:sz w:val="28"/>
          <w:szCs w:val="28"/>
        </w:rPr>
        <w:t xml:space="preserve"> continued at pages 163-</w:t>
      </w:r>
      <w:r w:rsidR="00B35238" w:rsidRPr="0019506B">
        <w:rPr>
          <w:rFonts w:ascii="Cambria" w:hAnsi="Cambria"/>
          <w:color w:val="000000" w:themeColor="text1"/>
          <w:sz w:val="28"/>
          <w:szCs w:val="28"/>
        </w:rPr>
        <w:t>167:</w:t>
      </w:r>
      <w:r w:rsidRPr="0019506B">
        <w:rPr>
          <w:rFonts w:ascii="Cambria" w:hAnsi="Cambria"/>
          <w:color w:val="000000" w:themeColor="text1"/>
          <w:sz w:val="28"/>
          <w:szCs w:val="28"/>
        </w:rPr>
        <w:t xml:space="preserve"> </w:t>
      </w:r>
    </w:p>
    <w:p w:rsidR="00EC435C" w:rsidRPr="0019506B" w:rsidRDefault="00EC435C" w:rsidP="00D673B4">
      <w:pPr>
        <w:widowControl w:val="0"/>
        <w:spacing w:line="216" w:lineRule="auto"/>
        <w:jc w:val="both"/>
        <w:rPr>
          <w:rFonts w:ascii="Cambria" w:hAnsi="Cambria"/>
          <w:b/>
          <w:i/>
          <w:color w:val="000000" w:themeColor="text1"/>
          <w:sz w:val="28"/>
          <w:szCs w:val="28"/>
        </w:rPr>
      </w:pPr>
    </w:p>
    <w:p w:rsidR="00EF1182" w:rsidRPr="0019506B" w:rsidRDefault="00EC435C"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w:t>
      </w:r>
      <w:r w:rsidR="00EF1182" w:rsidRPr="0019506B">
        <w:rPr>
          <w:rFonts w:ascii="Cambria" w:hAnsi="Cambria"/>
          <w:b/>
          <w:i/>
          <w:color w:val="000000" w:themeColor="text1"/>
          <w:sz w:val="28"/>
          <w:szCs w:val="28"/>
        </w:rPr>
        <w:t xml:space="preserve">Defendants seek to justify the executive order as an implementation of </w:t>
      </w:r>
      <w:hyperlink r:id="rId27" w:history="1">
        <w:r w:rsidR="00EF1182" w:rsidRPr="0019506B">
          <w:rPr>
            <w:rFonts w:ascii="Cambria" w:hAnsi="Cambria"/>
            <w:b/>
            <w:i/>
            <w:color w:val="000000" w:themeColor="text1"/>
            <w:sz w:val="28"/>
            <w:szCs w:val="28"/>
            <w:u w:val="single"/>
          </w:rPr>
          <w:t>section 74 of the Public Officers Law</w:t>
        </w:r>
      </w:hyperlink>
      <w:r w:rsidR="00EF1182" w:rsidRPr="0019506B">
        <w:rPr>
          <w:rFonts w:ascii="Cambria" w:hAnsi="Cambria"/>
          <w:b/>
          <w:i/>
          <w:color w:val="000000" w:themeColor="text1"/>
          <w:sz w:val="28"/>
          <w:szCs w:val="28"/>
        </w:rPr>
        <w:t xml:space="preserve">. That statute, called a code of ethics for State officers and employees, provides guidelines designed to eliminate substantial conflicts of interest between State duties and private interests. </w:t>
      </w:r>
      <w:r w:rsidR="00B35238" w:rsidRPr="0019506B">
        <w:rPr>
          <w:rFonts w:ascii="Cambria" w:hAnsi="Cambria"/>
          <w:b/>
          <w:i/>
          <w:color w:val="000000" w:themeColor="text1"/>
          <w:sz w:val="28"/>
          <w:szCs w:val="28"/>
        </w:rPr>
        <w:t xml:space="preserve"> </w:t>
      </w:r>
      <w:r w:rsidR="00EF1182" w:rsidRPr="0019506B">
        <w:rPr>
          <w:rFonts w:ascii="Cambria" w:hAnsi="Cambria"/>
          <w:b/>
          <w:i/>
          <w:color w:val="000000" w:themeColor="text1"/>
          <w:sz w:val="28"/>
          <w:szCs w:val="28"/>
        </w:rPr>
        <w:t xml:space="preserve">Together with </w:t>
      </w:r>
      <w:hyperlink r:id="rId28" w:history="1">
        <w:r w:rsidR="00EF1182" w:rsidRPr="0019506B">
          <w:rPr>
            <w:rFonts w:ascii="Cambria" w:hAnsi="Cambria"/>
            <w:b/>
            <w:i/>
            <w:color w:val="000000" w:themeColor="text1"/>
            <w:sz w:val="28"/>
            <w:szCs w:val="28"/>
            <w:u w:val="single"/>
          </w:rPr>
          <w:t>section 73 of the Public Officers Law</w:t>
        </w:r>
      </w:hyperlink>
      <w:r w:rsidR="00EF1182" w:rsidRPr="0019506B">
        <w:rPr>
          <w:rFonts w:ascii="Cambria" w:hAnsi="Cambria"/>
          <w:b/>
          <w:i/>
          <w:color w:val="000000" w:themeColor="text1"/>
          <w:sz w:val="28"/>
          <w:szCs w:val="28"/>
        </w:rPr>
        <w:t xml:space="preserve">, which, as opposed to guidelines, contains absolute rules and proscriptions, </w:t>
      </w:r>
      <w:hyperlink r:id="rId29" w:history="1">
        <w:r w:rsidR="00EF1182" w:rsidRPr="0019506B">
          <w:rPr>
            <w:rFonts w:ascii="Cambria" w:hAnsi="Cambria"/>
            <w:b/>
            <w:i/>
            <w:color w:val="000000" w:themeColor="text1"/>
            <w:sz w:val="28"/>
            <w:szCs w:val="28"/>
            <w:u w:val="single"/>
          </w:rPr>
          <w:t>section 74</w:t>
        </w:r>
      </w:hyperlink>
      <w:r w:rsidR="00EF1182" w:rsidRPr="0019506B">
        <w:rPr>
          <w:rFonts w:ascii="Cambria" w:hAnsi="Cambria"/>
          <w:b/>
          <w:i/>
          <w:color w:val="000000" w:themeColor="text1"/>
          <w:sz w:val="28"/>
          <w:szCs w:val="28"/>
        </w:rPr>
        <w:t xml:space="preserve"> constitutes the legislative policy of the State in the conflict of interest area.</w:t>
      </w:r>
      <w:r w:rsidR="00B35238" w:rsidRPr="0019506B">
        <w:rPr>
          <w:rFonts w:ascii="Cambria" w:hAnsi="Cambria"/>
          <w:b/>
          <w:i/>
          <w:color w:val="000000" w:themeColor="text1"/>
          <w:sz w:val="28"/>
          <w:szCs w:val="28"/>
        </w:rPr>
        <w:t xml:space="preserve"> …</w:t>
      </w:r>
    </w:p>
    <w:p w:rsidR="00EC435C" w:rsidRPr="0019506B" w:rsidRDefault="00EC435C" w:rsidP="00D673B4">
      <w:pPr>
        <w:widowControl w:val="0"/>
        <w:spacing w:line="216" w:lineRule="auto"/>
        <w:jc w:val="both"/>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As Mr. Justice Harold J. Hughes succinctly stated at Special Term in holding the executive order invalid, first quoting from the declaration of legislative intent accompanying enactment of </w:t>
      </w:r>
      <w:hyperlink r:id="rId30" w:history="1">
        <w:r w:rsidRPr="0019506B">
          <w:rPr>
            <w:rFonts w:ascii="Cambria" w:hAnsi="Cambria"/>
            <w:b/>
            <w:i/>
            <w:color w:val="000000" w:themeColor="text1"/>
            <w:sz w:val="28"/>
            <w:szCs w:val="28"/>
            <w:u w:val="single"/>
          </w:rPr>
          <w:t>section 74</w:t>
        </w:r>
      </w:hyperlink>
      <w:r w:rsidRPr="0019506B">
        <w:rPr>
          <w:rFonts w:ascii="Cambria" w:hAnsi="Cambria"/>
          <w:b/>
          <w:i/>
          <w:color w:val="000000" w:themeColor="text1"/>
          <w:sz w:val="28"/>
          <w:szCs w:val="28"/>
        </w:rPr>
        <w:t xml:space="preserve"> (</w:t>
      </w:r>
      <w:proofErr w:type="spellStart"/>
      <w:r w:rsidRPr="0019506B">
        <w:rPr>
          <w:rFonts w:ascii="Cambria" w:hAnsi="Cambria"/>
          <w:b/>
          <w:i/>
          <w:color w:val="000000" w:themeColor="text1"/>
          <w:sz w:val="28"/>
          <w:szCs w:val="28"/>
        </w:rPr>
        <w:t>L.1954</w:t>
      </w:r>
      <w:proofErr w:type="spellEnd"/>
      <w:r w:rsidRPr="0019506B">
        <w:rPr>
          <w:rFonts w:ascii="Cambria" w:hAnsi="Cambria"/>
          <w:b/>
          <w:i/>
          <w:color w:val="000000" w:themeColor="text1"/>
          <w:sz w:val="28"/>
          <w:szCs w:val="28"/>
        </w:rPr>
        <w:t xml:space="preserve">, </w:t>
      </w:r>
      <w:proofErr w:type="spellStart"/>
      <w:r w:rsidRPr="0019506B">
        <w:rPr>
          <w:rFonts w:ascii="Cambria" w:hAnsi="Cambria"/>
          <w:b/>
          <w:i/>
          <w:color w:val="000000" w:themeColor="text1"/>
          <w:sz w:val="28"/>
          <w:szCs w:val="28"/>
        </w:rPr>
        <w:t>ch</w:t>
      </w:r>
      <w:proofErr w:type="spellEnd"/>
      <w:r w:rsidRPr="0019506B">
        <w:rPr>
          <w:rFonts w:ascii="Cambria" w:hAnsi="Cambria"/>
          <w:b/>
          <w:i/>
          <w:color w:val="000000" w:themeColor="text1"/>
          <w:sz w:val="28"/>
          <w:szCs w:val="28"/>
        </w:rPr>
        <w:t xml:space="preserve">. 696, s 1), “ ‘Government is and should be representative of all the people who elect it, and some conflict of interest is inherent in any representative form of government. </w:t>
      </w:r>
      <w:r w:rsidR="00B35238"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Some conflicts of material interests which are improper for public officials may be prohibited by legislation. </w:t>
      </w:r>
      <w:r w:rsidR="00B35238"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Others may arise in so many different forms and under such a variety of circumstances, that it would be unwise and unjust to proscribe them by statute with inflexible and penal sanctions which would limit public service to the very wealthy or the very poor. For matters of such complexity and close distinctions, the legislature finds that a code of ethics is desirable to set forth for the guidance of state officers and employees the general standards of conduct to be reasonably expected of them’ * * * (t)he inflexible proscriptions of the Executive Order are clearly at variance with this declaration of legislative intent” ( </w:t>
      </w:r>
      <w:hyperlink r:id="rId31" w:history="1">
        <w:r w:rsidRPr="0019506B">
          <w:rPr>
            <w:rFonts w:ascii="Cambria" w:hAnsi="Cambria"/>
            <w:b/>
            <w:i/>
            <w:color w:val="000000" w:themeColor="text1"/>
            <w:sz w:val="28"/>
            <w:szCs w:val="28"/>
            <w:u w:val="single"/>
          </w:rPr>
          <w:t xml:space="preserve">Rapp v. Carey, 88 </w:t>
        </w:r>
        <w:proofErr w:type="spellStart"/>
        <w:r w:rsidRPr="0019506B">
          <w:rPr>
            <w:rFonts w:ascii="Cambria" w:hAnsi="Cambria"/>
            <w:b/>
            <w:i/>
            <w:color w:val="000000" w:themeColor="text1"/>
            <w:sz w:val="28"/>
            <w:szCs w:val="28"/>
            <w:u w:val="single"/>
          </w:rPr>
          <w:t>Misc.2d</w:t>
        </w:r>
        <w:proofErr w:type="spellEnd"/>
        <w:r w:rsidRPr="0019506B">
          <w:rPr>
            <w:rFonts w:ascii="Cambria" w:hAnsi="Cambria"/>
            <w:b/>
            <w:i/>
            <w:color w:val="000000" w:themeColor="text1"/>
            <w:sz w:val="28"/>
            <w:szCs w:val="28"/>
            <w:u w:val="single"/>
          </w:rPr>
          <w:t xml:space="preserve"> 428, 431, 390 </w:t>
        </w:r>
        <w:proofErr w:type="spellStart"/>
        <w:r w:rsidRPr="0019506B">
          <w:rPr>
            <w:rFonts w:ascii="Cambria" w:hAnsi="Cambria"/>
            <w:b/>
            <w:i/>
            <w:color w:val="000000" w:themeColor="text1"/>
            <w:sz w:val="28"/>
            <w:szCs w:val="28"/>
            <w:u w:val="single"/>
          </w:rPr>
          <w:t>N.Y.S.2d</w:t>
        </w:r>
        <w:proofErr w:type="spellEnd"/>
        <w:r w:rsidRPr="0019506B">
          <w:rPr>
            <w:rFonts w:ascii="Cambria" w:hAnsi="Cambria"/>
            <w:b/>
            <w:i/>
            <w:color w:val="000000" w:themeColor="text1"/>
            <w:sz w:val="28"/>
            <w:szCs w:val="28"/>
            <w:u w:val="single"/>
          </w:rPr>
          <w:t xml:space="preserve"> 573, 575).</w:t>
        </w:r>
      </w:hyperlink>
      <w:r w:rsidRPr="0019506B">
        <w:rPr>
          <w:rFonts w:ascii="Cambria" w:hAnsi="Cambria"/>
          <w:b/>
          <w:i/>
          <w:color w:val="000000" w:themeColor="text1"/>
          <w:sz w:val="28"/>
          <w:szCs w:val="28"/>
        </w:rPr>
        <w:t xml:space="preserve"> In short, this order is not an implementation of </w:t>
      </w:r>
      <w:hyperlink r:id="rId32" w:history="1">
        <w:r w:rsidRPr="0019506B">
          <w:rPr>
            <w:rFonts w:ascii="Cambria" w:hAnsi="Cambria"/>
            <w:b/>
            <w:i/>
            <w:color w:val="000000" w:themeColor="text1"/>
            <w:sz w:val="28"/>
            <w:szCs w:val="28"/>
            <w:u w:val="single"/>
          </w:rPr>
          <w:t>section 74</w:t>
        </w:r>
      </w:hyperlink>
      <w:r w:rsidRPr="0019506B">
        <w:rPr>
          <w:rFonts w:ascii="Cambria" w:hAnsi="Cambria"/>
          <w:b/>
          <w:i/>
          <w:color w:val="000000" w:themeColor="text1"/>
          <w:sz w:val="28"/>
          <w:szCs w:val="28"/>
        </w:rPr>
        <w:t>; it is a nullification of it a nullification, however benevolent in purpose, without benefit of legislative action.</w:t>
      </w:r>
    </w:p>
    <w:p w:rsidR="00D673B4" w:rsidRDefault="00D673B4" w:rsidP="00D673B4">
      <w:pPr>
        <w:widowControl w:val="0"/>
        <w:spacing w:line="216" w:lineRule="auto"/>
        <w:jc w:val="both"/>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The challenged order presumes to prohibit service in political party office by all State employees covered by paragraph II, not just by the small group of officials of high rank named in </w:t>
      </w:r>
      <w:hyperlink r:id="rId33" w:history="1">
        <w:r w:rsidRPr="0019506B">
          <w:rPr>
            <w:rFonts w:ascii="Cambria" w:hAnsi="Cambria"/>
            <w:b/>
            <w:i/>
            <w:color w:val="000000" w:themeColor="text1"/>
            <w:sz w:val="28"/>
            <w:szCs w:val="28"/>
            <w:u w:val="single"/>
          </w:rPr>
          <w:t>subdivision 8 of section 73 of the Public Officers Law</w:t>
        </w:r>
      </w:hyperlink>
      <w:r w:rsidRPr="0019506B">
        <w:rPr>
          <w:rFonts w:ascii="Cambria" w:hAnsi="Cambria"/>
          <w:b/>
          <w:i/>
          <w:color w:val="000000" w:themeColor="text1"/>
          <w:sz w:val="28"/>
          <w:szCs w:val="28"/>
        </w:rPr>
        <w:t xml:space="preserve">. </w:t>
      </w:r>
      <w:r w:rsidR="00B35238"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The order, again without any apparent statutory authority, would also prohibit, except on permission </w:t>
      </w:r>
      <w:r w:rsidRPr="0019506B">
        <w:rPr>
          <w:rFonts w:ascii="Cambria" w:hAnsi="Cambria"/>
          <w:b/>
          <w:i/>
          <w:color w:val="000000" w:themeColor="text1"/>
          <w:sz w:val="28"/>
          <w:szCs w:val="28"/>
        </w:rPr>
        <w:lastRenderedPageBreak/>
        <w:t xml:space="preserve">of the Board of Public Disclosure, all types of privately compensated employment by State employees. </w:t>
      </w:r>
      <w:r w:rsidR="00B35238"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That the dual loyalties engendered by this dual employment may rightly be condemned is not the issue. </w:t>
      </w:r>
      <w:r w:rsidR="00B35238"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The crux of the matter is the determination by the Legislature, implicit in its enactment of the code of ethics, that the existence of conflicts in these areas is to be determined on a case-by-case basis, not by use of blanket prohibitions.</w:t>
      </w:r>
    </w:p>
    <w:p w:rsidR="00EF1182" w:rsidRPr="0019506B" w:rsidRDefault="00EF1182" w:rsidP="00D673B4">
      <w:pPr>
        <w:widowControl w:val="0"/>
        <w:spacing w:line="216" w:lineRule="auto"/>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bookmarkStart w:id="1" w:name="Document1zzB51978106114"/>
      <w:bookmarkEnd w:id="1"/>
      <w:r w:rsidRPr="0019506B">
        <w:rPr>
          <w:rFonts w:ascii="Cambria" w:hAnsi="Cambria"/>
          <w:b/>
          <w:i/>
          <w:color w:val="000000" w:themeColor="text1"/>
          <w:sz w:val="28"/>
          <w:szCs w:val="28"/>
        </w:rPr>
        <w:t xml:space="preserve">None of this is to say that the Governor may not require that his appointees, serving at his will, abstain from transactions or business associations that potentially conflict with State duties.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The Governor is, of course, free to regulate the business activities of employees serving at his pleasure. The same cannot be said, however, of employees who have civil service tenure, or </w:t>
      </w:r>
      <w:r w:rsidR="005C3131" w:rsidRPr="0019506B">
        <w:rPr>
          <w:rFonts w:ascii="Cambria" w:hAnsi="Cambria"/>
          <w:b/>
          <w:bCs/>
          <w:i/>
          <w:color w:val="000000" w:themeColor="text1"/>
          <w:sz w:val="28"/>
          <w:szCs w:val="28"/>
        </w:rPr>
        <w:t xml:space="preserve"> </w:t>
      </w:r>
      <w:r w:rsidRPr="0019506B">
        <w:rPr>
          <w:rFonts w:ascii="Cambria" w:hAnsi="Cambria"/>
          <w:b/>
          <w:i/>
          <w:color w:val="000000" w:themeColor="text1"/>
          <w:sz w:val="28"/>
          <w:szCs w:val="28"/>
        </w:rPr>
        <w:t xml:space="preserve">even gubernatorial appointees who serve for fixed terms. These employees may not be removable except for cause, and are thus not subject to summary dismissal by the Governor.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The challenged executive order exceeds the Governor's power of appointment and reaches employees who could be neither directly appointed nor summarily dismissed by the Governor.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As to these employees, the Governor is without power to impose the strictures contained in the executive order.</w:t>
      </w:r>
    </w:p>
    <w:p w:rsidR="00EF1182" w:rsidRPr="0019506B" w:rsidRDefault="00EF1182" w:rsidP="00D673B4">
      <w:pPr>
        <w:widowControl w:val="0"/>
        <w:spacing w:line="216" w:lineRule="auto"/>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The restriction on political activities is particularly troublesome.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While the restriction on the merits would be supported by many or even most, it involves a broad question of policy, hardly resolvable by other than the representatively elected lawmaking branch of government, the Legislature.</w:t>
      </w:r>
      <w:r w:rsidR="005C3131" w:rsidRPr="0019506B">
        <w:rPr>
          <w:rFonts w:ascii="Cambria" w:hAnsi="Cambria"/>
          <w:b/>
          <w:i/>
          <w:color w:val="000000" w:themeColor="text1"/>
          <w:sz w:val="28"/>
          <w:szCs w:val="28"/>
        </w:rPr>
        <w:t xml:space="preserve"> …</w:t>
      </w:r>
    </w:p>
    <w:p w:rsidR="005C3131" w:rsidRPr="0019506B" w:rsidRDefault="005C3131" w:rsidP="00D673B4">
      <w:pPr>
        <w:widowControl w:val="0"/>
        <w:spacing w:line="216" w:lineRule="auto"/>
        <w:jc w:val="both"/>
        <w:rPr>
          <w:rFonts w:ascii="Cambria" w:hAnsi="Cambria"/>
          <w:b/>
          <w:i/>
          <w:color w:val="000000" w:themeColor="text1"/>
          <w:sz w:val="28"/>
          <w:szCs w:val="28"/>
        </w:rPr>
      </w:pPr>
      <w:bookmarkStart w:id="2" w:name="Document1zzB61978106114"/>
      <w:bookmarkEnd w:id="2"/>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The crux of the case is the principle that the Governor has only those powers delegated to him by the Constitution and the statutes.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On the principle, there is general agreement (see, e. g., </w:t>
      </w:r>
      <w:hyperlink r:id="rId34" w:history="1">
        <w:proofErr w:type="spellStart"/>
        <w:r w:rsidRPr="0019506B">
          <w:rPr>
            <w:rFonts w:ascii="Cambria" w:hAnsi="Cambria"/>
            <w:b/>
            <w:i/>
            <w:color w:val="000000" w:themeColor="text1"/>
            <w:sz w:val="28"/>
            <w:szCs w:val="28"/>
            <w:u w:val="single"/>
          </w:rPr>
          <w:t>Shapp</w:t>
        </w:r>
        <w:proofErr w:type="spellEnd"/>
        <w:r w:rsidRPr="0019506B">
          <w:rPr>
            <w:rFonts w:ascii="Cambria" w:hAnsi="Cambria"/>
            <w:b/>
            <w:i/>
            <w:color w:val="000000" w:themeColor="text1"/>
            <w:sz w:val="28"/>
            <w:szCs w:val="28"/>
            <w:u w:val="single"/>
          </w:rPr>
          <w:t xml:space="preserve"> v. </w:t>
        </w:r>
        <w:proofErr w:type="spellStart"/>
        <w:r w:rsidRPr="0019506B">
          <w:rPr>
            <w:rFonts w:ascii="Cambria" w:hAnsi="Cambria"/>
            <w:b/>
            <w:i/>
            <w:color w:val="000000" w:themeColor="text1"/>
            <w:sz w:val="28"/>
            <w:szCs w:val="28"/>
            <w:u w:val="single"/>
          </w:rPr>
          <w:t>Butera</w:t>
        </w:r>
        <w:proofErr w:type="spellEnd"/>
        <w:r w:rsidRPr="0019506B">
          <w:rPr>
            <w:rFonts w:ascii="Cambria" w:hAnsi="Cambria"/>
            <w:b/>
            <w:i/>
            <w:color w:val="000000" w:themeColor="text1"/>
            <w:sz w:val="28"/>
            <w:szCs w:val="28"/>
            <w:u w:val="single"/>
          </w:rPr>
          <w:t xml:space="preserve">, 22 </w:t>
        </w:r>
        <w:proofErr w:type="spellStart"/>
        <w:r w:rsidRPr="0019506B">
          <w:rPr>
            <w:rFonts w:ascii="Cambria" w:hAnsi="Cambria"/>
            <w:b/>
            <w:i/>
            <w:color w:val="000000" w:themeColor="text1"/>
            <w:sz w:val="28"/>
            <w:szCs w:val="28"/>
            <w:u w:val="single"/>
          </w:rPr>
          <w:t>Pa.Cmwlth</w:t>
        </w:r>
        <w:proofErr w:type="spellEnd"/>
        <w:r w:rsidRPr="0019506B">
          <w:rPr>
            <w:rFonts w:ascii="Cambria" w:hAnsi="Cambria"/>
            <w:b/>
            <w:i/>
            <w:color w:val="000000" w:themeColor="text1"/>
            <w:sz w:val="28"/>
            <w:szCs w:val="28"/>
            <w:u w:val="single"/>
          </w:rPr>
          <w:t xml:space="preserve">. 229, 348 </w:t>
        </w:r>
        <w:proofErr w:type="spellStart"/>
        <w:r w:rsidRPr="0019506B">
          <w:rPr>
            <w:rFonts w:ascii="Cambria" w:hAnsi="Cambria"/>
            <w:b/>
            <w:i/>
            <w:color w:val="000000" w:themeColor="text1"/>
            <w:sz w:val="28"/>
            <w:szCs w:val="28"/>
            <w:u w:val="single"/>
          </w:rPr>
          <w:t>A.2d</w:t>
        </w:r>
        <w:proofErr w:type="spellEnd"/>
        <w:r w:rsidRPr="0019506B">
          <w:rPr>
            <w:rFonts w:ascii="Cambria" w:hAnsi="Cambria"/>
            <w:b/>
            <w:i/>
            <w:color w:val="000000" w:themeColor="text1"/>
            <w:sz w:val="28"/>
            <w:szCs w:val="28"/>
            <w:u w:val="single"/>
          </w:rPr>
          <w:t xml:space="preserve"> 910, supra</w:t>
        </w:r>
      </w:hyperlink>
      <w:r w:rsidRPr="0019506B">
        <w:rPr>
          <w:rFonts w:ascii="Cambria" w:hAnsi="Cambria"/>
          <w:b/>
          <w:i/>
          <w:color w:val="000000" w:themeColor="text1"/>
          <w:sz w:val="28"/>
          <w:szCs w:val="28"/>
        </w:rPr>
        <w:t xml:space="preserve">; </w:t>
      </w:r>
      <w:hyperlink r:id="rId35" w:history="1">
        <w:r w:rsidRPr="0019506B">
          <w:rPr>
            <w:rFonts w:ascii="Cambria" w:hAnsi="Cambria"/>
            <w:b/>
            <w:i/>
            <w:color w:val="000000" w:themeColor="text1"/>
            <w:sz w:val="28"/>
            <w:szCs w:val="28"/>
            <w:u w:val="single"/>
          </w:rPr>
          <w:t xml:space="preserve">Opinion of Justices, </w:t>
        </w:r>
        <w:proofErr w:type="spellStart"/>
        <w:r w:rsidRPr="0019506B">
          <w:rPr>
            <w:rFonts w:ascii="Cambria" w:hAnsi="Cambria"/>
            <w:b/>
            <w:i/>
            <w:color w:val="000000" w:themeColor="text1"/>
            <w:sz w:val="28"/>
            <w:szCs w:val="28"/>
            <w:u w:val="single"/>
          </w:rPr>
          <w:t>N.H.</w:t>
        </w:r>
        <w:proofErr w:type="spellEnd"/>
        <w:r w:rsidRPr="0019506B">
          <w:rPr>
            <w:rFonts w:ascii="Cambria" w:hAnsi="Cambria"/>
            <w:b/>
            <w:i/>
            <w:color w:val="000000" w:themeColor="text1"/>
            <w:sz w:val="28"/>
            <w:szCs w:val="28"/>
            <w:u w:val="single"/>
          </w:rPr>
          <w:t xml:space="preserve">, 360 </w:t>
        </w:r>
        <w:proofErr w:type="spellStart"/>
        <w:r w:rsidRPr="0019506B">
          <w:rPr>
            <w:rFonts w:ascii="Cambria" w:hAnsi="Cambria"/>
            <w:b/>
            <w:i/>
            <w:color w:val="000000" w:themeColor="text1"/>
            <w:sz w:val="28"/>
            <w:szCs w:val="28"/>
            <w:u w:val="single"/>
          </w:rPr>
          <w:t>A.2d</w:t>
        </w:r>
        <w:proofErr w:type="spellEnd"/>
        <w:r w:rsidRPr="0019506B">
          <w:rPr>
            <w:rFonts w:ascii="Cambria" w:hAnsi="Cambria"/>
            <w:b/>
            <w:i/>
            <w:color w:val="000000" w:themeColor="text1"/>
            <w:sz w:val="28"/>
            <w:szCs w:val="28"/>
            <w:u w:val="single"/>
          </w:rPr>
          <w:t xml:space="preserve"> 116, 122,</w:t>
        </w:r>
      </w:hyperlink>
      <w:r w:rsidRPr="0019506B">
        <w:rPr>
          <w:rFonts w:ascii="Cambria" w:hAnsi="Cambria"/>
          <w:b/>
          <w:i/>
          <w:color w:val="000000" w:themeColor="text1"/>
          <w:sz w:val="28"/>
          <w:szCs w:val="28"/>
        </w:rPr>
        <w:t xml:space="preserve"> supra ; cf. </w:t>
      </w:r>
      <w:hyperlink r:id="rId36" w:history="1">
        <w:r w:rsidRPr="0019506B">
          <w:rPr>
            <w:rFonts w:ascii="Cambria" w:hAnsi="Cambria"/>
            <w:b/>
            <w:i/>
            <w:color w:val="000000" w:themeColor="text1"/>
            <w:sz w:val="28"/>
            <w:szCs w:val="28"/>
            <w:u w:val="single"/>
          </w:rPr>
          <w:t xml:space="preserve">Illinois State Employees Assn. v. Walker, 57 </w:t>
        </w:r>
        <w:proofErr w:type="spellStart"/>
        <w:r w:rsidRPr="0019506B">
          <w:rPr>
            <w:rFonts w:ascii="Cambria" w:hAnsi="Cambria"/>
            <w:b/>
            <w:i/>
            <w:color w:val="000000" w:themeColor="text1"/>
            <w:sz w:val="28"/>
            <w:szCs w:val="28"/>
            <w:u w:val="single"/>
          </w:rPr>
          <w:t>Ill.2d</w:t>
        </w:r>
        <w:proofErr w:type="spellEnd"/>
        <w:r w:rsidRPr="0019506B">
          <w:rPr>
            <w:rFonts w:ascii="Cambria" w:hAnsi="Cambria"/>
            <w:b/>
            <w:i/>
            <w:color w:val="000000" w:themeColor="text1"/>
            <w:sz w:val="28"/>
            <w:szCs w:val="28"/>
            <w:u w:val="single"/>
          </w:rPr>
          <w:t xml:space="preserve"> 512, 518, 315 </w:t>
        </w:r>
        <w:proofErr w:type="spellStart"/>
        <w:r w:rsidRPr="0019506B">
          <w:rPr>
            <w:rFonts w:ascii="Cambria" w:hAnsi="Cambria"/>
            <w:b/>
            <w:i/>
            <w:color w:val="000000" w:themeColor="text1"/>
            <w:sz w:val="28"/>
            <w:szCs w:val="28"/>
            <w:u w:val="single"/>
          </w:rPr>
          <w:t>N.E.2d</w:t>
        </w:r>
        <w:proofErr w:type="spellEnd"/>
        <w:r w:rsidRPr="0019506B">
          <w:rPr>
            <w:rFonts w:ascii="Cambria" w:hAnsi="Cambria"/>
            <w:b/>
            <w:i/>
            <w:color w:val="000000" w:themeColor="text1"/>
            <w:sz w:val="28"/>
            <w:szCs w:val="28"/>
            <w:u w:val="single"/>
          </w:rPr>
          <w:t xml:space="preserve"> 9,</w:t>
        </w:r>
      </w:hyperlink>
      <w:r w:rsidRPr="0019506B">
        <w:rPr>
          <w:rFonts w:ascii="Cambria" w:hAnsi="Cambria"/>
          <w:b/>
          <w:i/>
          <w:color w:val="000000" w:themeColor="text1"/>
          <w:sz w:val="28"/>
          <w:szCs w:val="28"/>
        </w:rPr>
        <w:t xml:space="preserve"> supra ).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There should be no less agreement on application of the principle to the facts of this case.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On no reasonable reading of the Constitution, the Executive Law, or the relevant provisions of the Public Officers Law can the Governor's exercise of legislative power, exemplified in the executive order, be sustained.</w:t>
      </w:r>
    </w:p>
    <w:p w:rsidR="00EF1182" w:rsidRPr="0019506B" w:rsidRDefault="00EF1182" w:rsidP="00D673B4">
      <w:pPr>
        <w:widowControl w:val="0"/>
        <w:spacing w:line="216" w:lineRule="auto"/>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Under our system of distribution of powers with checks and balances, the purposes of the executive order however desirable, may be achieved only through proper means.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No single branch of government may assume a power, especially if assumption of that power might erode the genius of that system. </w:t>
      </w:r>
      <w:r w:rsidR="005C3131"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The erosion need not be great. “Rather should we be alive to the imperceptible but gradual increase in the assumption of power properly belonging to another department” (</w:t>
      </w:r>
      <w:r w:rsidRPr="0019506B">
        <w:rPr>
          <w:rFonts w:ascii="Cambria" w:hAnsi="Cambria"/>
          <w:b/>
          <w:i/>
          <w:color w:val="000000" w:themeColor="text1"/>
          <w:sz w:val="28"/>
          <w:szCs w:val="28"/>
          <w:u w:val="single"/>
        </w:rPr>
        <w:t xml:space="preserve">People v. </w:t>
      </w:r>
      <w:proofErr w:type="spellStart"/>
      <w:r w:rsidRPr="0019506B">
        <w:rPr>
          <w:rFonts w:ascii="Cambria" w:hAnsi="Cambria"/>
          <w:b/>
          <w:i/>
          <w:color w:val="000000" w:themeColor="text1"/>
          <w:sz w:val="28"/>
          <w:szCs w:val="28"/>
          <w:u w:val="single"/>
        </w:rPr>
        <w:t>Tremaine</w:t>
      </w:r>
      <w:proofErr w:type="spellEnd"/>
      <w:r w:rsidRPr="0019506B">
        <w:rPr>
          <w:rFonts w:ascii="Cambria" w:hAnsi="Cambria"/>
          <w:b/>
          <w:i/>
          <w:color w:val="000000" w:themeColor="text1"/>
          <w:sz w:val="28"/>
          <w:szCs w:val="28"/>
          <w:u w:val="single"/>
        </w:rPr>
        <w:t>, 252 N.Y. 27, 57</w:t>
      </w:r>
      <w:r w:rsidRPr="0019506B">
        <w:rPr>
          <w:rFonts w:ascii="Cambria" w:hAnsi="Cambria"/>
          <w:b/>
          <w:i/>
          <w:color w:val="000000" w:themeColor="text1"/>
          <w:sz w:val="28"/>
          <w:szCs w:val="28"/>
        </w:rPr>
        <w:t>).</w:t>
      </w:r>
      <w:r w:rsidR="005C3131" w:rsidRPr="0019506B">
        <w:rPr>
          <w:rFonts w:ascii="Cambria" w:hAnsi="Cambria"/>
          <w:b/>
          <w:i/>
          <w:color w:val="000000" w:themeColor="text1"/>
          <w:sz w:val="28"/>
          <w:szCs w:val="28"/>
        </w:rPr>
        <w:t xml:space="preserve"> …</w:t>
      </w:r>
    </w:p>
    <w:p w:rsidR="00EF1182" w:rsidRPr="0019506B" w:rsidRDefault="00EF1182" w:rsidP="00D673B4">
      <w:pPr>
        <w:widowControl w:val="0"/>
        <w:spacing w:line="216" w:lineRule="auto"/>
        <w:rPr>
          <w:rFonts w:ascii="Cambria" w:hAnsi="Cambria"/>
          <w:b/>
          <w:i/>
          <w:color w:val="000000" w:themeColor="text1"/>
          <w:sz w:val="28"/>
          <w:szCs w:val="28"/>
        </w:rPr>
      </w:pPr>
    </w:p>
    <w:p w:rsidR="00EF1182" w:rsidRPr="0019506B" w:rsidRDefault="00EF1182" w:rsidP="00D673B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The Governor's objective may be achieved by obtaining the requisite legislation. </w:t>
      </w:r>
      <w:r w:rsidR="00816E90"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Critical, however, is that any difficulty or even impossibility of obtaining legislation through the constitutionally prescribed mechanisms may not be made a source of executive lawmaking power where none otherwise exists.</w:t>
      </w:r>
      <w:r w:rsidR="005C3131" w:rsidRPr="0019506B">
        <w:rPr>
          <w:rFonts w:ascii="Cambria" w:hAnsi="Cambria"/>
          <w:b/>
          <w:i/>
          <w:color w:val="000000" w:themeColor="text1"/>
          <w:sz w:val="28"/>
          <w:szCs w:val="28"/>
        </w:rPr>
        <w:t>”</w:t>
      </w:r>
    </w:p>
    <w:p w:rsidR="00EF1182" w:rsidRDefault="00EF1182" w:rsidP="00D673B4">
      <w:pPr>
        <w:widowControl w:val="0"/>
        <w:spacing w:line="216" w:lineRule="auto"/>
        <w:rPr>
          <w:rFonts w:ascii="Cambria" w:hAnsi="Cambria"/>
          <w:b/>
          <w:i/>
          <w:color w:val="000000" w:themeColor="text1"/>
          <w:sz w:val="28"/>
          <w:szCs w:val="28"/>
        </w:rPr>
      </w:pPr>
    </w:p>
    <w:p w:rsidR="0019506B" w:rsidRPr="0019506B" w:rsidRDefault="0019506B" w:rsidP="0019506B">
      <w:pPr>
        <w:widowControl w:val="0"/>
        <w:rPr>
          <w:rFonts w:ascii="Cambria" w:hAnsi="Cambria"/>
          <w:b/>
          <w:i/>
          <w:color w:val="000000" w:themeColor="text1"/>
          <w:sz w:val="28"/>
          <w:szCs w:val="28"/>
        </w:rPr>
      </w:pPr>
    </w:p>
    <w:p w:rsidR="00EF4A44" w:rsidRPr="0019506B" w:rsidRDefault="00EF4A44" w:rsidP="00D673B4">
      <w:pPr>
        <w:overflowPunct/>
        <w:spacing w:line="216" w:lineRule="auto"/>
        <w:jc w:val="both"/>
        <w:textAlignment w:val="auto"/>
        <w:rPr>
          <w:rFonts w:ascii="Cambria" w:hAnsi="Cambria"/>
          <w:b/>
          <w:sz w:val="28"/>
          <w:szCs w:val="28"/>
        </w:rPr>
      </w:pPr>
      <w:r w:rsidRPr="0019506B">
        <w:rPr>
          <w:rFonts w:ascii="Cambria" w:hAnsi="Cambria"/>
          <w:b/>
          <w:sz w:val="28"/>
          <w:szCs w:val="28"/>
        </w:rPr>
        <w:lastRenderedPageBreak/>
        <w:tab/>
      </w:r>
      <w:r w:rsidRPr="0019506B">
        <w:rPr>
          <w:rFonts w:ascii="Cambria" w:hAnsi="Cambria"/>
          <w:b/>
          <w:sz w:val="28"/>
          <w:szCs w:val="28"/>
        </w:rPr>
        <w:tab/>
      </w:r>
      <w:r w:rsidRPr="0019506B">
        <w:rPr>
          <w:rFonts w:ascii="Cambria" w:hAnsi="Cambria"/>
          <w:b/>
          <w:sz w:val="28"/>
          <w:szCs w:val="28"/>
        </w:rPr>
        <w:tab/>
        <w:t>Part 2-B: The Governor’s Moreland Act Authority Claims</w:t>
      </w:r>
    </w:p>
    <w:p w:rsidR="00EF4A44" w:rsidRPr="0019506B" w:rsidRDefault="00EF4A44" w:rsidP="00D673B4">
      <w:pPr>
        <w:pStyle w:val="HTMLPreformatted"/>
        <w:spacing w:line="216" w:lineRule="auto"/>
        <w:jc w:val="both"/>
        <w:rPr>
          <w:rFonts w:ascii="Cambria" w:hAnsi="Cambria"/>
          <w:sz w:val="28"/>
          <w:szCs w:val="28"/>
        </w:rPr>
      </w:pPr>
    </w:p>
    <w:p w:rsidR="00580E40" w:rsidRPr="0019506B" w:rsidRDefault="00580E40"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Cambria" w:hAnsi="Cambria" w:cs="Arial"/>
          <w:color w:val="000000"/>
          <w:sz w:val="28"/>
          <w:szCs w:val="28"/>
        </w:rPr>
        <w:t>Section 6 of the executive law, commonly known as the Moreland Act</w:t>
      </w:r>
      <w:r w:rsidR="000922A0" w:rsidRPr="0019506B">
        <w:rPr>
          <w:rFonts w:ascii="Cambria" w:hAnsi="Cambria" w:cs="Arial"/>
          <w:color w:val="000000"/>
          <w:sz w:val="28"/>
          <w:szCs w:val="28"/>
        </w:rPr>
        <w:t xml:space="preserve"> (or the Sherman Moreland Omnibus Investigation Bill)</w:t>
      </w:r>
      <w:r w:rsidRPr="0019506B">
        <w:rPr>
          <w:rFonts w:ascii="Cambria" w:hAnsi="Cambria" w:cs="Arial"/>
          <w:color w:val="000000"/>
          <w:sz w:val="28"/>
          <w:szCs w:val="28"/>
        </w:rPr>
        <w:t xml:space="preserve">, was originally enacted as chapter 539 of the laws of 1907.  </w:t>
      </w:r>
      <w:r w:rsidR="000922A0" w:rsidRPr="0019506B">
        <w:rPr>
          <w:rFonts w:ascii="Cambria" w:hAnsi="Cambria" w:cs="Arial"/>
          <w:color w:val="000000"/>
          <w:sz w:val="28"/>
          <w:szCs w:val="28"/>
        </w:rPr>
        <w:t xml:space="preserve"> </w:t>
      </w:r>
      <w:r w:rsidRPr="0019506B">
        <w:rPr>
          <w:rFonts w:ascii="Cambria" w:hAnsi="Cambria" w:cs="Arial"/>
          <w:color w:val="000000"/>
          <w:sz w:val="28"/>
          <w:szCs w:val="28"/>
        </w:rPr>
        <w:t xml:space="preserve">Named after the floor leader and Ways and Means Chair in the Assembly (Republican, Chemung County - 1903 to 1907), </w:t>
      </w:r>
      <w:r w:rsidR="000922A0" w:rsidRPr="0019506B">
        <w:rPr>
          <w:rFonts w:ascii="Cambria" w:hAnsi="Cambria" w:cs="Arial"/>
          <w:color w:val="000000"/>
          <w:sz w:val="28"/>
          <w:szCs w:val="28"/>
        </w:rPr>
        <w:t xml:space="preserve">who was its author and sponsor, </w:t>
      </w:r>
      <w:r w:rsidRPr="0019506B">
        <w:rPr>
          <w:rFonts w:ascii="Cambria" w:hAnsi="Cambria" w:cs="Arial"/>
          <w:color w:val="000000"/>
          <w:sz w:val="28"/>
          <w:szCs w:val="28"/>
        </w:rPr>
        <w:t>it was intended as a reform measure to empower the new Republican Governor, Charles Evans Hughes, to have inspector general like powers</w:t>
      </w:r>
      <w:r w:rsidR="000922A0" w:rsidRPr="0019506B">
        <w:rPr>
          <w:rFonts w:ascii="Cambria" w:hAnsi="Cambria" w:cs="Arial"/>
          <w:color w:val="000000"/>
          <w:sz w:val="28"/>
          <w:szCs w:val="28"/>
        </w:rPr>
        <w:t>,</w:t>
      </w:r>
      <w:r w:rsidRPr="0019506B">
        <w:rPr>
          <w:rFonts w:ascii="Cambria" w:hAnsi="Cambria" w:cs="Arial"/>
          <w:color w:val="000000"/>
          <w:sz w:val="28"/>
          <w:szCs w:val="28"/>
        </w:rPr>
        <w:t xml:space="preserve"> to investigate </w:t>
      </w:r>
      <w:r w:rsidR="000922A0" w:rsidRPr="0019506B">
        <w:rPr>
          <w:rFonts w:ascii="Cambria" w:hAnsi="Cambria" w:cs="Arial"/>
          <w:color w:val="000000"/>
          <w:sz w:val="28"/>
          <w:szCs w:val="28"/>
        </w:rPr>
        <w:t xml:space="preserve">and clean up </w:t>
      </w:r>
      <w:r w:rsidRPr="0019506B">
        <w:rPr>
          <w:rFonts w:ascii="Cambria" w:hAnsi="Cambria" w:cs="Arial"/>
          <w:color w:val="000000"/>
          <w:sz w:val="28"/>
          <w:szCs w:val="28"/>
        </w:rPr>
        <w:t xml:space="preserve">his own state agencies and local governments.  It was never envisioned or intended as an instrument with which the executive branch could investigate or </w:t>
      </w:r>
      <w:r w:rsidR="000922A0" w:rsidRPr="0019506B">
        <w:rPr>
          <w:rFonts w:ascii="Cambria" w:hAnsi="Cambria" w:cs="Arial"/>
          <w:color w:val="000000"/>
          <w:sz w:val="28"/>
          <w:szCs w:val="28"/>
        </w:rPr>
        <w:t>build prosecutions against members of the state</w:t>
      </w:r>
      <w:r w:rsidRPr="0019506B">
        <w:rPr>
          <w:rFonts w:ascii="Cambria" w:hAnsi="Cambria" w:cs="Arial"/>
          <w:color w:val="000000"/>
          <w:sz w:val="28"/>
          <w:szCs w:val="28"/>
        </w:rPr>
        <w:t xml:space="preserve"> legislature.</w:t>
      </w:r>
    </w:p>
    <w:p w:rsidR="00580E40" w:rsidRPr="00400D8C" w:rsidRDefault="00580E40" w:rsidP="00D673B4">
      <w:pPr>
        <w:shd w:val="clear" w:color="auto" w:fill="FFFFFF"/>
        <w:overflowPunct/>
        <w:autoSpaceDE/>
        <w:autoSpaceDN/>
        <w:adjustRightInd/>
        <w:spacing w:line="216" w:lineRule="auto"/>
        <w:jc w:val="both"/>
        <w:textAlignment w:val="auto"/>
        <w:rPr>
          <w:rFonts w:ascii="Cambria" w:hAnsi="Cambria" w:cs="Arial"/>
          <w:color w:val="000000"/>
        </w:rPr>
      </w:pPr>
    </w:p>
    <w:p w:rsidR="007C5993" w:rsidRPr="0019506B" w:rsidRDefault="000922A0"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Cambria" w:hAnsi="Cambria" w:cs="Arial"/>
          <w:color w:val="000000"/>
          <w:sz w:val="28"/>
          <w:szCs w:val="28"/>
        </w:rPr>
        <w:t xml:space="preserve">In 1907, Governor </w:t>
      </w:r>
      <w:r w:rsidR="00580E40" w:rsidRPr="0019506B">
        <w:rPr>
          <w:rFonts w:ascii="Cambria" w:hAnsi="Cambria" w:cs="Arial"/>
          <w:color w:val="000000"/>
          <w:sz w:val="28"/>
          <w:szCs w:val="28"/>
        </w:rPr>
        <w:t xml:space="preserve">Hughes, who was a disciple of </w:t>
      </w:r>
      <w:r w:rsidR="0017647B" w:rsidRPr="0019506B">
        <w:rPr>
          <w:rFonts w:ascii="Cambria" w:hAnsi="Cambria" w:cs="Arial"/>
          <w:color w:val="000000"/>
          <w:sz w:val="28"/>
          <w:szCs w:val="28"/>
        </w:rPr>
        <w:t xml:space="preserve">reform minded </w:t>
      </w:r>
      <w:r w:rsidR="00580E40" w:rsidRPr="0019506B">
        <w:rPr>
          <w:rFonts w:ascii="Cambria" w:hAnsi="Cambria" w:cs="Arial"/>
          <w:color w:val="000000"/>
          <w:sz w:val="28"/>
          <w:szCs w:val="28"/>
        </w:rPr>
        <w:t xml:space="preserve">Teddy Roosevelt, </w:t>
      </w:r>
      <w:r w:rsidRPr="0019506B">
        <w:rPr>
          <w:rFonts w:ascii="Cambria" w:hAnsi="Cambria" w:cs="Arial"/>
          <w:color w:val="000000"/>
          <w:sz w:val="28"/>
          <w:szCs w:val="28"/>
        </w:rPr>
        <w:t xml:space="preserve">was </w:t>
      </w:r>
      <w:r w:rsidR="0017647B" w:rsidRPr="0019506B">
        <w:rPr>
          <w:rFonts w:ascii="Cambria" w:hAnsi="Cambria" w:cs="Arial"/>
          <w:color w:val="000000"/>
          <w:sz w:val="28"/>
          <w:szCs w:val="28"/>
        </w:rPr>
        <w:t>in his first year in office.   Working</w:t>
      </w:r>
      <w:r w:rsidRPr="0019506B">
        <w:rPr>
          <w:rFonts w:ascii="Cambria" w:hAnsi="Cambria" w:cs="Arial"/>
          <w:color w:val="000000"/>
          <w:sz w:val="28"/>
          <w:szCs w:val="28"/>
        </w:rPr>
        <w:t xml:space="preserve"> with Assemblyman Moreland</w:t>
      </w:r>
      <w:r w:rsidR="0017647B" w:rsidRPr="0019506B">
        <w:rPr>
          <w:rFonts w:ascii="Cambria" w:hAnsi="Cambria" w:cs="Arial"/>
          <w:color w:val="000000"/>
          <w:sz w:val="28"/>
          <w:szCs w:val="28"/>
        </w:rPr>
        <w:t>, the hard charging Hughes (who would later run for president and serve on the United States Supreme Court) sought</w:t>
      </w:r>
      <w:r w:rsidRPr="0019506B">
        <w:rPr>
          <w:rFonts w:ascii="Cambria" w:hAnsi="Cambria" w:cs="Arial"/>
          <w:color w:val="000000"/>
          <w:sz w:val="28"/>
          <w:szCs w:val="28"/>
        </w:rPr>
        <w:t xml:space="preserve"> to craft legislation that would</w:t>
      </w:r>
      <w:r w:rsidR="00580E40" w:rsidRPr="0019506B">
        <w:rPr>
          <w:rFonts w:ascii="Cambria" w:hAnsi="Cambria" w:cs="Arial"/>
          <w:color w:val="000000"/>
          <w:sz w:val="28"/>
          <w:szCs w:val="28"/>
        </w:rPr>
        <w:t xml:space="preserve"> provide </w:t>
      </w:r>
      <w:r w:rsidR="0017647B" w:rsidRPr="0019506B">
        <w:rPr>
          <w:rFonts w:ascii="Cambria" w:hAnsi="Cambria" w:cs="Arial"/>
          <w:color w:val="000000"/>
          <w:sz w:val="28"/>
          <w:szCs w:val="28"/>
        </w:rPr>
        <w:t>governors with the</w:t>
      </w:r>
      <w:r w:rsidR="008968DA" w:rsidRPr="0019506B">
        <w:rPr>
          <w:rFonts w:ascii="Cambria" w:hAnsi="Cambria" w:cs="Arial"/>
          <w:color w:val="000000"/>
          <w:sz w:val="28"/>
          <w:szCs w:val="28"/>
        </w:rPr>
        <w:t xml:space="preserve"> </w:t>
      </w:r>
      <w:r w:rsidR="007C5993" w:rsidRPr="0019506B">
        <w:rPr>
          <w:rFonts w:ascii="Cambria" w:hAnsi="Cambria" w:cs="Arial"/>
          <w:color w:val="000000"/>
          <w:sz w:val="28"/>
          <w:szCs w:val="28"/>
        </w:rPr>
        <w:t xml:space="preserve">ability to uncover the </w:t>
      </w:r>
      <w:r w:rsidRPr="0019506B">
        <w:rPr>
          <w:rFonts w:ascii="Cambria" w:hAnsi="Cambria" w:cs="Arial"/>
          <w:color w:val="000000"/>
          <w:sz w:val="28"/>
          <w:szCs w:val="28"/>
        </w:rPr>
        <w:t xml:space="preserve">statutory </w:t>
      </w:r>
      <w:r w:rsidR="007C5993" w:rsidRPr="0019506B">
        <w:rPr>
          <w:rFonts w:ascii="Cambria" w:hAnsi="Cambria" w:cs="Arial"/>
          <w:color w:val="000000"/>
          <w:sz w:val="28"/>
          <w:szCs w:val="28"/>
        </w:rPr>
        <w:t xml:space="preserve">required </w:t>
      </w:r>
      <w:r w:rsidR="00580E40" w:rsidRPr="0019506B">
        <w:rPr>
          <w:rFonts w:ascii="Cambria" w:hAnsi="Cambria" w:cs="Arial"/>
          <w:color w:val="000000"/>
          <w:sz w:val="28"/>
          <w:szCs w:val="28"/>
        </w:rPr>
        <w:t>justification</w:t>
      </w:r>
      <w:r w:rsidR="007C5993"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008968DA" w:rsidRPr="0019506B">
        <w:rPr>
          <w:rFonts w:ascii="Cambria" w:hAnsi="Cambria" w:cs="Arial"/>
          <w:color w:val="000000"/>
          <w:sz w:val="28"/>
          <w:szCs w:val="28"/>
        </w:rPr>
        <w:t xml:space="preserve">he believed governors should have, </w:t>
      </w:r>
      <w:r w:rsidR="00CF7FAC" w:rsidRPr="0019506B">
        <w:rPr>
          <w:rFonts w:ascii="Cambria" w:hAnsi="Cambria" w:cs="Arial"/>
          <w:color w:val="000000"/>
          <w:sz w:val="28"/>
          <w:szCs w:val="28"/>
        </w:rPr>
        <w:t xml:space="preserve">to </w:t>
      </w:r>
      <w:r w:rsidR="008968DA" w:rsidRPr="0019506B">
        <w:rPr>
          <w:rFonts w:ascii="Cambria" w:hAnsi="Cambria" w:cs="Arial"/>
          <w:color w:val="000000"/>
          <w:sz w:val="28"/>
          <w:szCs w:val="28"/>
        </w:rPr>
        <w:t>clean up their own executive branch</w:t>
      </w:r>
      <w:r w:rsidR="007C5993" w:rsidRPr="0019506B">
        <w:rPr>
          <w:rFonts w:ascii="Cambria" w:hAnsi="Cambria" w:cs="Arial"/>
          <w:color w:val="000000"/>
          <w:sz w:val="28"/>
          <w:szCs w:val="28"/>
        </w:rPr>
        <w:t xml:space="preserve"> agencies</w:t>
      </w:r>
      <w:r w:rsidR="0017647B" w:rsidRPr="0019506B">
        <w:rPr>
          <w:rFonts w:ascii="Cambria" w:hAnsi="Cambria" w:cs="Arial"/>
          <w:color w:val="000000"/>
          <w:sz w:val="28"/>
          <w:szCs w:val="28"/>
        </w:rPr>
        <w:t>,</w:t>
      </w:r>
      <w:r w:rsidR="008968DA" w:rsidRPr="0019506B">
        <w:rPr>
          <w:rFonts w:ascii="Cambria" w:hAnsi="Cambria" w:cs="Arial"/>
          <w:color w:val="000000"/>
          <w:sz w:val="28"/>
          <w:szCs w:val="28"/>
        </w:rPr>
        <w:t xml:space="preserve"> </w:t>
      </w:r>
      <w:r w:rsidR="0017647B" w:rsidRPr="0019506B">
        <w:rPr>
          <w:rFonts w:ascii="Cambria" w:hAnsi="Cambria" w:cs="Arial"/>
          <w:color w:val="000000"/>
          <w:sz w:val="28"/>
          <w:szCs w:val="28"/>
        </w:rPr>
        <w:t xml:space="preserve">as well </w:t>
      </w:r>
      <w:r w:rsidR="007C5993" w:rsidRPr="0019506B">
        <w:rPr>
          <w:rFonts w:ascii="Cambria" w:hAnsi="Cambria" w:cs="Arial"/>
          <w:color w:val="000000"/>
          <w:sz w:val="28"/>
          <w:szCs w:val="28"/>
        </w:rPr>
        <w:t xml:space="preserve">criminally </w:t>
      </w:r>
      <w:r w:rsidR="0017647B" w:rsidRPr="0019506B">
        <w:rPr>
          <w:rFonts w:ascii="Cambria" w:hAnsi="Cambria" w:cs="Arial"/>
          <w:color w:val="000000"/>
          <w:sz w:val="28"/>
          <w:szCs w:val="28"/>
        </w:rPr>
        <w:t xml:space="preserve">dishonest </w:t>
      </w:r>
      <w:r w:rsidR="008968DA" w:rsidRPr="0019506B">
        <w:rPr>
          <w:rFonts w:ascii="Cambria" w:hAnsi="Cambria" w:cs="Arial"/>
          <w:color w:val="000000"/>
          <w:sz w:val="28"/>
          <w:szCs w:val="28"/>
        </w:rPr>
        <w:t>local government</w:t>
      </w:r>
      <w:r w:rsidR="00CF7FAC" w:rsidRPr="0019506B">
        <w:rPr>
          <w:rFonts w:ascii="Cambria" w:hAnsi="Cambria" w:cs="Arial"/>
          <w:color w:val="000000"/>
          <w:sz w:val="28"/>
          <w:szCs w:val="28"/>
        </w:rPr>
        <w:t>s</w:t>
      </w:r>
      <w:r w:rsidR="008968DA" w:rsidRPr="0019506B">
        <w:rPr>
          <w:rFonts w:ascii="Cambria" w:hAnsi="Cambria" w:cs="Arial"/>
          <w:color w:val="000000"/>
          <w:sz w:val="28"/>
          <w:szCs w:val="28"/>
        </w:rPr>
        <w:t xml:space="preserve">.  </w:t>
      </w:r>
    </w:p>
    <w:p w:rsidR="007C5993" w:rsidRPr="00400D8C" w:rsidRDefault="007C5993" w:rsidP="00D673B4">
      <w:pPr>
        <w:shd w:val="clear" w:color="auto" w:fill="FFFFFF"/>
        <w:overflowPunct/>
        <w:autoSpaceDE/>
        <w:autoSpaceDN/>
        <w:adjustRightInd/>
        <w:spacing w:line="216" w:lineRule="auto"/>
        <w:jc w:val="both"/>
        <w:textAlignment w:val="auto"/>
        <w:rPr>
          <w:rFonts w:ascii="Cambria" w:hAnsi="Cambria" w:cs="Arial"/>
          <w:color w:val="000000"/>
        </w:rPr>
      </w:pPr>
    </w:p>
    <w:p w:rsidR="0008169D" w:rsidRPr="0019506B" w:rsidRDefault="008968DA"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Cambria" w:hAnsi="Cambria" w:cs="Arial"/>
          <w:color w:val="000000"/>
          <w:sz w:val="28"/>
          <w:szCs w:val="28"/>
        </w:rPr>
        <w:t>Pursuant to what is now section 33 and 33-a of the executive law</w:t>
      </w:r>
      <w:r w:rsidR="00CF7FAC" w:rsidRPr="0019506B">
        <w:rPr>
          <w:rFonts w:ascii="Cambria" w:hAnsi="Cambria" w:cs="Arial"/>
          <w:color w:val="000000"/>
          <w:sz w:val="28"/>
          <w:szCs w:val="28"/>
        </w:rPr>
        <w:t xml:space="preserve"> (then section 23)</w:t>
      </w:r>
      <w:r w:rsidRPr="0019506B">
        <w:rPr>
          <w:rFonts w:ascii="Cambria" w:hAnsi="Cambria" w:cs="Arial"/>
          <w:color w:val="000000"/>
          <w:sz w:val="28"/>
          <w:szCs w:val="28"/>
        </w:rPr>
        <w:t xml:space="preserve">, the governor was already constitutionally and statutorily empowered </w:t>
      </w:r>
      <w:r w:rsidR="00580E40" w:rsidRPr="0019506B">
        <w:rPr>
          <w:rFonts w:ascii="Cambria" w:hAnsi="Cambria" w:cs="Arial"/>
          <w:color w:val="000000"/>
          <w:sz w:val="28"/>
          <w:szCs w:val="28"/>
        </w:rPr>
        <w:t>to</w:t>
      </w:r>
      <w:r w:rsidRPr="0019506B">
        <w:rPr>
          <w:rFonts w:ascii="Cambria" w:hAnsi="Cambria" w:cs="Arial"/>
          <w:color w:val="000000"/>
          <w:sz w:val="28"/>
          <w:szCs w:val="28"/>
        </w:rPr>
        <w:t xml:space="preserve"> </w:t>
      </w:r>
      <w:r w:rsidR="00580E40" w:rsidRPr="0019506B">
        <w:rPr>
          <w:rFonts w:ascii="Cambria" w:hAnsi="Cambria" w:cs="Arial"/>
          <w:color w:val="000000"/>
          <w:sz w:val="28"/>
          <w:szCs w:val="28"/>
        </w:rPr>
        <w:t xml:space="preserve">remove corrupt executive agency personnel in his employ, as well as </w:t>
      </w:r>
      <w:r w:rsidR="00CF7FAC" w:rsidRPr="0019506B">
        <w:rPr>
          <w:rFonts w:ascii="Cambria" w:hAnsi="Cambria" w:cs="Arial"/>
          <w:color w:val="000000"/>
          <w:sz w:val="28"/>
          <w:szCs w:val="28"/>
        </w:rPr>
        <w:t xml:space="preserve">certain </w:t>
      </w:r>
      <w:r w:rsidR="00580E40" w:rsidRPr="0019506B">
        <w:rPr>
          <w:rFonts w:ascii="Cambria" w:hAnsi="Cambria" w:cs="Arial"/>
          <w:color w:val="000000"/>
          <w:sz w:val="28"/>
          <w:szCs w:val="28"/>
        </w:rPr>
        <w:t>local officials</w:t>
      </w:r>
      <w:r w:rsidRPr="0019506B">
        <w:rPr>
          <w:rFonts w:ascii="Cambria" w:hAnsi="Cambria" w:cs="Arial"/>
          <w:color w:val="000000"/>
          <w:sz w:val="28"/>
          <w:szCs w:val="28"/>
        </w:rPr>
        <w:t xml:space="preserve">.  These removal powers, however, </w:t>
      </w:r>
      <w:r w:rsidR="00CF7FAC" w:rsidRPr="0019506B">
        <w:rPr>
          <w:rFonts w:ascii="Cambria" w:hAnsi="Cambria" w:cs="Arial"/>
          <w:color w:val="000000"/>
          <w:sz w:val="28"/>
          <w:szCs w:val="28"/>
        </w:rPr>
        <w:t>required the governor to provide such executive agency personnel or local</w:t>
      </w:r>
      <w:r w:rsidR="007C5993" w:rsidRPr="0019506B">
        <w:rPr>
          <w:rFonts w:ascii="Cambria" w:hAnsi="Cambria" w:cs="Arial"/>
          <w:color w:val="000000"/>
          <w:sz w:val="28"/>
          <w:szCs w:val="28"/>
        </w:rPr>
        <w:t xml:space="preserve"> officers with charges upon which the governor sought removal, together with an opportunity for the officer to be removed to be heard.  </w:t>
      </w:r>
    </w:p>
    <w:p w:rsidR="0008169D" w:rsidRPr="00400D8C" w:rsidRDefault="0008169D" w:rsidP="00D673B4">
      <w:pPr>
        <w:shd w:val="clear" w:color="auto" w:fill="FFFFFF"/>
        <w:overflowPunct/>
        <w:autoSpaceDE/>
        <w:autoSpaceDN/>
        <w:adjustRightInd/>
        <w:spacing w:line="216" w:lineRule="auto"/>
        <w:jc w:val="both"/>
        <w:textAlignment w:val="auto"/>
        <w:rPr>
          <w:rFonts w:ascii="Cambria" w:hAnsi="Cambria" w:cs="Arial"/>
          <w:color w:val="000000"/>
        </w:rPr>
      </w:pPr>
    </w:p>
    <w:p w:rsidR="00273DCE" w:rsidRPr="0019506B" w:rsidRDefault="007C5993"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Cambria" w:hAnsi="Cambria" w:cs="Arial"/>
          <w:color w:val="000000"/>
          <w:sz w:val="28"/>
          <w:szCs w:val="28"/>
        </w:rPr>
        <w:t xml:space="preserve">The Moreland Act </w:t>
      </w:r>
      <w:r w:rsidR="0008169D" w:rsidRPr="0019506B">
        <w:rPr>
          <w:rFonts w:ascii="Cambria" w:hAnsi="Cambria" w:cs="Arial"/>
          <w:color w:val="000000"/>
          <w:sz w:val="28"/>
          <w:szCs w:val="28"/>
        </w:rPr>
        <w:t>needs to be seen in conjunction with its intended pu</w:t>
      </w:r>
      <w:r w:rsidR="00025A87" w:rsidRPr="0019506B">
        <w:rPr>
          <w:rFonts w:ascii="Cambria" w:hAnsi="Cambria" w:cs="Arial"/>
          <w:color w:val="000000"/>
          <w:sz w:val="28"/>
          <w:szCs w:val="28"/>
        </w:rPr>
        <w:t xml:space="preserve">rposes and with this removal powers of the governor.  Accordingly, it </w:t>
      </w:r>
      <w:r w:rsidRPr="0019506B">
        <w:rPr>
          <w:rFonts w:ascii="Cambria" w:hAnsi="Cambria" w:cs="Arial"/>
          <w:color w:val="000000"/>
          <w:sz w:val="28"/>
          <w:szCs w:val="28"/>
        </w:rPr>
        <w:t>was intended to work in conjun</w:t>
      </w:r>
      <w:r w:rsidR="0008169D" w:rsidRPr="0019506B">
        <w:rPr>
          <w:rFonts w:ascii="Cambria" w:hAnsi="Cambria" w:cs="Arial"/>
          <w:color w:val="000000"/>
          <w:sz w:val="28"/>
          <w:szCs w:val="28"/>
        </w:rPr>
        <w:t xml:space="preserve">ction with these removal provisions, to enable the governor to uncover through investigation, information he or she </w:t>
      </w:r>
      <w:r w:rsidR="00025A87" w:rsidRPr="0019506B">
        <w:rPr>
          <w:rFonts w:ascii="Cambria" w:hAnsi="Cambria" w:cs="Arial"/>
          <w:color w:val="000000"/>
          <w:sz w:val="28"/>
          <w:szCs w:val="28"/>
        </w:rPr>
        <w:t>w</w:t>
      </w:r>
      <w:r w:rsidR="0008169D" w:rsidRPr="0019506B">
        <w:rPr>
          <w:rFonts w:ascii="Cambria" w:hAnsi="Cambria" w:cs="Arial"/>
          <w:color w:val="000000"/>
          <w:sz w:val="28"/>
          <w:szCs w:val="28"/>
        </w:rPr>
        <w:t>ould need to present charges for removal.  As the governor has no legal authority to remove a member of the state legislature,</w:t>
      </w:r>
      <w:r w:rsidR="00580E40" w:rsidRPr="0019506B">
        <w:rPr>
          <w:rFonts w:ascii="Cambria" w:hAnsi="Cambria" w:cs="Arial"/>
          <w:color w:val="000000"/>
          <w:sz w:val="28"/>
          <w:szCs w:val="28"/>
        </w:rPr>
        <w:t xml:space="preserve"> </w:t>
      </w:r>
      <w:r w:rsidR="0008169D" w:rsidRPr="0019506B">
        <w:rPr>
          <w:rFonts w:ascii="Cambria" w:hAnsi="Cambria" w:cs="Arial"/>
          <w:color w:val="000000"/>
          <w:sz w:val="28"/>
          <w:szCs w:val="28"/>
        </w:rPr>
        <w:t>the purpose of the</w:t>
      </w:r>
      <w:r w:rsidR="00273DCE" w:rsidRPr="0019506B">
        <w:rPr>
          <w:rFonts w:ascii="Cambria" w:hAnsi="Cambria" w:cs="Arial"/>
          <w:color w:val="000000"/>
          <w:sz w:val="28"/>
          <w:szCs w:val="28"/>
        </w:rPr>
        <w:t xml:space="preserve"> </w:t>
      </w:r>
      <w:r w:rsidR="0008169D" w:rsidRPr="0019506B">
        <w:rPr>
          <w:rFonts w:ascii="Cambria" w:hAnsi="Cambria" w:cs="Arial"/>
          <w:color w:val="000000"/>
          <w:sz w:val="28"/>
          <w:szCs w:val="28"/>
        </w:rPr>
        <w:t>Moreland A</w:t>
      </w:r>
      <w:r w:rsidR="00273DCE" w:rsidRPr="0019506B">
        <w:rPr>
          <w:rFonts w:ascii="Cambria" w:hAnsi="Cambria" w:cs="Arial"/>
          <w:color w:val="000000"/>
          <w:sz w:val="28"/>
          <w:szCs w:val="28"/>
        </w:rPr>
        <w:t xml:space="preserve">ct, at the time of its creation, and since, </w:t>
      </w:r>
      <w:r w:rsidR="0008169D" w:rsidRPr="0019506B">
        <w:rPr>
          <w:rFonts w:ascii="Cambria" w:hAnsi="Cambria" w:cs="Arial"/>
          <w:color w:val="000000"/>
          <w:sz w:val="28"/>
          <w:szCs w:val="28"/>
        </w:rPr>
        <w:t>has never been</w:t>
      </w:r>
      <w:r w:rsidR="00580E40" w:rsidRPr="0019506B">
        <w:rPr>
          <w:rFonts w:ascii="Cambria" w:hAnsi="Cambria" w:cs="Arial"/>
          <w:color w:val="000000"/>
          <w:sz w:val="28"/>
          <w:szCs w:val="28"/>
        </w:rPr>
        <w:t xml:space="preserve"> </w:t>
      </w:r>
      <w:r w:rsidR="00273DCE" w:rsidRPr="0019506B">
        <w:rPr>
          <w:rFonts w:ascii="Cambria" w:hAnsi="Cambria" w:cs="Arial"/>
          <w:color w:val="000000"/>
          <w:sz w:val="28"/>
          <w:szCs w:val="28"/>
        </w:rPr>
        <w:t>to empower the</w:t>
      </w:r>
      <w:r w:rsidR="00025A87" w:rsidRPr="0019506B">
        <w:rPr>
          <w:rFonts w:ascii="Cambria" w:hAnsi="Cambria" w:cs="Arial"/>
          <w:color w:val="000000"/>
          <w:sz w:val="28"/>
          <w:szCs w:val="28"/>
        </w:rPr>
        <w:t xml:space="preserve"> g</w:t>
      </w:r>
      <w:r w:rsidR="0008169D" w:rsidRPr="0019506B">
        <w:rPr>
          <w:rFonts w:ascii="Cambria" w:hAnsi="Cambria" w:cs="Arial"/>
          <w:color w:val="000000"/>
          <w:sz w:val="28"/>
          <w:szCs w:val="28"/>
        </w:rPr>
        <w:t>overnor to investigate, or build a case for prosecution against,</w:t>
      </w:r>
      <w:r w:rsidR="00580E40" w:rsidRPr="0019506B">
        <w:rPr>
          <w:rFonts w:ascii="Cambria" w:hAnsi="Cambria" w:cs="Arial"/>
          <w:color w:val="000000"/>
          <w:sz w:val="28"/>
          <w:szCs w:val="28"/>
        </w:rPr>
        <w:t xml:space="preserve"> me</w:t>
      </w:r>
      <w:r w:rsidR="00D433E2" w:rsidRPr="0019506B">
        <w:rPr>
          <w:rFonts w:ascii="Cambria" w:hAnsi="Cambria" w:cs="Arial"/>
          <w:color w:val="000000"/>
          <w:sz w:val="28"/>
          <w:szCs w:val="28"/>
        </w:rPr>
        <w:t>mbers of the state legislature.</w:t>
      </w:r>
    </w:p>
    <w:p w:rsidR="00273DCE" w:rsidRPr="00400D8C" w:rsidRDefault="00273DCE" w:rsidP="00D673B4">
      <w:pPr>
        <w:shd w:val="clear" w:color="auto" w:fill="FFFFFF"/>
        <w:overflowPunct/>
        <w:autoSpaceDE/>
        <w:autoSpaceDN/>
        <w:adjustRightInd/>
        <w:spacing w:line="216" w:lineRule="auto"/>
        <w:jc w:val="both"/>
        <w:textAlignment w:val="auto"/>
        <w:rPr>
          <w:rFonts w:ascii="Cambria" w:hAnsi="Cambria" w:cs="Arial"/>
          <w:color w:val="000000"/>
        </w:rPr>
      </w:pPr>
    </w:p>
    <w:p w:rsidR="00580E40" w:rsidRPr="0019506B" w:rsidRDefault="003D7BB7"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Cambria" w:hAnsi="Cambria" w:cs="Arial"/>
          <w:color w:val="000000"/>
          <w:sz w:val="28"/>
          <w:szCs w:val="28"/>
        </w:rPr>
        <w:t>S</w:t>
      </w:r>
      <w:r w:rsidR="00580E40" w:rsidRPr="0019506B">
        <w:rPr>
          <w:rFonts w:ascii="Cambria" w:hAnsi="Cambria" w:cs="Arial"/>
          <w:color w:val="000000"/>
          <w:sz w:val="28"/>
          <w:szCs w:val="28"/>
        </w:rPr>
        <w:t xml:space="preserve">ince its inception, the Moreland Act has been used several times, always under the purposes for which it was intended. </w:t>
      </w:r>
      <w:r w:rsidR="00273DCE" w:rsidRPr="0019506B">
        <w:rPr>
          <w:rFonts w:ascii="Cambria" w:hAnsi="Cambria" w:cs="Arial"/>
          <w:color w:val="000000"/>
          <w:sz w:val="28"/>
          <w:szCs w:val="28"/>
        </w:rPr>
        <w:t xml:space="preserve"> </w:t>
      </w:r>
      <w:r w:rsidR="00580E40" w:rsidRPr="0019506B">
        <w:rPr>
          <w:rFonts w:ascii="Cambria" w:hAnsi="Cambria" w:cs="Arial"/>
          <w:color w:val="000000"/>
          <w:sz w:val="28"/>
          <w:szCs w:val="28"/>
        </w:rPr>
        <w:t>These include:</w:t>
      </w:r>
    </w:p>
    <w:p w:rsidR="008D09D2" w:rsidRPr="00400D8C" w:rsidRDefault="008D09D2" w:rsidP="00D673B4">
      <w:pPr>
        <w:shd w:val="clear" w:color="auto" w:fill="FFFFFF"/>
        <w:overflowPunct/>
        <w:autoSpaceDE/>
        <w:autoSpaceDN/>
        <w:adjustRightInd/>
        <w:spacing w:line="216" w:lineRule="auto"/>
        <w:jc w:val="both"/>
        <w:textAlignment w:val="auto"/>
        <w:rPr>
          <w:rFonts w:ascii="Cambria" w:hAnsi="Cambria" w:cs="Arial"/>
          <w:color w:val="000000"/>
        </w:rPr>
      </w:pPr>
    </w:p>
    <w:p w:rsidR="003D7BB7" w:rsidRPr="0019506B" w:rsidRDefault="003D7BB7"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Pr="0019506B">
        <w:rPr>
          <w:rFonts w:ascii="Cambria" w:hAnsi="Cambria" w:cs="Arial"/>
          <w:color w:val="000000"/>
          <w:sz w:val="28"/>
          <w:szCs w:val="28"/>
        </w:rPr>
        <w:t>1909 – Governor Charles Evans Hughes establishes a Moreland Commission to Examine and Investigate the State Board of Embalming Examiners.</w:t>
      </w:r>
    </w:p>
    <w:p w:rsidR="003D7BB7" w:rsidRPr="00400D8C" w:rsidRDefault="003D7BB7" w:rsidP="00D673B4">
      <w:pPr>
        <w:shd w:val="clear" w:color="auto" w:fill="FFFFFF"/>
        <w:overflowPunct/>
        <w:autoSpaceDE/>
        <w:autoSpaceDN/>
        <w:adjustRightInd/>
        <w:spacing w:line="216" w:lineRule="auto"/>
        <w:jc w:val="both"/>
        <w:textAlignment w:val="auto"/>
        <w:rPr>
          <w:rFonts w:ascii="Cambria" w:hAnsi="Cambria" w:cs="Arial"/>
          <w:color w:val="000000"/>
        </w:rPr>
      </w:pPr>
    </w:p>
    <w:p w:rsidR="00273DCE" w:rsidRPr="0019506B" w:rsidRDefault="00273DCE"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1915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Charles Whitman establishes a Moreland </w:t>
      </w:r>
      <w:r w:rsidR="00580E40" w:rsidRPr="0019506B">
        <w:rPr>
          <w:rFonts w:ascii="Cambria" w:hAnsi="Cambria" w:cs="Arial"/>
          <w:color w:val="000000"/>
          <w:sz w:val="28"/>
          <w:szCs w:val="28"/>
        </w:rPr>
        <w:t>Commission to Examine and Investigate the Management a</w:t>
      </w:r>
      <w:r w:rsidR="00806F86" w:rsidRPr="0019506B">
        <w:rPr>
          <w:rFonts w:ascii="Cambria" w:hAnsi="Cambria" w:cs="Arial"/>
          <w:color w:val="000000"/>
          <w:sz w:val="28"/>
          <w:szCs w:val="28"/>
        </w:rPr>
        <w:t xml:space="preserve">nd Affairs of the Office of the </w:t>
      </w:r>
      <w:r w:rsidR="00580E40" w:rsidRPr="0019506B">
        <w:rPr>
          <w:rFonts w:ascii="Cambria" w:hAnsi="Cambria" w:cs="Arial"/>
          <w:color w:val="000000"/>
          <w:sz w:val="28"/>
          <w:szCs w:val="28"/>
        </w:rPr>
        <w:t xml:space="preserve">Fiscal Supervisor of State Charities, the </w:t>
      </w:r>
      <w:r w:rsidR="00806F86" w:rsidRPr="0019506B">
        <w:rPr>
          <w:rFonts w:ascii="Cambria" w:hAnsi="Cambria" w:cs="Arial"/>
          <w:color w:val="000000"/>
          <w:sz w:val="28"/>
          <w:szCs w:val="28"/>
        </w:rPr>
        <w:t xml:space="preserve">State </w:t>
      </w:r>
      <w:r w:rsidR="00EA633D" w:rsidRPr="0019506B">
        <w:rPr>
          <w:rFonts w:ascii="Cambria" w:hAnsi="Cambria" w:cs="Arial"/>
          <w:color w:val="000000"/>
          <w:sz w:val="28"/>
          <w:szCs w:val="28"/>
        </w:rPr>
        <w:t xml:space="preserve">Board of Charities, the </w:t>
      </w:r>
      <w:r w:rsidR="00806F86" w:rsidRPr="0019506B">
        <w:rPr>
          <w:rFonts w:ascii="Cambria" w:hAnsi="Cambria" w:cs="Arial"/>
          <w:color w:val="000000"/>
          <w:sz w:val="28"/>
          <w:szCs w:val="28"/>
        </w:rPr>
        <w:t xml:space="preserve">Site, </w:t>
      </w:r>
      <w:r w:rsidR="00580E40" w:rsidRPr="0019506B">
        <w:rPr>
          <w:rFonts w:ascii="Cambria" w:hAnsi="Cambria" w:cs="Arial"/>
          <w:color w:val="000000"/>
          <w:sz w:val="28"/>
          <w:szCs w:val="28"/>
        </w:rPr>
        <w:t>Buildings and Grounds Commission, the Building Improvement Commission, and the Salary Classification Commission</w:t>
      </w:r>
      <w:r w:rsidRPr="0019506B">
        <w:rPr>
          <w:rFonts w:ascii="Cambria" w:hAnsi="Cambria" w:cs="Arial"/>
          <w:color w:val="000000"/>
          <w:sz w:val="28"/>
          <w:szCs w:val="28"/>
        </w:rPr>
        <w:t>.</w:t>
      </w:r>
    </w:p>
    <w:p w:rsidR="00BF7D1D" w:rsidRPr="00400D8C" w:rsidRDefault="00BF7D1D" w:rsidP="00D673B4">
      <w:pPr>
        <w:shd w:val="clear" w:color="auto" w:fill="FFFFFF"/>
        <w:overflowPunct/>
        <w:autoSpaceDE/>
        <w:autoSpaceDN/>
        <w:adjustRightInd/>
        <w:spacing w:line="216" w:lineRule="auto"/>
        <w:jc w:val="both"/>
        <w:textAlignment w:val="auto"/>
        <w:rPr>
          <w:rFonts w:ascii="Cambria" w:hAnsi="Cambria" w:cs="Arial"/>
          <w:color w:val="000000"/>
        </w:rPr>
      </w:pPr>
    </w:p>
    <w:p w:rsidR="00BF7D1D" w:rsidRPr="0019506B" w:rsidRDefault="00CF76B3"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BF7D1D" w:rsidRPr="0019506B">
        <w:rPr>
          <w:rFonts w:ascii="Cambria" w:hAnsi="Cambria" w:cs="Arial"/>
          <w:color w:val="000000"/>
          <w:sz w:val="28"/>
          <w:szCs w:val="28"/>
        </w:rPr>
        <w:t xml:space="preserve">1927 – Governor Al Smith establishes a Moreland Commission to </w:t>
      </w:r>
      <w:r w:rsidRPr="0019506B">
        <w:rPr>
          <w:rFonts w:ascii="Cambria" w:hAnsi="Cambria" w:cs="Arial"/>
          <w:color w:val="000000"/>
          <w:sz w:val="28"/>
          <w:szCs w:val="28"/>
        </w:rPr>
        <w:t xml:space="preserve">Examine and Investigate the Department of State relative to Census Operations. </w:t>
      </w:r>
    </w:p>
    <w:p w:rsidR="008D09D2" w:rsidRPr="00400D8C" w:rsidRDefault="008D09D2" w:rsidP="00D673B4">
      <w:pPr>
        <w:shd w:val="clear" w:color="auto" w:fill="FFFFFF"/>
        <w:overflowPunct/>
        <w:autoSpaceDE/>
        <w:autoSpaceDN/>
        <w:adjustRightInd/>
        <w:spacing w:line="216" w:lineRule="auto"/>
        <w:jc w:val="both"/>
        <w:textAlignment w:val="auto"/>
        <w:rPr>
          <w:rFonts w:ascii="Cambria" w:hAnsi="Cambria"/>
        </w:rPr>
      </w:pPr>
    </w:p>
    <w:p w:rsidR="008D09D2" w:rsidRPr="0019506B" w:rsidRDefault="00273DCE"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1928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Al Smith establishes a Moreland </w:t>
      </w:r>
      <w:r w:rsidR="00580E40" w:rsidRPr="0019506B">
        <w:rPr>
          <w:rFonts w:ascii="Cambria" w:hAnsi="Cambria" w:cs="Arial"/>
          <w:color w:val="000000"/>
          <w:sz w:val="28"/>
          <w:szCs w:val="28"/>
        </w:rPr>
        <w:t xml:space="preserve">Commission for Investigation of </w:t>
      </w:r>
      <w:r w:rsidR="008D09D2" w:rsidRPr="0019506B">
        <w:rPr>
          <w:rFonts w:ascii="Cambria" w:hAnsi="Cambria" w:cs="Arial"/>
          <w:color w:val="000000"/>
          <w:sz w:val="28"/>
          <w:szCs w:val="28"/>
        </w:rPr>
        <w:t xml:space="preserve">the </w:t>
      </w:r>
      <w:r w:rsidR="00580E40" w:rsidRPr="0019506B">
        <w:rPr>
          <w:rFonts w:ascii="Cambria" w:hAnsi="Cambria" w:cs="Arial"/>
          <w:color w:val="000000"/>
          <w:sz w:val="28"/>
          <w:szCs w:val="28"/>
        </w:rPr>
        <w:t>Workmen's Compensation Law Administration</w:t>
      </w:r>
      <w:r w:rsidR="008D09D2" w:rsidRPr="0019506B">
        <w:rPr>
          <w:rFonts w:ascii="Cambria" w:hAnsi="Cambria" w:cs="Arial"/>
          <w:color w:val="000000"/>
          <w:sz w:val="28"/>
          <w:szCs w:val="28"/>
        </w:rPr>
        <w:t>.</w:t>
      </w:r>
    </w:p>
    <w:p w:rsidR="00EA633D" w:rsidRPr="0019506B" w:rsidRDefault="00EA633D"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p>
    <w:p w:rsidR="00EA633D" w:rsidRPr="0019506B" w:rsidRDefault="00806F86"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lastRenderedPageBreak/>
        <w:t>●</w:t>
      </w:r>
      <w:r w:rsidRPr="0019506B">
        <w:rPr>
          <w:rFonts w:ascii="Cambria" w:hAnsi="Cambria"/>
          <w:sz w:val="28"/>
          <w:szCs w:val="28"/>
        </w:rPr>
        <w:t xml:space="preserve"> </w:t>
      </w:r>
      <w:r w:rsidR="00EA633D" w:rsidRPr="0019506B">
        <w:rPr>
          <w:rFonts w:ascii="Cambria" w:hAnsi="Cambria" w:cs="Arial"/>
          <w:color w:val="000000"/>
          <w:sz w:val="28"/>
          <w:szCs w:val="28"/>
        </w:rPr>
        <w:t xml:space="preserve">1951 – Governor Thomas Dewey establishes a Moreland Commission </w:t>
      </w:r>
      <w:r w:rsidR="00EA633D" w:rsidRPr="0019506B">
        <w:rPr>
          <w:rFonts w:ascii="Cambria" w:hAnsi="Cambria"/>
          <w:color w:val="000000"/>
          <w:sz w:val="28"/>
          <w:szCs w:val="28"/>
        </w:rPr>
        <w:t xml:space="preserve">to investigate and take action concerning </w:t>
      </w:r>
      <w:r w:rsidR="00DE743B" w:rsidRPr="0019506B">
        <w:rPr>
          <w:rFonts w:ascii="Cambria" w:hAnsi="Cambria"/>
          <w:color w:val="000000"/>
          <w:sz w:val="28"/>
          <w:szCs w:val="28"/>
        </w:rPr>
        <w:t xml:space="preserve">the </w:t>
      </w:r>
      <w:r w:rsidR="00EA633D" w:rsidRPr="0019506B">
        <w:rPr>
          <w:rFonts w:ascii="Cambria" w:hAnsi="Cambria"/>
          <w:color w:val="000000"/>
          <w:sz w:val="28"/>
          <w:szCs w:val="28"/>
        </w:rPr>
        <w:t>relationship between organized crime and Government.</w:t>
      </w:r>
    </w:p>
    <w:p w:rsidR="008D09D2" w:rsidRPr="00400D8C" w:rsidRDefault="008D09D2" w:rsidP="00D673B4">
      <w:pPr>
        <w:shd w:val="clear" w:color="auto" w:fill="FFFFFF"/>
        <w:overflowPunct/>
        <w:autoSpaceDE/>
        <w:autoSpaceDN/>
        <w:adjustRightInd/>
        <w:spacing w:line="216" w:lineRule="auto"/>
        <w:jc w:val="both"/>
        <w:textAlignment w:val="auto"/>
        <w:rPr>
          <w:rFonts w:ascii="Cambria" w:hAnsi="Cambria"/>
        </w:rPr>
      </w:pPr>
    </w:p>
    <w:p w:rsidR="00580E40" w:rsidRPr="0019506B" w:rsidRDefault="008D09D2"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1953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Thomas Dewey establishes a Moreland </w:t>
      </w:r>
      <w:r w:rsidR="00580E40" w:rsidRPr="0019506B">
        <w:rPr>
          <w:rFonts w:ascii="Cambria" w:hAnsi="Cambria" w:cs="Arial"/>
          <w:color w:val="000000"/>
          <w:sz w:val="28"/>
          <w:szCs w:val="28"/>
        </w:rPr>
        <w:t xml:space="preserve">Commission to Study, Examine and Investigate State Agencies in Relation to </w:t>
      </w:r>
      <w:proofErr w:type="spellStart"/>
      <w:r w:rsidR="00580E40" w:rsidRPr="0019506B">
        <w:rPr>
          <w:rFonts w:ascii="Cambria" w:hAnsi="Cambria" w:cs="Arial"/>
          <w:color w:val="000000"/>
          <w:sz w:val="28"/>
          <w:szCs w:val="28"/>
        </w:rPr>
        <w:t>Pari</w:t>
      </w:r>
      <w:proofErr w:type="spellEnd"/>
      <w:r w:rsidR="00580E40" w:rsidRPr="0019506B">
        <w:rPr>
          <w:rFonts w:ascii="Cambria" w:hAnsi="Cambria" w:cs="Arial"/>
          <w:color w:val="000000"/>
          <w:sz w:val="28"/>
          <w:szCs w:val="28"/>
        </w:rPr>
        <w:t>-</w:t>
      </w:r>
      <w:proofErr w:type="spellStart"/>
      <w:r w:rsidR="00580E40" w:rsidRPr="0019506B">
        <w:rPr>
          <w:rFonts w:ascii="Cambria" w:hAnsi="Cambria" w:cs="Arial"/>
          <w:color w:val="000000"/>
          <w:sz w:val="28"/>
          <w:szCs w:val="28"/>
        </w:rPr>
        <w:t>Mutuel</w:t>
      </w:r>
      <w:proofErr w:type="spellEnd"/>
      <w:r w:rsidR="00580E40" w:rsidRPr="0019506B">
        <w:rPr>
          <w:rFonts w:ascii="Cambria" w:hAnsi="Cambria" w:cs="Arial"/>
          <w:color w:val="000000"/>
          <w:sz w:val="28"/>
          <w:szCs w:val="28"/>
        </w:rPr>
        <w:t xml:space="preserve"> Harness Racing</w:t>
      </w:r>
      <w:r w:rsidRPr="0019506B">
        <w:rPr>
          <w:rFonts w:ascii="Cambria" w:hAnsi="Cambria" w:cs="Arial"/>
          <w:color w:val="000000"/>
          <w:sz w:val="28"/>
          <w:szCs w:val="28"/>
        </w:rPr>
        <w:t>.</w:t>
      </w:r>
    </w:p>
    <w:p w:rsidR="008D09D2" w:rsidRPr="00400D8C" w:rsidRDefault="008D09D2" w:rsidP="00D673B4">
      <w:pPr>
        <w:shd w:val="clear" w:color="auto" w:fill="FFFFFF"/>
        <w:overflowPunct/>
        <w:autoSpaceDE/>
        <w:autoSpaceDN/>
        <w:adjustRightInd/>
        <w:spacing w:line="216" w:lineRule="auto"/>
        <w:jc w:val="both"/>
        <w:textAlignment w:val="auto"/>
        <w:rPr>
          <w:rFonts w:ascii="Cambria" w:hAnsi="Cambria" w:cs="Arial"/>
          <w:color w:val="000000"/>
        </w:rPr>
      </w:pPr>
    </w:p>
    <w:p w:rsidR="008D09D2" w:rsidRPr="0019506B" w:rsidRDefault="008D09D2"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1961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Rockefeller establishes two Moreland Commissions, one for a </w:t>
      </w:r>
      <w:r w:rsidR="00580E40" w:rsidRPr="0019506B">
        <w:rPr>
          <w:rFonts w:ascii="Cambria" w:hAnsi="Cambria" w:cs="Arial"/>
          <w:color w:val="000000"/>
          <w:sz w:val="28"/>
          <w:szCs w:val="28"/>
        </w:rPr>
        <w:t xml:space="preserve">Bingo Control Inquiry, </w:t>
      </w:r>
      <w:r w:rsidRPr="0019506B">
        <w:rPr>
          <w:rFonts w:ascii="Cambria" w:hAnsi="Cambria" w:cs="Arial"/>
          <w:color w:val="000000"/>
          <w:sz w:val="28"/>
          <w:szCs w:val="28"/>
        </w:rPr>
        <w:t>and a second on Public</w:t>
      </w:r>
      <w:r w:rsidR="00580E40" w:rsidRPr="0019506B">
        <w:rPr>
          <w:rFonts w:ascii="Cambria" w:hAnsi="Cambria" w:cs="Arial"/>
          <w:color w:val="000000"/>
          <w:sz w:val="28"/>
          <w:szCs w:val="28"/>
        </w:rPr>
        <w:t xml:space="preserve"> Welfare</w:t>
      </w:r>
      <w:r w:rsidRPr="0019506B">
        <w:rPr>
          <w:rFonts w:ascii="Cambria" w:hAnsi="Cambria" w:cs="Arial"/>
          <w:color w:val="000000"/>
          <w:sz w:val="28"/>
          <w:szCs w:val="28"/>
        </w:rPr>
        <w:t>.</w:t>
      </w:r>
    </w:p>
    <w:p w:rsidR="008D09D2" w:rsidRPr="00400D8C" w:rsidRDefault="008D09D2" w:rsidP="00D673B4">
      <w:pPr>
        <w:shd w:val="clear" w:color="auto" w:fill="FFFFFF"/>
        <w:overflowPunct/>
        <w:autoSpaceDE/>
        <w:autoSpaceDN/>
        <w:adjustRightInd/>
        <w:spacing w:line="216" w:lineRule="auto"/>
        <w:jc w:val="both"/>
        <w:textAlignment w:val="auto"/>
        <w:rPr>
          <w:rFonts w:ascii="Cambria" w:hAnsi="Cambria" w:cs="Arial"/>
          <w:color w:val="000000"/>
        </w:rPr>
      </w:pPr>
    </w:p>
    <w:p w:rsidR="008D09D2" w:rsidRPr="0019506B" w:rsidRDefault="008D09D2"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1963 – Governor Rockefeller</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establishes a Moreland Commission </w:t>
      </w:r>
      <w:r w:rsidR="00580E40" w:rsidRPr="0019506B">
        <w:rPr>
          <w:rFonts w:ascii="Cambria" w:hAnsi="Cambria" w:cs="Arial"/>
          <w:color w:val="000000"/>
          <w:sz w:val="28"/>
          <w:szCs w:val="28"/>
        </w:rPr>
        <w:t>on the</w:t>
      </w:r>
      <w:r w:rsidRPr="0019506B">
        <w:rPr>
          <w:rFonts w:ascii="Cambria" w:hAnsi="Cambria" w:cs="Arial"/>
          <w:color w:val="000000"/>
          <w:sz w:val="28"/>
          <w:szCs w:val="28"/>
        </w:rPr>
        <w:t xml:space="preserve"> Alcoholic Beverage Control Law.</w:t>
      </w:r>
      <w:r w:rsidR="00580E40" w:rsidRPr="0019506B">
        <w:rPr>
          <w:rFonts w:ascii="Cambria" w:hAnsi="Cambria" w:cs="Arial"/>
          <w:color w:val="000000"/>
          <w:sz w:val="28"/>
          <w:szCs w:val="28"/>
        </w:rPr>
        <w:t xml:space="preserve"> </w:t>
      </w:r>
    </w:p>
    <w:p w:rsidR="008D09D2" w:rsidRPr="00400D8C" w:rsidRDefault="008D09D2" w:rsidP="00D673B4">
      <w:pPr>
        <w:shd w:val="clear" w:color="auto" w:fill="FFFFFF"/>
        <w:overflowPunct/>
        <w:autoSpaceDE/>
        <w:autoSpaceDN/>
        <w:adjustRightInd/>
        <w:spacing w:line="216" w:lineRule="auto"/>
        <w:jc w:val="both"/>
        <w:textAlignment w:val="auto"/>
        <w:rPr>
          <w:rFonts w:ascii="Cambria" w:hAnsi="Cambria" w:cs="Arial"/>
          <w:color w:val="000000"/>
        </w:rPr>
      </w:pPr>
    </w:p>
    <w:p w:rsidR="00B0712F" w:rsidRPr="0019506B" w:rsidRDefault="008D09D2"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1976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Hugh Carey establishes a Moreland </w:t>
      </w:r>
      <w:r w:rsidR="00580E40" w:rsidRPr="0019506B">
        <w:rPr>
          <w:rFonts w:ascii="Cambria" w:hAnsi="Cambria" w:cs="Arial"/>
          <w:color w:val="000000"/>
          <w:sz w:val="28"/>
          <w:szCs w:val="28"/>
        </w:rPr>
        <w:t>Commission to Investigate Nursing Homes</w:t>
      </w:r>
    </w:p>
    <w:p w:rsidR="00B0712F" w:rsidRPr="00400D8C" w:rsidRDefault="00B0712F" w:rsidP="00D673B4">
      <w:pPr>
        <w:shd w:val="clear" w:color="auto" w:fill="FFFFFF"/>
        <w:overflowPunct/>
        <w:autoSpaceDE/>
        <w:autoSpaceDN/>
        <w:adjustRightInd/>
        <w:spacing w:line="216" w:lineRule="auto"/>
        <w:jc w:val="both"/>
        <w:textAlignment w:val="auto"/>
        <w:rPr>
          <w:rFonts w:ascii="Cambria" w:hAnsi="Cambria" w:cs="Arial"/>
          <w:color w:val="000000"/>
        </w:rPr>
      </w:pPr>
    </w:p>
    <w:p w:rsidR="00B0712F" w:rsidRPr="0019506B" w:rsidRDefault="00B0712F"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1987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Mario Cuomo establishes a Moreland </w:t>
      </w:r>
      <w:r w:rsidR="00580E40" w:rsidRPr="0019506B">
        <w:rPr>
          <w:rFonts w:ascii="Cambria" w:hAnsi="Cambria" w:cs="Arial"/>
          <w:color w:val="000000"/>
          <w:sz w:val="28"/>
          <w:szCs w:val="28"/>
        </w:rPr>
        <w:t>Commission on Government Integrity</w:t>
      </w:r>
    </w:p>
    <w:p w:rsidR="00B0712F" w:rsidRPr="00400D8C" w:rsidRDefault="00B0712F" w:rsidP="00D673B4">
      <w:pPr>
        <w:shd w:val="clear" w:color="auto" w:fill="FFFFFF"/>
        <w:overflowPunct/>
        <w:autoSpaceDE/>
        <w:autoSpaceDN/>
        <w:adjustRightInd/>
        <w:spacing w:line="216" w:lineRule="auto"/>
        <w:jc w:val="both"/>
        <w:textAlignment w:val="auto"/>
        <w:rPr>
          <w:rFonts w:ascii="Cambria" w:hAnsi="Cambria" w:cs="Arial"/>
          <w:color w:val="000000"/>
        </w:rPr>
      </w:pPr>
    </w:p>
    <w:p w:rsidR="00B0712F" w:rsidRPr="0019506B" w:rsidRDefault="00B0712F" w:rsidP="00D673B4">
      <w:pPr>
        <w:shd w:val="clear" w:color="auto" w:fill="FFFFFF"/>
        <w:overflowPunct/>
        <w:autoSpaceDE/>
        <w:autoSpaceDN/>
        <w:adjustRightInd/>
        <w:spacing w:line="216" w:lineRule="auto"/>
        <w:jc w:val="both"/>
        <w:textAlignment w:val="auto"/>
        <w:rPr>
          <w:rFonts w:ascii="Cambria" w:hAnsi="Cambria" w:cs="Arial"/>
          <w:color w:val="000000" w:themeColor="text1"/>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2012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Andrew Cuomo establishes a Moreland </w:t>
      </w:r>
      <w:r w:rsidR="00580E40" w:rsidRPr="0019506B">
        <w:rPr>
          <w:rFonts w:ascii="Cambria" w:hAnsi="Cambria" w:cs="Arial"/>
          <w:color w:val="000000"/>
          <w:sz w:val="28"/>
          <w:szCs w:val="28"/>
        </w:rPr>
        <w:t>Commission to investigate New York utilities' response to</w:t>
      </w:r>
      <w:r w:rsidR="00580E40" w:rsidRPr="0019506B">
        <w:rPr>
          <w:rFonts w:ascii="Cambria" w:hAnsi="Cambria" w:cs="Arial"/>
          <w:color w:val="000000" w:themeColor="text1"/>
          <w:sz w:val="28"/>
          <w:szCs w:val="28"/>
        </w:rPr>
        <w:t xml:space="preserve"> </w:t>
      </w:r>
      <w:hyperlink r:id="rId37" w:tgtFrame="_blank" w:tooltip="Hurricane Sandy" w:history="1">
        <w:r w:rsidR="00580E40" w:rsidRPr="0019506B">
          <w:rPr>
            <w:rFonts w:ascii="Cambria" w:hAnsi="Cambria" w:cs="Arial"/>
            <w:color w:val="000000" w:themeColor="text1"/>
            <w:sz w:val="28"/>
            <w:szCs w:val="28"/>
          </w:rPr>
          <w:t>Hurricane Sandy</w:t>
        </w:r>
      </w:hyperlink>
      <w:r w:rsidRPr="0019506B">
        <w:rPr>
          <w:rFonts w:ascii="Cambria" w:hAnsi="Cambria" w:cs="Arial"/>
          <w:color w:val="000000" w:themeColor="text1"/>
          <w:sz w:val="28"/>
          <w:szCs w:val="28"/>
        </w:rPr>
        <w:t>.</w:t>
      </w:r>
    </w:p>
    <w:p w:rsidR="00B0712F" w:rsidRPr="00400D8C" w:rsidRDefault="00B0712F" w:rsidP="00D673B4">
      <w:pPr>
        <w:shd w:val="clear" w:color="auto" w:fill="FFFFFF"/>
        <w:overflowPunct/>
        <w:autoSpaceDE/>
        <w:autoSpaceDN/>
        <w:adjustRightInd/>
        <w:spacing w:line="216" w:lineRule="auto"/>
        <w:jc w:val="both"/>
        <w:textAlignment w:val="auto"/>
        <w:rPr>
          <w:rFonts w:ascii="Cambria" w:hAnsi="Cambria" w:cs="Arial"/>
          <w:color w:val="000000" w:themeColor="text1"/>
        </w:rPr>
      </w:pPr>
    </w:p>
    <w:p w:rsidR="00580E40" w:rsidRPr="0019506B" w:rsidRDefault="00B0712F" w:rsidP="00D673B4">
      <w:pPr>
        <w:shd w:val="clear" w:color="auto" w:fill="FFFFFF"/>
        <w:overflowPunct/>
        <w:autoSpaceDE/>
        <w:autoSpaceDN/>
        <w:adjustRightInd/>
        <w:spacing w:line="216" w:lineRule="auto"/>
        <w:jc w:val="both"/>
        <w:textAlignment w:val="auto"/>
        <w:rPr>
          <w:rFonts w:ascii="Cambria" w:hAnsi="Cambria" w:cs="Arial"/>
          <w:color w:val="000000"/>
          <w:sz w:val="28"/>
          <w:szCs w:val="28"/>
        </w:rPr>
      </w:pPr>
      <w:r w:rsidRPr="0019506B">
        <w:rPr>
          <w:rFonts w:ascii="Arial" w:hAnsi="Arial"/>
          <w:sz w:val="28"/>
          <w:szCs w:val="28"/>
        </w:rPr>
        <w:t>●</w:t>
      </w:r>
      <w:r w:rsidRPr="0019506B">
        <w:rPr>
          <w:rFonts w:ascii="Cambria" w:hAnsi="Cambria"/>
          <w:sz w:val="28"/>
          <w:szCs w:val="28"/>
        </w:rPr>
        <w:t xml:space="preserve"> </w:t>
      </w:r>
      <w:r w:rsidR="00580E40" w:rsidRPr="0019506B">
        <w:rPr>
          <w:rFonts w:ascii="Cambria" w:hAnsi="Cambria" w:cs="Arial"/>
          <w:color w:val="000000"/>
          <w:sz w:val="28"/>
          <w:szCs w:val="28"/>
        </w:rPr>
        <w:t xml:space="preserve">2013 </w:t>
      </w:r>
      <w:r w:rsidRPr="0019506B">
        <w:rPr>
          <w:rFonts w:ascii="Cambria" w:hAnsi="Cambria" w:cs="Arial"/>
          <w:color w:val="000000"/>
          <w:sz w:val="28"/>
          <w:szCs w:val="28"/>
        </w:rPr>
        <w:t>–</w:t>
      </w:r>
      <w:r w:rsidR="00580E40" w:rsidRPr="0019506B">
        <w:rPr>
          <w:rFonts w:ascii="Cambria" w:hAnsi="Cambria" w:cs="Arial"/>
          <w:color w:val="000000"/>
          <w:sz w:val="28"/>
          <w:szCs w:val="28"/>
        </w:rPr>
        <w:t xml:space="preserve"> </w:t>
      </w:r>
      <w:r w:rsidRPr="0019506B">
        <w:rPr>
          <w:rFonts w:ascii="Cambria" w:hAnsi="Cambria" w:cs="Arial"/>
          <w:color w:val="000000"/>
          <w:sz w:val="28"/>
          <w:szCs w:val="28"/>
        </w:rPr>
        <w:t xml:space="preserve">Governor Andrew Cuomo establishes a Moreland </w:t>
      </w:r>
      <w:r w:rsidR="00580E40" w:rsidRPr="0019506B">
        <w:rPr>
          <w:rFonts w:ascii="Cambria" w:hAnsi="Cambria" w:cs="Arial"/>
          <w:color w:val="000000"/>
          <w:sz w:val="28"/>
          <w:szCs w:val="28"/>
        </w:rPr>
        <w:t>Commission to investigate Public Corruption</w:t>
      </w:r>
      <w:r w:rsidRPr="0019506B">
        <w:rPr>
          <w:rFonts w:ascii="Cambria" w:hAnsi="Cambria" w:cs="Arial"/>
          <w:color w:val="000000"/>
          <w:sz w:val="28"/>
          <w:szCs w:val="28"/>
        </w:rPr>
        <w:t xml:space="preserve">. </w:t>
      </w:r>
    </w:p>
    <w:p w:rsidR="0019506B" w:rsidRPr="00400D8C" w:rsidRDefault="0019506B" w:rsidP="00D673B4">
      <w:pPr>
        <w:pStyle w:val="HTMLPreformatted"/>
        <w:spacing w:line="216" w:lineRule="auto"/>
        <w:jc w:val="both"/>
        <w:rPr>
          <w:rFonts w:ascii="Cambria" w:hAnsi="Cambria"/>
        </w:rPr>
      </w:pPr>
    </w:p>
    <w:p w:rsidR="00F95D1F" w:rsidRPr="0019506B" w:rsidRDefault="00F95D1F" w:rsidP="00D673B4">
      <w:pPr>
        <w:pStyle w:val="HTMLPreformatted"/>
        <w:spacing w:line="216" w:lineRule="auto"/>
        <w:jc w:val="both"/>
        <w:rPr>
          <w:rFonts w:ascii="Cambria" w:hAnsi="Cambria"/>
          <w:sz w:val="28"/>
          <w:szCs w:val="28"/>
        </w:rPr>
      </w:pPr>
      <w:r w:rsidRPr="0019506B">
        <w:rPr>
          <w:rFonts w:ascii="Cambria" w:hAnsi="Cambria"/>
          <w:sz w:val="28"/>
          <w:szCs w:val="28"/>
        </w:rPr>
        <w:t>Shortly after its enactment, in 1915, the Attorney General described the scope and purpose of the Act in Opinion 353 when he said”</w:t>
      </w:r>
    </w:p>
    <w:p w:rsidR="00F95D1F" w:rsidRPr="00400D8C" w:rsidRDefault="00F95D1F" w:rsidP="00D673B4">
      <w:pPr>
        <w:pStyle w:val="HTMLPreformatted"/>
        <w:spacing w:line="216" w:lineRule="auto"/>
        <w:jc w:val="both"/>
        <w:rPr>
          <w:rFonts w:ascii="Cambria" w:hAnsi="Cambria"/>
          <w:b/>
          <w:i/>
        </w:rPr>
      </w:pPr>
    </w:p>
    <w:p w:rsidR="00F95D1F" w:rsidRPr="0019506B" w:rsidRDefault="00F95D1F" w:rsidP="00D673B4">
      <w:pPr>
        <w:overflowPunct/>
        <w:autoSpaceDE/>
        <w:autoSpaceDN/>
        <w:adjustRightInd/>
        <w:spacing w:line="216" w:lineRule="auto"/>
        <w:jc w:val="both"/>
        <w:textAlignment w:val="auto"/>
        <w:rPr>
          <w:rFonts w:ascii="Cambria" w:hAnsi="Cambria"/>
          <w:color w:val="000000"/>
          <w:sz w:val="28"/>
          <w:szCs w:val="28"/>
        </w:rPr>
      </w:pPr>
      <w:r w:rsidRPr="0019506B">
        <w:rPr>
          <w:rFonts w:ascii="Cambria" w:hAnsi="Cambria"/>
          <w:b/>
          <w:i/>
          <w:color w:val="000000"/>
          <w:sz w:val="28"/>
          <w:szCs w:val="28"/>
        </w:rPr>
        <w:t>“The Governor is held responsible in a general way for the efficiency, management and standard of all such departments, boards, bureaus and commissions during his terms, and it was deemed wise by the legislature to invest him with the power to examine and investigate all such governmental agencies, to the end that if inefficiency, corruption or abuse had worked into the same which would result in loss or injury to the state, or would cast reflection upon his administration, he could adopt such methods as appeared to be necessary to correct such abuse and restore any such public agency to its intended usefulness …”.</w:t>
      </w:r>
    </w:p>
    <w:p w:rsidR="00F95D1F" w:rsidRPr="00400D8C" w:rsidRDefault="00F95D1F" w:rsidP="00D673B4">
      <w:pPr>
        <w:pStyle w:val="HTMLPreformatted"/>
        <w:spacing w:line="216" w:lineRule="auto"/>
        <w:jc w:val="both"/>
        <w:rPr>
          <w:rFonts w:ascii="Cambria" w:hAnsi="Cambria"/>
          <w:b/>
          <w:i/>
        </w:rPr>
      </w:pPr>
    </w:p>
    <w:p w:rsidR="00F95D1F" w:rsidRPr="0019506B" w:rsidRDefault="00F95D1F" w:rsidP="00D673B4">
      <w:pPr>
        <w:pStyle w:val="HTMLPreformatted"/>
        <w:spacing w:line="216" w:lineRule="auto"/>
        <w:jc w:val="both"/>
        <w:rPr>
          <w:rFonts w:ascii="Cambria" w:hAnsi="Cambria"/>
          <w:sz w:val="28"/>
          <w:szCs w:val="28"/>
        </w:rPr>
      </w:pPr>
      <w:r w:rsidRPr="0019506B">
        <w:rPr>
          <w:rFonts w:ascii="Cambria" w:hAnsi="Cambria"/>
          <w:sz w:val="28"/>
          <w:szCs w:val="28"/>
        </w:rPr>
        <w:t>This pronouncement, once again, links the intent of the law to the justification of the governor’s power to remove</w:t>
      </w:r>
      <w:r w:rsidR="00EF71CD" w:rsidRPr="0019506B">
        <w:rPr>
          <w:rFonts w:ascii="Cambria" w:hAnsi="Cambria"/>
          <w:sz w:val="28"/>
          <w:szCs w:val="28"/>
        </w:rPr>
        <w:t xml:space="preserve">, so as to clean up any activity in his executive branch that would otherwise negatively </w:t>
      </w:r>
      <w:r w:rsidR="00EF71CD" w:rsidRPr="0019506B">
        <w:rPr>
          <w:rFonts w:ascii="Cambria" w:hAnsi="Cambria"/>
          <w:b/>
          <w:i/>
          <w:sz w:val="28"/>
          <w:szCs w:val="28"/>
        </w:rPr>
        <w:t>“cast reflection upon his administration”</w:t>
      </w:r>
      <w:r w:rsidR="00EF71CD" w:rsidRPr="0019506B">
        <w:rPr>
          <w:rFonts w:ascii="Cambria" w:hAnsi="Cambria"/>
          <w:sz w:val="28"/>
          <w:szCs w:val="28"/>
        </w:rPr>
        <w:t>.</w:t>
      </w:r>
    </w:p>
    <w:p w:rsidR="00F95D1F" w:rsidRPr="00400D8C" w:rsidRDefault="00F95D1F" w:rsidP="00D673B4">
      <w:pPr>
        <w:pStyle w:val="HTMLPreformatted"/>
        <w:spacing w:line="216" w:lineRule="auto"/>
        <w:jc w:val="both"/>
        <w:rPr>
          <w:rFonts w:ascii="Cambria" w:hAnsi="Cambria"/>
        </w:rPr>
      </w:pPr>
    </w:p>
    <w:p w:rsidR="00430540" w:rsidRPr="0019506B" w:rsidRDefault="00EF71CD" w:rsidP="00D673B4">
      <w:pPr>
        <w:pStyle w:val="HTMLPreformatted"/>
        <w:spacing w:line="216" w:lineRule="auto"/>
        <w:jc w:val="both"/>
        <w:rPr>
          <w:rFonts w:ascii="Cambria" w:hAnsi="Cambria"/>
          <w:sz w:val="28"/>
          <w:szCs w:val="28"/>
        </w:rPr>
      </w:pPr>
      <w:r w:rsidRPr="0019506B">
        <w:rPr>
          <w:rFonts w:ascii="Cambria" w:hAnsi="Cambria"/>
          <w:sz w:val="28"/>
          <w:szCs w:val="28"/>
        </w:rPr>
        <w:t xml:space="preserve">This context is maintained </w:t>
      </w:r>
      <w:r w:rsidR="00806F86" w:rsidRPr="0019506B">
        <w:rPr>
          <w:rFonts w:ascii="Cambria" w:hAnsi="Cambria"/>
          <w:sz w:val="28"/>
          <w:szCs w:val="28"/>
        </w:rPr>
        <w:t>under present law</w:t>
      </w:r>
      <w:r w:rsidRPr="0019506B">
        <w:rPr>
          <w:rFonts w:ascii="Cambria" w:hAnsi="Cambria"/>
          <w:sz w:val="28"/>
          <w:szCs w:val="28"/>
        </w:rPr>
        <w:t xml:space="preserve"> </w:t>
      </w:r>
      <w:r w:rsidR="00806F86" w:rsidRPr="0019506B">
        <w:rPr>
          <w:rFonts w:ascii="Cambria" w:hAnsi="Cambria"/>
          <w:sz w:val="28"/>
          <w:szCs w:val="28"/>
        </w:rPr>
        <w:t xml:space="preserve">just </w:t>
      </w:r>
      <w:r w:rsidRPr="0019506B">
        <w:rPr>
          <w:rFonts w:ascii="Cambria" w:hAnsi="Cambria"/>
          <w:sz w:val="28"/>
          <w:szCs w:val="28"/>
        </w:rPr>
        <w:t>as it was back in 1915</w:t>
      </w:r>
      <w:r w:rsidR="00806F86" w:rsidRPr="0019506B">
        <w:rPr>
          <w:rFonts w:ascii="Cambria" w:hAnsi="Cambria"/>
          <w:sz w:val="28"/>
          <w:szCs w:val="28"/>
        </w:rPr>
        <w:t>.  For th</w:t>
      </w:r>
      <w:r w:rsidRPr="0019506B">
        <w:rPr>
          <w:rFonts w:ascii="Cambria" w:hAnsi="Cambria"/>
          <w:sz w:val="28"/>
          <w:szCs w:val="28"/>
        </w:rPr>
        <w:t>e Moreland Act,</w:t>
      </w:r>
      <w:r w:rsidR="00C677B1" w:rsidRPr="0019506B">
        <w:rPr>
          <w:rFonts w:ascii="Cambria" w:hAnsi="Cambria"/>
          <w:sz w:val="28"/>
          <w:szCs w:val="28"/>
        </w:rPr>
        <w:t xml:space="preserve"> found </w:t>
      </w:r>
      <w:r w:rsidR="00806F86" w:rsidRPr="0019506B">
        <w:rPr>
          <w:rFonts w:ascii="Cambria" w:hAnsi="Cambria"/>
          <w:sz w:val="28"/>
          <w:szCs w:val="28"/>
        </w:rPr>
        <w:t xml:space="preserve">today </w:t>
      </w:r>
      <w:r w:rsidR="00C677B1" w:rsidRPr="0019506B">
        <w:rPr>
          <w:rFonts w:ascii="Cambria" w:hAnsi="Cambria"/>
          <w:sz w:val="28"/>
          <w:szCs w:val="28"/>
        </w:rPr>
        <w:t>as se</w:t>
      </w:r>
      <w:r w:rsidRPr="0019506B">
        <w:rPr>
          <w:rFonts w:ascii="Cambria" w:hAnsi="Cambria"/>
          <w:sz w:val="28"/>
          <w:szCs w:val="28"/>
        </w:rPr>
        <w:t>ction 6 of the executive law,</w:t>
      </w:r>
      <w:r w:rsidR="00C677B1" w:rsidRPr="0019506B">
        <w:rPr>
          <w:rFonts w:ascii="Cambria" w:hAnsi="Cambria"/>
          <w:sz w:val="28"/>
          <w:szCs w:val="28"/>
        </w:rPr>
        <w:t xml:space="preserve"> is </w:t>
      </w:r>
      <w:r w:rsidR="00806F86" w:rsidRPr="0019506B">
        <w:rPr>
          <w:rFonts w:ascii="Cambria" w:hAnsi="Cambria"/>
          <w:sz w:val="28"/>
          <w:szCs w:val="28"/>
        </w:rPr>
        <w:t xml:space="preserve">still intended </w:t>
      </w:r>
      <w:r w:rsidR="00430540" w:rsidRPr="0019506B">
        <w:rPr>
          <w:rFonts w:ascii="Cambria" w:hAnsi="Cambria"/>
          <w:sz w:val="28"/>
          <w:szCs w:val="28"/>
        </w:rPr>
        <w:t xml:space="preserve">for the governor, </w:t>
      </w:r>
      <w:r w:rsidR="00FF5562" w:rsidRPr="0019506B">
        <w:rPr>
          <w:rFonts w:ascii="Cambria" w:hAnsi="Cambria"/>
          <w:sz w:val="28"/>
          <w:szCs w:val="28"/>
        </w:rPr>
        <w:t xml:space="preserve">through his executive branch, </w:t>
      </w:r>
      <w:r w:rsidR="00430540" w:rsidRPr="0019506B">
        <w:rPr>
          <w:rFonts w:ascii="Cambria" w:hAnsi="Cambria"/>
          <w:sz w:val="28"/>
          <w:szCs w:val="28"/>
        </w:rPr>
        <w:t xml:space="preserve">in conjunction with his </w:t>
      </w:r>
      <w:r w:rsidR="00FF5562" w:rsidRPr="0019506B">
        <w:rPr>
          <w:rFonts w:ascii="Cambria" w:hAnsi="Cambria"/>
          <w:sz w:val="28"/>
          <w:szCs w:val="28"/>
        </w:rPr>
        <w:t xml:space="preserve">constitutional and statutorily conveyed </w:t>
      </w:r>
      <w:r w:rsidR="00430540" w:rsidRPr="0019506B">
        <w:rPr>
          <w:rFonts w:ascii="Cambria" w:hAnsi="Cambria"/>
          <w:sz w:val="28"/>
          <w:szCs w:val="28"/>
        </w:rPr>
        <w:t xml:space="preserve">removal powers, </w:t>
      </w:r>
      <w:r w:rsidR="00806F86" w:rsidRPr="0019506B">
        <w:rPr>
          <w:rFonts w:ascii="Cambria" w:hAnsi="Cambria"/>
          <w:sz w:val="28"/>
          <w:szCs w:val="28"/>
        </w:rPr>
        <w:t>to be</w:t>
      </w:r>
      <w:r w:rsidR="00430540" w:rsidRPr="0019506B">
        <w:rPr>
          <w:rFonts w:ascii="Cambria" w:hAnsi="Cambria"/>
          <w:sz w:val="28"/>
          <w:szCs w:val="28"/>
        </w:rPr>
        <w:t xml:space="preserve"> empower</w:t>
      </w:r>
      <w:r w:rsidR="00806F86" w:rsidRPr="0019506B">
        <w:rPr>
          <w:rFonts w:ascii="Cambria" w:hAnsi="Cambria"/>
          <w:sz w:val="28"/>
          <w:szCs w:val="28"/>
        </w:rPr>
        <w:t>ed to conduct</w:t>
      </w:r>
      <w:r w:rsidR="00430540" w:rsidRPr="0019506B">
        <w:rPr>
          <w:rFonts w:ascii="Cambria" w:hAnsi="Cambria"/>
          <w:sz w:val="28"/>
          <w:szCs w:val="28"/>
        </w:rPr>
        <w:t xml:space="preserve"> examinations and inspection </w:t>
      </w:r>
      <w:r w:rsidR="00FF5562" w:rsidRPr="0019506B">
        <w:rPr>
          <w:rFonts w:ascii="Cambria" w:hAnsi="Cambria"/>
          <w:sz w:val="28"/>
          <w:szCs w:val="28"/>
        </w:rPr>
        <w:t>into his own</w:t>
      </w:r>
      <w:r w:rsidR="00430540" w:rsidRPr="0019506B">
        <w:rPr>
          <w:rFonts w:ascii="Cambria" w:hAnsi="Cambria"/>
          <w:sz w:val="28"/>
          <w:szCs w:val="28"/>
        </w:rPr>
        <w:t xml:space="preserve"> executive agencies and local governments.</w:t>
      </w:r>
    </w:p>
    <w:p w:rsidR="00430540" w:rsidRPr="00400D8C" w:rsidRDefault="00430540" w:rsidP="00D673B4">
      <w:pPr>
        <w:pStyle w:val="HTMLPreformatted"/>
        <w:spacing w:line="216" w:lineRule="auto"/>
        <w:jc w:val="both"/>
        <w:rPr>
          <w:rFonts w:ascii="Cambria" w:hAnsi="Cambria"/>
        </w:rPr>
      </w:pPr>
    </w:p>
    <w:p w:rsidR="00FF5562" w:rsidRPr="0019506B" w:rsidRDefault="00430540" w:rsidP="00D673B4">
      <w:pPr>
        <w:pStyle w:val="HTMLPreformatted"/>
        <w:spacing w:line="216" w:lineRule="auto"/>
        <w:jc w:val="both"/>
        <w:rPr>
          <w:rFonts w:ascii="Cambria" w:hAnsi="Cambria"/>
          <w:sz w:val="28"/>
          <w:szCs w:val="28"/>
        </w:rPr>
      </w:pPr>
      <w:r w:rsidRPr="0019506B">
        <w:rPr>
          <w:rFonts w:ascii="Cambria" w:hAnsi="Cambria"/>
          <w:sz w:val="28"/>
          <w:szCs w:val="28"/>
        </w:rPr>
        <w:t>E</w:t>
      </w:r>
      <w:r w:rsidR="00C677B1" w:rsidRPr="0019506B">
        <w:rPr>
          <w:rFonts w:ascii="Cambria" w:hAnsi="Cambria"/>
          <w:sz w:val="28"/>
          <w:szCs w:val="28"/>
        </w:rPr>
        <w:t xml:space="preserve">ntitled </w:t>
      </w:r>
      <w:r w:rsidR="00C677B1" w:rsidRPr="0019506B">
        <w:rPr>
          <w:rFonts w:ascii="Cambria" w:hAnsi="Cambria"/>
          <w:b/>
          <w:i/>
          <w:sz w:val="28"/>
          <w:szCs w:val="28"/>
        </w:rPr>
        <w:t>“</w:t>
      </w:r>
      <w:r w:rsidR="00885E05" w:rsidRPr="0019506B">
        <w:rPr>
          <w:rFonts w:ascii="Cambria" w:hAnsi="Cambria"/>
          <w:b/>
          <w:i/>
          <w:sz w:val="28"/>
          <w:szCs w:val="28"/>
        </w:rPr>
        <w:t xml:space="preserve">Examination </w:t>
      </w:r>
      <w:r w:rsidR="00C677B1" w:rsidRPr="0019506B">
        <w:rPr>
          <w:rFonts w:ascii="Cambria" w:hAnsi="Cambria"/>
          <w:b/>
          <w:i/>
          <w:sz w:val="28"/>
          <w:szCs w:val="28"/>
        </w:rPr>
        <w:t xml:space="preserve">and </w:t>
      </w:r>
      <w:r w:rsidR="00885E05" w:rsidRPr="0019506B">
        <w:rPr>
          <w:rFonts w:ascii="Cambria" w:hAnsi="Cambria"/>
          <w:b/>
          <w:i/>
          <w:sz w:val="28"/>
          <w:szCs w:val="28"/>
        </w:rPr>
        <w:t>inspection by the governor</w:t>
      </w:r>
      <w:r w:rsidR="00C677B1" w:rsidRPr="0019506B">
        <w:rPr>
          <w:rFonts w:ascii="Cambria" w:hAnsi="Cambria"/>
          <w:b/>
          <w:i/>
          <w:sz w:val="28"/>
          <w:szCs w:val="28"/>
        </w:rPr>
        <w:t>”</w:t>
      </w:r>
      <w:r w:rsidRPr="0019506B">
        <w:rPr>
          <w:rFonts w:ascii="Cambria" w:hAnsi="Cambria"/>
          <w:sz w:val="28"/>
          <w:szCs w:val="28"/>
        </w:rPr>
        <w:t xml:space="preserve">, </w:t>
      </w:r>
      <w:r w:rsidR="00FF5562" w:rsidRPr="0019506B">
        <w:rPr>
          <w:rFonts w:ascii="Cambria" w:hAnsi="Cambria"/>
          <w:sz w:val="28"/>
          <w:szCs w:val="28"/>
        </w:rPr>
        <w:t xml:space="preserve">the current </w:t>
      </w:r>
      <w:r w:rsidRPr="0019506B">
        <w:rPr>
          <w:rFonts w:ascii="Cambria" w:hAnsi="Cambria"/>
          <w:sz w:val="28"/>
          <w:szCs w:val="28"/>
        </w:rPr>
        <w:t xml:space="preserve">section 6 </w:t>
      </w:r>
      <w:r w:rsidR="00FF5562" w:rsidRPr="0019506B">
        <w:rPr>
          <w:rFonts w:ascii="Cambria" w:hAnsi="Cambria"/>
          <w:sz w:val="28"/>
          <w:szCs w:val="28"/>
        </w:rPr>
        <w:t xml:space="preserve">of the executive law </w:t>
      </w:r>
      <w:r w:rsidRPr="0019506B">
        <w:rPr>
          <w:rFonts w:ascii="Cambria" w:hAnsi="Cambria"/>
          <w:sz w:val="28"/>
          <w:szCs w:val="28"/>
        </w:rPr>
        <w:t>specifically provides that</w:t>
      </w:r>
      <w:r w:rsidR="00FF5562" w:rsidRPr="0019506B">
        <w:rPr>
          <w:rFonts w:ascii="Cambria" w:hAnsi="Cambria"/>
          <w:sz w:val="28"/>
          <w:szCs w:val="28"/>
        </w:rPr>
        <w:t>:</w:t>
      </w:r>
      <w:r w:rsidRPr="0019506B">
        <w:rPr>
          <w:rFonts w:ascii="Cambria" w:hAnsi="Cambria"/>
          <w:sz w:val="28"/>
          <w:szCs w:val="28"/>
        </w:rPr>
        <w:t xml:space="preserve"> </w:t>
      </w:r>
      <w:r w:rsidR="00885E05" w:rsidRPr="0019506B">
        <w:rPr>
          <w:rFonts w:ascii="Cambria" w:hAnsi="Cambria"/>
          <w:sz w:val="28"/>
          <w:szCs w:val="28"/>
        </w:rPr>
        <w:t xml:space="preserve"> </w:t>
      </w:r>
    </w:p>
    <w:p w:rsidR="00FF5562" w:rsidRPr="00400D8C" w:rsidRDefault="00FF5562" w:rsidP="00D673B4">
      <w:pPr>
        <w:pStyle w:val="HTMLPreformatted"/>
        <w:spacing w:line="216" w:lineRule="auto"/>
        <w:jc w:val="both"/>
        <w:rPr>
          <w:rFonts w:ascii="Cambria" w:hAnsi="Cambria"/>
        </w:rPr>
      </w:pPr>
    </w:p>
    <w:p w:rsidR="00FF5562" w:rsidRPr="0019506B" w:rsidRDefault="00751D69" w:rsidP="00D673B4">
      <w:pPr>
        <w:pStyle w:val="HTMLPreformatted"/>
        <w:spacing w:line="216" w:lineRule="auto"/>
        <w:jc w:val="both"/>
        <w:rPr>
          <w:rFonts w:ascii="Cambria" w:hAnsi="Cambria"/>
          <w:sz w:val="28"/>
          <w:szCs w:val="28"/>
        </w:rPr>
      </w:pPr>
      <w:r w:rsidRPr="0019506B">
        <w:rPr>
          <w:rFonts w:ascii="Cambria" w:hAnsi="Cambria"/>
          <w:b/>
          <w:i/>
          <w:sz w:val="28"/>
          <w:szCs w:val="28"/>
        </w:rPr>
        <w:t>“</w:t>
      </w:r>
      <w:r w:rsidR="00FF5562" w:rsidRPr="0019506B">
        <w:rPr>
          <w:rFonts w:ascii="Cambria" w:hAnsi="Cambria"/>
          <w:b/>
          <w:i/>
          <w:sz w:val="28"/>
          <w:szCs w:val="28"/>
        </w:rPr>
        <w:t xml:space="preserve">The </w:t>
      </w:r>
      <w:r w:rsidR="00885E05" w:rsidRPr="0019506B">
        <w:rPr>
          <w:rFonts w:ascii="Cambria" w:hAnsi="Cambria"/>
          <w:b/>
          <w:i/>
          <w:sz w:val="28"/>
          <w:szCs w:val="28"/>
        </w:rPr>
        <w:t>governor is authorized at any time, either in person or by one or more persons appointed by</w:t>
      </w:r>
      <w:r w:rsidRPr="0019506B">
        <w:rPr>
          <w:rFonts w:ascii="Cambria" w:hAnsi="Cambria"/>
          <w:b/>
          <w:i/>
          <w:sz w:val="28"/>
          <w:szCs w:val="28"/>
        </w:rPr>
        <w:t xml:space="preserve"> </w:t>
      </w:r>
      <w:r w:rsidR="00885E05" w:rsidRPr="0019506B">
        <w:rPr>
          <w:rFonts w:ascii="Cambria" w:hAnsi="Cambria"/>
          <w:b/>
          <w:i/>
          <w:sz w:val="28"/>
          <w:szCs w:val="28"/>
        </w:rPr>
        <w:t>him for the purpose, to examine and investigate the management and affairs of any department, board, bureau or commission of the state</w:t>
      </w:r>
      <w:r w:rsidRPr="0019506B">
        <w:rPr>
          <w:rFonts w:ascii="Cambria" w:hAnsi="Cambria"/>
          <w:b/>
          <w:i/>
          <w:sz w:val="28"/>
          <w:szCs w:val="28"/>
        </w:rPr>
        <w:t>”</w:t>
      </w:r>
      <w:r w:rsidR="00885E05" w:rsidRPr="0019506B">
        <w:rPr>
          <w:rFonts w:ascii="Cambria" w:hAnsi="Cambria"/>
          <w:sz w:val="28"/>
          <w:szCs w:val="28"/>
        </w:rPr>
        <w:t xml:space="preserve">. </w:t>
      </w:r>
      <w:r w:rsidRPr="0019506B">
        <w:rPr>
          <w:rFonts w:ascii="Cambria" w:hAnsi="Cambria"/>
          <w:sz w:val="28"/>
          <w:szCs w:val="28"/>
        </w:rPr>
        <w:t xml:space="preserve">  </w:t>
      </w:r>
    </w:p>
    <w:p w:rsidR="00885E05" w:rsidRPr="0019506B" w:rsidRDefault="00D05E40" w:rsidP="00D673B4">
      <w:pPr>
        <w:pStyle w:val="HTMLPreformatted"/>
        <w:spacing w:line="216" w:lineRule="auto"/>
        <w:jc w:val="both"/>
        <w:rPr>
          <w:rFonts w:ascii="Cambria" w:hAnsi="Cambria"/>
          <w:sz w:val="28"/>
          <w:szCs w:val="28"/>
        </w:rPr>
      </w:pPr>
      <w:r w:rsidRPr="0019506B">
        <w:rPr>
          <w:rFonts w:ascii="Cambria" w:hAnsi="Cambria"/>
          <w:sz w:val="28"/>
          <w:szCs w:val="28"/>
        </w:rPr>
        <w:lastRenderedPageBreak/>
        <w:t xml:space="preserve">As can be seen, this provision </w:t>
      </w:r>
      <w:r w:rsidR="00FF5562" w:rsidRPr="0019506B">
        <w:rPr>
          <w:rFonts w:ascii="Cambria" w:hAnsi="Cambria"/>
          <w:sz w:val="28"/>
          <w:szCs w:val="28"/>
        </w:rPr>
        <w:t xml:space="preserve">clearly has the intent of </w:t>
      </w:r>
      <w:r w:rsidR="00430540" w:rsidRPr="0019506B">
        <w:rPr>
          <w:rFonts w:ascii="Cambria" w:hAnsi="Cambria"/>
          <w:sz w:val="28"/>
          <w:szCs w:val="28"/>
        </w:rPr>
        <w:t>target</w:t>
      </w:r>
      <w:r w:rsidR="00FF5562" w:rsidRPr="0019506B">
        <w:rPr>
          <w:rFonts w:ascii="Cambria" w:hAnsi="Cambria"/>
          <w:sz w:val="28"/>
          <w:szCs w:val="28"/>
        </w:rPr>
        <w:t>ing</w:t>
      </w:r>
      <w:r w:rsidR="00430540" w:rsidRPr="0019506B">
        <w:rPr>
          <w:rFonts w:ascii="Cambria" w:hAnsi="Cambria"/>
          <w:sz w:val="28"/>
          <w:szCs w:val="28"/>
        </w:rPr>
        <w:t xml:space="preserve"> entities under </w:t>
      </w:r>
      <w:r w:rsidR="00FF5562" w:rsidRPr="0019506B">
        <w:rPr>
          <w:rFonts w:ascii="Cambria" w:hAnsi="Cambria"/>
          <w:sz w:val="28"/>
          <w:szCs w:val="28"/>
        </w:rPr>
        <w:t xml:space="preserve">the governor’s </w:t>
      </w:r>
      <w:r w:rsidR="00430540" w:rsidRPr="0019506B">
        <w:rPr>
          <w:rFonts w:ascii="Cambria" w:hAnsi="Cambria"/>
          <w:sz w:val="28"/>
          <w:szCs w:val="28"/>
        </w:rPr>
        <w:t xml:space="preserve">executive purview, and </w:t>
      </w:r>
      <w:r w:rsidRPr="0019506B">
        <w:rPr>
          <w:rFonts w:ascii="Cambria" w:hAnsi="Cambria"/>
          <w:sz w:val="28"/>
          <w:szCs w:val="28"/>
        </w:rPr>
        <w:t>does not extend</w:t>
      </w:r>
      <w:r w:rsidR="00430540" w:rsidRPr="0019506B">
        <w:rPr>
          <w:rFonts w:ascii="Cambria" w:hAnsi="Cambria"/>
          <w:sz w:val="28"/>
          <w:szCs w:val="28"/>
        </w:rPr>
        <w:t>,</w:t>
      </w:r>
      <w:r w:rsidRPr="0019506B">
        <w:rPr>
          <w:rFonts w:ascii="Cambria" w:hAnsi="Cambria"/>
          <w:sz w:val="28"/>
          <w:szCs w:val="28"/>
        </w:rPr>
        <w:t xml:space="preserve"> by its terms</w:t>
      </w:r>
      <w:r w:rsidR="00430540" w:rsidRPr="0019506B">
        <w:rPr>
          <w:rFonts w:ascii="Cambria" w:hAnsi="Cambria"/>
          <w:sz w:val="28"/>
          <w:szCs w:val="28"/>
        </w:rPr>
        <w:t>,</w:t>
      </w:r>
      <w:r w:rsidR="00A8360B" w:rsidRPr="0019506B">
        <w:rPr>
          <w:rFonts w:ascii="Cambria" w:hAnsi="Cambria"/>
          <w:sz w:val="28"/>
          <w:szCs w:val="28"/>
        </w:rPr>
        <w:t xml:space="preserve"> to </w:t>
      </w:r>
      <w:r w:rsidR="00FF5562" w:rsidRPr="0019506B">
        <w:rPr>
          <w:rFonts w:ascii="Cambria" w:hAnsi="Cambria"/>
          <w:sz w:val="28"/>
          <w:szCs w:val="28"/>
        </w:rPr>
        <w:t xml:space="preserve">any </w:t>
      </w:r>
      <w:r w:rsidR="00430540" w:rsidRPr="0019506B">
        <w:rPr>
          <w:rFonts w:ascii="Cambria" w:hAnsi="Cambria"/>
          <w:sz w:val="28"/>
          <w:szCs w:val="28"/>
        </w:rPr>
        <w:t xml:space="preserve">part of </w:t>
      </w:r>
      <w:r w:rsidR="00A8360B" w:rsidRPr="0019506B">
        <w:rPr>
          <w:rFonts w:ascii="Cambria" w:hAnsi="Cambria"/>
          <w:sz w:val="28"/>
          <w:szCs w:val="28"/>
        </w:rPr>
        <w:t>the state legislature, or any of its individual members.</w:t>
      </w:r>
    </w:p>
    <w:p w:rsidR="00885E05" w:rsidRPr="0019506B" w:rsidRDefault="00885E05" w:rsidP="00D673B4">
      <w:pPr>
        <w:pStyle w:val="HTMLPreformatted"/>
        <w:spacing w:line="216" w:lineRule="auto"/>
        <w:jc w:val="both"/>
        <w:rPr>
          <w:rFonts w:ascii="Cambria" w:hAnsi="Cambria"/>
          <w:sz w:val="28"/>
          <w:szCs w:val="28"/>
        </w:rPr>
      </w:pPr>
    </w:p>
    <w:p w:rsidR="008C14D9" w:rsidRPr="0019506B" w:rsidRDefault="008C14D9" w:rsidP="00D673B4">
      <w:pPr>
        <w:pStyle w:val="HTMLPreformatted"/>
        <w:spacing w:line="216" w:lineRule="auto"/>
        <w:jc w:val="both"/>
        <w:rPr>
          <w:rFonts w:ascii="Cambria" w:hAnsi="Cambria"/>
          <w:sz w:val="28"/>
          <w:szCs w:val="28"/>
        </w:rPr>
      </w:pPr>
      <w:r w:rsidRPr="0019506B">
        <w:rPr>
          <w:rFonts w:ascii="Cambria" w:hAnsi="Cambria"/>
          <w:sz w:val="28"/>
          <w:szCs w:val="28"/>
        </w:rPr>
        <w:t xml:space="preserve">The Moreland Act, under the target limitation </w:t>
      </w:r>
      <w:r w:rsidRPr="0019506B">
        <w:rPr>
          <w:rFonts w:ascii="Cambria" w:hAnsi="Cambria"/>
          <w:b/>
          <w:i/>
          <w:sz w:val="28"/>
          <w:szCs w:val="28"/>
        </w:rPr>
        <w:t>“of any department, board, bureau or commission of the state”</w:t>
      </w:r>
      <w:r w:rsidRPr="0019506B">
        <w:rPr>
          <w:rFonts w:ascii="Cambria" w:hAnsi="Cambria"/>
          <w:sz w:val="28"/>
          <w:szCs w:val="28"/>
        </w:rPr>
        <w:t xml:space="preserve">. Further provides that the </w:t>
      </w:r>
      <w:r w:rsidRPr="0019506B">
        <w:rPr>
          <w:rFonts w:ascii="Cambria" w:hAnsi="Cambria"/>
          <w:b/>
          <w:i/>
          <w:sz w:val="28"/>
          <w:szCs w:val="28"/>
        </w:rPr>
        <w:t>“governor and the persons so appointed by him are empowered to subpoena and enforce the attendance of witnesses, to administer oaths and examine witnesses under oath and to require the production of any books or papers deemed relevant or material”</w:t>
      </w:r>
      <w:r w:rsidRPr="0019506B">
        <w:rPr>
          <w:rFonts w:ascii="Cambria" w:hAnsi="Cambria"/>
          <w:sz w:val="28"/>
          <w:szCs w:val="28"/>
        </w:rPr>
        <w:t xml:space="preserve">.  Although this subpoena and production power is without question broad and substantive, it must be viewed in context of the targeted entities and purpose of the Act.  </w:t>
      </w:r>
      <w:r w:rsidR="00291E4D" w:rsidRPr="0019506B">
        <w:rPr>
          <w:rFonts w:ascii="Cambria" w:hAnsi="Cambria"/>
          <w:sz w:val="28"/>
          <w:szCs w:val="28"/>
        </w:rPr>
        <w:t>A</w:t>
      </w:r>
      <w:r w:rsidRPr="0019506B">
        <w:rPr>
          <w:rFonts w:ascii="Cambria" w:hAnsi="Cambria"/>
          <w:sz w:val="28"/>
          <w:szCs w:val="28"/>
        </w:rPr>
        <w:t>s the act does not</w:t>
      </w:r>
      <w:r w:rsidR="00291E4D" w:rsidRPr="0019506B">
        <w:rPr>
          <w:rFonts w:ascii="Cambria" w:hAnsi="Cambria"/>
          <w:sz w:val="28"/>
          <w:szCs w:val="28"/>
        </w:rPr>
        <w:t>,</w:t>
      </w:r>
      <w:r w:rsidRPr="0019506B">
        <w:rPr>
          <w:rFonts w:ascii="Cambria" w:hAnsi="Cambria"/>
          <w:sz w:val="28"/>
          <w:szCs w:val="28"/>
        </w:rPr>
        <w:t xml:space="preserve"> by its terms</w:t>
      </w:r>
      <w:r w:rsidR="00291E4D" w:rsidRPr="0019506B">
        <w:rPr>
          <w:rFonts w:ascii="Cambria" w:hAnsi="Cambria"/>
          <w:sz w:val="28"/>
          <w:szCs w:val="28"/>
        </w:rPr>
        <w:t>,</w:t>
      </w:r>
      <w:r w:rsidRPr="0019506B">
        <w:rPr>
          <w:rFonts w:ascii="Cambria" w:hAnsi="Cambria"/>
          <w:sz w:val="28"/>
          <w:szCs w:val="28"/>
        </w:rPr>
        <w:t xml:space="preserve"> extend to the </w:t>
      </w:r>
      <w:r w:rsidR="00291E4D" w:rsidRPr="0019506B">
        <w:rPr>
          <w:rFonts w:ascii="Cambria" w:hAnsi="Cambria"/>
          <w:sz w:val="28"/>
          <w:szCs w:val="28"/>
        </w:rPr>
        <w:t xml:space="preserve">examination or investigation of the </w:t>
      </w:r>
      <w:r w:rsidRPr="0019506B">
        <w:rPr>
          <w:rFonts w:ascii="Cambria" w:hAnsi="Cambria"/>
          <w:sz w:val="28"/>
          <w:szCs w:val="28"/>
        </w:rPr>
        <w:t>state legislature, or any of its individual members, any subpoena or production power, for the purpose of examining and investigating the management and affairs of such targeted departments, boards or commissions, would not be applicable to the state legislature, or any of its individual members.</w:t>
      </w:r>
    </w:p>
    <w:p w:rsidR="008C14D9" w:rsidRPr="0019506B" w:rsidRDefault="008C14D9" w:rsidP="00D673B4">
      <w:pPr>
        <w:pStyle w:val="HTMLPreformatted"/>
        <w:spacing w:line="216" w:lineRule="auto"/>
        <w:jc w:val="both"/>
        <w:rPr>
          <w:rFonts w:ascii="Cambria" w:hAnsi="Cambria"/>
          <w:sz w:val="28"/>
          <w:szCs w:val="28"/>
        </w:rPr>
      </w:pPr>
    </w:p>
    <w:p w:rsidR="00291E4D" w:rsidRPr="0019506B" w:rsidRDefault="00291E4D" w:rsidP="00D673B4">
      <w:pPr>
        <w:pStyle w:val="HTMLPreformatted"/>
        <w:spacing w:line="216" w:lineRule="auto"/>
        <w:jc w:val="both"/>
        <w:rPr>
          <w:rFonts w:ascii="Cambria" w:hAnsi="Cambria"/>
          <w:sz w:val="28"/>
          <w:szCs w:val="28"/>
        </w:rPr>
      </w:pPr>
      <w:r w:rsidRPr="0019506B">
        <w:rPr>
          <w:rFonts w:ascii="Cambria" w:hAnsi="Cambria"/>
          <w:sz w:val="28"/>
          <w:szCs w:val="28"/>
        </w:rPr>
        <w:t xml:space="preserve">The remainder of the Moreland Act relates to the payment of Commission employees and operations when it provides: </w:t>
      </w:r>
    </w:p>
    <w:p w:rsidR="00291E4D" w:rsidRPr="0019506B" w:rsidRDefault="00291E4D" w:rsidP="00D673B4">
      <w:pPr>
        <w:pStyle w:val="HTMLPreformatted"/>
        <w:spacing w:line="216" w:lineRule="auto"/>
        <w:jc w:val="both"/>
        <w:rPr>
          <w:rFonts w:ascii="Cambria" w:hAnsi="Cambria"/>
          <w:sz w:val="28"/>
          <w:szCs w:val="28"/>
        </w:rPr>
      </w:pPr>
    </w:p>
    <w:p w:rsidR="008C14D9" w:rsidRPr="0019506B" w:rsidRDefault="00291E4D" w:rsidP="00D673B4">
      <w:pPr>
        <w:pStyle w:val="HTMLPreformatted"/>
        <w:spacing w:line="216" w:lineRule="auto"/>
        <w:jc w:val="both"/>
        <w:rPr>
          <w:rFonts w:ascii="Cambria" w:hAnsi="Cambria"/>
          <w:b/>
          <w:i/>
          <w:sz w:val="28"/>
          <w:szCs w:val="28"/>
        </w:rPr>
      </w:pPr>
      <w:r w:rsidRPr="0019506B">
        <w:rPr>
          <w:rFonts w:ascii="Cambria" w:hAnsi="Cambria"/>
          <w:b/>
          <w:i/>
          <w:sz w:val="28"/>
          <w:szCs w:val="28"/>
        </w:rPr>
        <w:t>“</w:t>
      </w:r>
      <w:r w:rsidR="008C14D9" w:rsidRPr="0019506B">
        <w:rPr>
          <w:rFonts w:ascii="Cambria" w:hAnsi="Cambria"/>
          <w:b/>
          <w:i/>
          <w:sz w:val="28"/>
          <w:szCs w:val="28"/>
        </w:rPr>
        <w:t>Whenever any person so appointed shall not be regularly in the service of the state his compensation for such services shall be fixed by the governor, and said compensation and all necessary expenses of such examinations and investigations shall be paid from the treasury out of any appropriations made for the purpose upon the order of the governor and the audit and warrant of the comptroller.</w:t>
      </w:r>
    </w:p>
    <w:p w:rsidR="008C14D9" w:rsidRPr="0019506B" w:rsidRDefault="008C14D9" w:rsidP="00D673B4">
      <w:pPr>
        <w:pStyle w:val="HTMLPreformatted"/>
        <w:spacing w:line="216" w:lineRule="auto"/>
        <w:jc w:val="both"/>
        <w:rPr>
          <w:rFonts w:ascii="Cambria" w:hAnsi="Cambria"/>
          <w:b/>
          <w:i/>
          <w:sz w:val="28"/>
          <w:szCs w:val="28"/>
        </w:rPr>
      </w:pPr>
    </w:p>
    <w:p w:rsidR="008C14D9" w:rsidRPr="0019506B" w:rsidRDefault="008C14D9" w:rsidP="00D673B4">
      <w:pPr>
        <w:pStyle w:val="HTMLPreformatted"/>
        <w:spacing w:line="216" w:lineRule="auto"/>
        <w:jc w:val="both"/>
        <w:rPr>
          <w:rFonts w:ascii="Cambria" w:hAnsi="Cambria"/>
          <w:b/>
          <w:i/>
          <w:sz w:val="28"/>
          <w:szCs w:val="28"/>
        </w:rPr>
      </w:pPr>
      <w:r w:rsidRPr="0019506B">
        <w:rPr>
          <w:rFonts w:ascii="Cambria" w:hAnsi="Cambria"/>
          <w:b/>
          <w:i/>
          <w:sz w:val="28"/>
          <w:szCs w:val="28"/>
        </w:rPr>
        <w:t>Notwithstanding any inconsistent provision of any general, special or local  law, charter, administrative code or  other statute, service rendered by a person appointed by the governor pursuant to this section shall not constitute or be deemed state service or re-entry into state service under the civil service law, the retirement and social  security law or under any charter, administrative code, or other general, special or local law relating to a state or municipal retirement or pension system so as to suspend, impair or otherwise affect  or  interfere with the pension  or  retirement  status, rights, privileges and benefits of such person under any such system or to interfere with the right of such person or his beneficiary to receive any pension or annuity benefits  or death benefits by reason of the selection of any option under any such system.</w:t>
      </w:r>
      <w:r w:rsidR="00291E4D" w:rsidRPr="0019506B">
        <w:rPr>
          <w:rFonts w:ascii="Cambria" w:hAnsi="Cambria"/>
          <w:b/>
          <w:i/>
          <w:sz w:val="28"/>
          <w:szCs w:val="28"/>
        </w:rPr>
        <w:t>”</w:t>
      </w:r>
    </w:p>
    <w:p w:rsidR="008C14D9" w:rsidRPr="0019506B" w:rsidRDefault="008C14D9" w:rsidP="00D673B4">
      <w:pPr>
        <w:pStyle w:val="HTMLPreformatted"/>
        <w:spacing w:line="216" w:lineRule="auto"/>
        <w:jc w:val="both"/>
        <w:rPr>
          <w:rFonts w:ascii="Cambria" w:hAnsi="Cambria"/>
          <w:sz w:val="28"/>
          <w:szCs w:val="28"/>
        </w:rPr>
      </w:pPr>
    </w:p>
    <w:p w:rsidR="008C14D9" w:rsidRDefault="00291E4D" w:rsidP="00D673B4">
      <w:pPr>
        <w:pStyle w:val="HTMLPreformatted"/>
        <w:spacing w:line="216" w:lineRule="auto"/>
        <w:jc w:val="both"/>
        <w:rPr>
          <w:rFonts w:ascii="Cambria" w:hAnsi="Cambria"/>
          <w:sz w:val="28"/>
          <w:szCs w:val="28"/>
        </w:rPr>
      </w:pPr>
      <w:r w:rsidRPr="0019506B">
        <w:rPr>
          <w:rFonts w:ascii="Cambria" w:hAnsi="Cambria"/>
          <w:sz w:val="28"/>
          <w:szCs w:val="28"/>
        </w:rPr>
        <w:t xml:space="preserve">Although no court action can be found which addresses this issue, it should be noted that an argument can be made that a legislative check against the empowerment and operation of a Moreland Commission could be made within the terms of these paragraphs.  For when the Act specifies </w:t>
      </w:r>
      <w:r w:rsidR="00AC6EBE" w:rsidRPr="0019506B">
        <w:rPr>
          <w:rFonts w:ascii="Cambria" w:hAnsi="Cambria"/>
          <w:sz w:val="28"/>
          <w:szCs w:val="28"/>
        </w:rPr>
        <w:t xml:space="preserve">that </w:t>
      </w:r>
      <w:r w:rsidR="00AC6EBE" w:rsidRPr="0019506B">
        <w:rPr>
          <w:rFonts w:ascii="Cambria" w:hAnsi="Cambria"/>
          <w:b/>
          <w:i/>
          <w:sz w:val="28"/>
          <w:szCs w:val="28"/>
        </w:rPr>
        <w:t>compensation and all necessary expenses of such examinations and investigations shall be paid from the treasury out of any appropriations made for the purpose”</w:t>
      </w:r>
      <w:r w:rsidR="00AC6EBE" w:rsidRPr="0019506B">
        <w:rPr>
          <w:rFonts w:ascii="Cambria" w:hAnsi="Cambria"/>
          <w:sz w:val="28"/>
          <w:szCs w:val="28"/>
        </w:rPr>
        <w:t xml:space="preserve">, such could be held to implicitly require legislative ascent for the operation and conduct of such a commission, by means of its express approval of </w:t>
      </w:r>
      <w:r w:rsidR="00AC6EBE" w:rsidRPr="0019506B">
        <w:rPr>
          <w:rFonts w:ascii="Cambria" w:hAnsi="Cambria"/>
          <w:b/>
          <w:i/>
          <w:sz w:val="28"/>
          <w:szCs w:val="28"/>
        </w:rPr>
        <w:t>“an appropriation made for the purpose”</w:t>
      </w:r>
      <w:r w:rsidR="00AC6EBE" w:rsidRPr="0019506B">
        <w:rPr>
          <w:rFonts w:ascii="Cambria" w:hAnsi="Cambria"/>
          <w:sz w:val="28"/>
          <w:szCs w:val="28"/>
        </w:rPr>
        <w:t>.</w:t>
      </w:r>
      <w:r w:rsidRPr="0019506B">
        <w:rPr>
          <w:rFonts w:ascii="Cambria" w:hAnsi="Cambria"/>
          <w:sz w:val="28"/>
          <w:szCs w:val="28"/>
        </w:rPr>
        <w:t xml:space="preserve"> </w:t>
      </w:r>
    </w:p>
    <w:p w:rsidR="0019506B" w:rsidRPr="0019506B" w:rsidRDefault="0019506B" w:rsidP="00D673B4">
      <w:pPr>
        <w:pStyle w:val="HTMLPreformatted"/>
        <w:spacing w:line="216" w:lineRule="auto"/>
        <w:jc w:val="both"/>
        <w:rPr>
          <w:rFonts w:ascii="Cambria" w:hAnsi="Cambria"/>
          <w:sz w:val="28"/>
          <w:szCs w:val="28"/>
        </w:rPr>
      </w:pPr>
    </w:p>
    <w:p w:rsidR="009C34CA" w:rsidRPr="0019506B" w:rsidRDefault="00430540" w:rsidP="00400D8C">
      <w:pPr>
        <w:shd w:val="clear" w:color="auto" w:fill="FFFFFF"/>
        <w:overflowPunct/>
        <w:autoSpaceDE/>
        <w:autoSpaceDN/>
        <w:adjustRightInd/>
        <w:jc w:val="both"/>
        <w:textAlignment w:val="auto"/>
        <w:rPr>
          <w:rFonts w:ascii="Cambria" w:hAnsi="Cambria"/>
          <w:sz w:val="28"/>
          <w:szCs w:val="28"/>
        </w:rPr>
      </w:pPr>
      <w:r w:rsidRPr="0019506B">
        <w:rPr>
          <w:rFonts w:ascii="Cambria" w:hAnsi="Cambria"/>
          <w:sz w:val="28"/>
          <w:szCs w:val="28"/>
        </w:rPr>
        <w:lastRenderedPageBreak/>
        <w:t xml:space="preserve">Although </w:t>
      </w:r>
      <w:r w:rsidR="009C34CA" w:rsidRPr="0019506B">
        <w:rPr>
          <w:rFonts w:ascii="Cambria" w:hAnsi="Cambria"/>
          <w:sz w:val="28"/>
          <w:szCs w:val="28"/>
        </w:rPr>
        <w:t xml:space="preserve">it is undisputed that </w:t>
      </w:r>
      <w:r w:rsidR="00AC6EBE" w:rsidRPr="0019506B">
        <w:rPr>
          <w:rFonts w:ascii="Cambria" w:hAnsi="Cambria"/>
          <w:sz w:val="28"/>
          <w:szCs w:val="28"/>
        </w:rPr>
        <w:t>the g</w:t>
      </w:r>
      <w:r w:rsidRPr="0019506B">
        <w:rPr>
          <w:rFonts w:ascii="Cambria" w:hAnsi="Cambria"/>
          <w:sz w:val="28"/>
          <w:szCs w:val="28"/>
        </w:rPr>
        <w:t>overnor, under the provisions of the Moreland Act</w:t>
      </w:r>
      <w:r w:rsidR="00FF5562" w:rsidRPr="0019506B">
        <w:rPr>
          <w:rFonts w:ascii="Cambria" w:hAnsi="Cambria"/>
          <w:sz w:val="28"/>
          <w:szCs w:val="28"/>
        </w:rPr>
        <w:t>,</w:t>
      </w:r>
      <w:r w:rsidRPr="0019506B">
        <w:rPr>
          <w:rFonts w:ascii="Cambria" w:hAnsi="Cambria"/>
          <w:sz w:val="28"/>
          <w:szCs w:val="28"/>
        </w:rPr>
        <w:t xml:space="preserve"> has been given wide authority by the Courts to extend its investigation and subpoena powers</w:t>
      </w:r>
      <w:r w:rsidR="00EA633D" w:rsidRPr="0019506B">
        <w:rPr>
          <w:rFonts w:ascii="Cambria" w:hAnsi="Cambria"/>
          <w:sz w:val="28"/>
          <w:szCs w:val="28"/>
        </w:rPr>
        <w:t xml:space="preserve"> </w:t>
      </w:r>
      <w:r w:rsidR="009C34CA" w:rsidRPr="0019506B">
        <w:rPr>
          <w:rFonts w:ascii="Cambria" w:hAnsi="Cambria"/>
          <w:sz w:val="28"/>
          <w:szCs w:val="28"/>
        </w:rPr>
        <w:t>provided under the Act</w:t>
      </w:r>
      <w:r w:rsidR="00AC6EBE" w:rsidRPr="0019506B">
        <w:rPr>
          <w:rFonts w:ascii="Cambria" w:hAnsi="Cambria"/>
          <w:sz w:val="28"/>
          <w:szCs w:val="28"/>
        </w:rPr>
        <w:t>, when a Commission conducts an examination and investigation</w:t>
      </w:r>
      <w:r w:rsidR="00E25381" w:rsidRPr="0019506B">
        <w:rPr>
          <w:rFonts w:ascii="Cambria" w:hAnsi="Cambria"/>
          <w:sz w:val="28"/>
          <w:szCs w:val="28"/>
        </w:rPr>
        <w:t xml:space="preserve"> upon a target within </w:t>
      </w:r>
      <w:r w:rsidR="00FF5562" w:rsidRPr="0019506B">
        <w:rPr>
          <w:rFonts w:ascii="Cambria" w:hAnsi="Cambria"/>
          <w:sz w:val="28"/>
          <w:szCs w:val="28"/>
        </w:rPr>
        <w:t xml:space="preserve">his executive purview, </w:t>
      </w:r>
      <w:r w:rsidR="009C34CA" w:rsidRPr="0019506B">
        <w:rPr>
          <w:rFonts w:ascii="Cambria" w:hAnsi="Cambria"/>
          <w:sz w:val="28"/>
          <w:szCs w:val="28"/>
        </w:rPr>
        <w:t>it is strongly contended that such cases</w:t>
      </w:r>
      <w:r w:rsidR="00E25381" w:rsidRPr="0019506B">
        <w:rPr>
          <w:rFonts w:ascii="Cambria" w:hAnsi="Cambria"/>
          <w:sz w:val="28"/>
          <w:szCs w:val="28"/>
        </w:rPr>
        <w:t xml:space="preserve"> must involve matters within the governor’s</w:t>
      </w:r>
      <w:r w:rsidR="009C34CA" w:rsidRPr="0019506B">
        <w:rPr>
          <w:rFonts w:ascii="Cambria" w:hAnsi="Cambria"/>
          <w:sz w:val="28"/>
          <w:szCs w:val="28"/>
        </w:rPr>
        <w:t xml:space="preserve"> executive authority, and </w:t>
      </w:r>
      <w:r w:rsidR="00E25381" w:rsidRPr="0019506B">
        <w:rPr>
          <w:rFonts w:ascii="Cambria" w:hAnsi="Cambria"/>
          <w:sz w:val="28"/>
          <w:szCs w:val="28"/>
        </w:rPr>
        <w:t xml:space="preserve">that the provisions of the Moreland Act </w:t>
      </w:r>
      <w:r w:rsidR="009C34CA" w:rsidRPr="0019506B">
        <w:rPr>
          <w:rFonts w:ascii="Cambria" w:hAnsi="Cambria"/>
          <w:sz w:val="28"/>
          <w:szCs w:val="28"/>
        </w:rPr>
        <w:t xml:space="preserve">cannot be boot strapped </w:t>
      </w:r>
      <w:r w:rsidR="00E25381" w:rsidRPr="0019506B">
        <w:rPr>
          <w:rFonts w:ascii="Cambria" w:hAnsi="Cambria"/>
          <w:sz w:val="28"/>
          <w:szCs w:val="28"/>
        </w:rPr>
        <w:t xml:space="preserve">to examine and investigate areas overseen by the </w:t>
      </w:r>
      <w:r w:rsidR="009C34CA" w:rsidRPr="0019506B">
        <w:rPr>
          <w:rFonts w:ascii="Cambria" w:hAnsi="Cambria"/>
          <w:sz w:val="28"/>
          <w:szCs w:val="28"/>
        </w:rPr>
        <w:t>leg</w:t>
      </w:r>
      <w:r w:rsidR="00E25381" w:rsidRPr="0019506B">
        <w:rPr>
          <w:rFonts w:ascii="Cambria" w:hAnsi="Cambria"/>
          <w:sz w:val="28"/>
          <w:szCs w:val="28"/>
        </w:rPr>
        <w:t>islative branch</w:t>
      </w:r>
      <w:r w:rsidR="009C34CA" w:rsidRPr="0019506B">
        <w:rPr>
          <w:rFonts w:ascii="Cambria" w:hAnsi="Cambria"/>
          <w:sz w:val="28"/>
          <w:szCs w:val="28"/>
        </w:rPr>
        <w:t xml:space="preserve">.  </w:t>
      </w:r>
    </w:p>
    <w:p w:rsidR="009C34CA" w:rsidRPr="00400D8C" w:rsidRDefault="009C34CA" w:rsidP="00400D8C">
      <w:pPr>
        <w:shd w:val="clear" w:color="auto" w:fill="FFFFFF"/>
        <w:overflowPunct/>
        <w:autoSpaceDE/>
        <w:autoSpaceDN/>
        <w:adjustRightInd/>
        <w:jc w:val="both"/>
        <w:textAlignment w:val="auto"/>
        <w:rPr>
          <w:rFonts w:ascii="Cambria" w:hAnsi="Cambria"/>
        </w:rPr>
      </w:pPr>
    </w:p>
    <w:p w:rsidR="00772394" w:rsidRPr="0019506B" w:rsidRDefault="009C34CA"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sz w:val="28"/>
          <w:szCs w:val="28"/>
        </w:rPr>
        <w:t>An example of t</w:t>
      </w:r>
      <w:r w:rsidR="00FB4F01" w:rsidRPr="0019506B">
        <w:rPr>
          <w:rFonts w:ascii="Cambria" w:hAnsi="Cambria"/>
          <w:sz w:val="28"/>
          <w:szCs w:val="28"/>
        </w:rPr>
        <w:t>his wide authority</w:t>
      </w:r>
      <w:r w:rsidR="00E25381" w:rsidRPr="0019506B">
        <w:rPr>
          <w:rFonts w:ascii="Cambria" w:hAnsi="Cambria"/>
          <w:sz w:val="28"/>
          <w:szCs w:val="28"/>
        </w:rPr>
        <w:t>, held to be within the executive purview,</w:t>
      </w:r>
      <w:r w:rsidR="00FB4F01" w:rsidRPr="0019506B">
        <w:rPr>
          <w:rFonts w:ascii="Cambria" w:hAnsi="Cambria"/>
          <w:sz w:val="28"/>
          <w:szCs w:val="28"/>
        </w:rPr>
        <w:t xml:space="preserve"> </w:t>
      </w:r>
      <w:r w:rsidRPr="0019506B">
        <w:rPr>
          <w:rFonts w:ascii="Cambria" w:hAnsi="Cambria"/>
          <w:sz w:val="28"/>
          <w:szCs w:val="28"/>
        </w:rPr>
        <w:t xml:space="preserve">can be seen </w:t>
      </w:r>
      <w:r w:rsidR="00EA633D" w:rsidRPr="0019506B">
        <w:rPr>
          <w:rFonts w:ascii="Cambria" w:hAnsi="Cambria"/>
          <w:sz w:val="28"/>
          <w:szCs w:val="28"/>
        </w:rPr>
        <w:t>in 1951</w:t>
      </w:r>
      <w:r w:rsidRPr="0019506B">
        <w:rPr>
          <w:rFonts w:ascii="Cambria" w:hAnsi="Cambria"/>
          <w:sz w:val="28"/>
          <w:szCs w:val="28"/>
        </w:rPr>
        <w:t>, when</w:t>
      </w:r>
      <w:r w:rsidR="00FF5562" w:rsidRPr="0019506B">
        <w:rPr>
          <w:rFonts w:ascii="Cambria" w:hAnsi="Cambria"/>
          <w:sz w:val="28"/>
          <w:szCs w:val="28"/>
        </w:rPr>
        <w:t xml:space="preserve"> Governor Dewey </w:t>
      </w:r>
      <w:r w:rsidR="00DE743B" w:rsidRPr="0019506B">
        <w:rPr>
          <w:rFonts w:ascii="Cambria" w:hAnsi="Cambria"/>
          <w:sz w:val="28"/>
          <w:szCs w:val="28"/>
        </w:rPr>
        <w:t xml:space="preserve">issued an Executive Order to </w:t>
      </w:r>
      <w:r w:rsidR="00FF5562" w:rsidRPr="0019506B">
        <w:rPr>
          <w:rFonts w:ascii="Cambria" w:hAnsi="Cambria"/>
          <w:sz w:val="28"/>
          <w:szCs w:val="28"/>
        </w:rPr>
        <w:t>establ</w:t>
      </w:r>
      <w:r w:rsidR="00DE743B" w:rsidRPr="0019506B">
        <w:rPr>
          <w:rFonts w:ascii="Cambria" w:hAnsi="Cambria"/>
          <w:sz w:val="28"/>
          <w:szCs w:val="28"/>
        </w:rPr>
        <w:t>ish</w:t>
      </w:r>
      <w:r w:rsidR="00FF5562" w:rsidRPr="0019506B">
        <w:rPr>
          <w:rFonts w:ascii="Cambria" w:hAnsi="Cambria"/>
          <w:sz w:val="28"/>
          <w:szCs w:val="28"/>
        </w:rPr>
        <w:t xml:space="preserve"> the New York State Crime Commission to </w:t>
      </w:r>
      <w:r w:rsidR="00DE743B" w:rsidRPr="0019506B">
        <w:rPr>
          <w:rFonts w:ascii="Cambria" w:hAnsi="Cambria"/>
          <w:color w:val="000000"/>
          <w:sz w:val="28"/>
          <w:szCs w:val="28"/>
        </w:rPr>
        <w:t xml:space="preserve">investigate and take action concerning the relationship between organized crime and </w:t>
      </w:r>
      <w:r w:rsidRPr="0019506B">
        <w:rPr>
          <w:rFonts w:ascii="Cambria" w:hAnsi="Cambria"/>
          <w:color w:val="000000"/>
          <w:sz w:val="28"/>
          <w:szCs w:val="28"/>
        </w:rPr>
        <w:t>any unit of g</w:t>
      </w:r>
      <w:r w:rsidR="00DE743B" w:rsidRPr="0019506B">
        <w:rPr>
          <w:rFonts w:ascii="Cambria" w:hAnsi="Cambria"/>
          <w:color w:val="000000"/>
          <w:sz w:val="28"/>
          <w:szCs w:val="28"/>
        </w:rPr>
        <w:t xml:space="preserve">overnment </w:t>
      </w:r>
      <w:r w:rsidRPr="0019506B">
        <w:rPr>
          <w:rFonts w:ascii="Cambria" w:hAnsi="Cambria"/>
          <w:color w:val="000000"/>
          <w:sz w:val="28"/>
          <w:szCs w:val="28"/>
        </w:rPr>
        <w:t>anywhere in the state.</w:t>
      </w:r>
      <w:r w:rsidR="00E25381" w:rsidRPr="0019506B">
        <w:rPr>
          <w:rFonts w:ascii="Cambria" w:hAnsi="Cambria"/>
          <w:color w:val="000000"/>
          <w:sz w:val="28"/>
          <w:szCs w:val="28"/>
        </w:rPr>
        <w:t xml:space="preserve">  Like the instant case of the Commission on Public Corruption, Governor Dewey, in forming his Commission, relied on both his inherent Constitutional Powers</w:t>
      </w:r>
      <w:r w:rsidR="00772394" w:rsidRPr="0019506B">
        <w:rPr>
          <w:rFonts w:ascii="Cambria" w:hAnsi="Cambria"/>
          <w:color w:val="000000"/>
          <w:sz w:val="28"/>
          <w:szCs w:val="28"/>
        </w:rPr>
        <w:t xml:space="preserve"> under Article IV, Section 3, as well as the Moreland Act (now section 6 of the executive law, then section 8) as well as the statutory powers conferred under Article 5 of the executive law (now subdivision 8 of section 63, then subdivision 8 of section 62).</w:t>
      </w:r>
      <w:r w:rsidRPr="0019506B">
        <w:rPr>
          <w:rFonts w:ascii="Cambria" w:hAnsi="Cambria"/>
          <w:color w:val="000000"/>
          <w:sz w:val="28"/>
          <w:szCs w:val="28"/>
        </w:rPr>
        <w:t xml:space="preserve">  </w:t>
      </w:r>
    </w:p>
    <w:p w:rsidR="00772394" w:rsidRPr="00400D8C" w:rsidRDefault="00772394" w:rsidP="00400D8C">
      <w:pPr>
        <w:shd w:val="clear" w:color="auto" w:fill="FFFFFF"/>
        <w:overflowPunct/>
        <w:autoSpaceDE/>
        <w:autoSpaceDN/>
        <w:adjustRightInd/>
        <w:jc w:val="both"/>
        <w:textAlignment w:val="auto"/>
        <w:rPr>
          <w:rFonts w:ascii="Cambria" w:hAnsi="Cambria"/>
          <w:color w:val="000000"/>
        </w:rPr>
      </w:pPr>
    </w:p>
    <w:p w:rsidR="003D4CFD" w:rsidRPr="0019506B" w:rsidRDefault="00772394"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 xml:space="preserve">When the Deputy Attorneys General issued subpoenas to </w:t>
      </w:r>
      <w:r w:rsidR="00C34FF0" w:rsidRPr="0019506B">
        <w:rPr>
          <w:rFonts w:ascii="Cambria" w:hAnsi="Cambria"/>
          <w:color w:val="000000"/>
          <w:sz w:val="28"/>
          <w:szCs w:val="28"/>
        </w:rPr>
        <w:t xml:space="preserve">Staten Island alleged organized crime boss, and President of Local 920 of the AFL Longshoreman’s Association, </w:t>
      </w:r>
      <w:r w:rsidR="00C0318D" w:rsidRPr="0019506B">
        <w:rPr>
          <w:rFonts w:ascii="Cambria" w:hAnsi="Cambria"/>
          <w:color w:val="000000"/>
          <w:sz w:val="28"/>
          <w:szCs w:val="28"/>
        </w:rPr>
        <w:t xml:space="preserve">Alex </w:t>
      </w:r>
      <w:proofErr w:type="spellStart"/>
      <w:r w:rsidR="00C0318D" w:rsidRPr="0019506B">
        <w:rPr>
          <w:rFonts w:ascii="Cambria" w:hAnsi="Cambria"/>
          <w:color w:val="000000"/>
          <w:sz w:val="28"/>
          <w:szCs w:val="28"/>
        </w:rPr>
        <w:t>DiBrizzi</w:t>
      </w:r>
      <w:proofErr w:type="spellEnd"/>
      <w:r w:rsidR="00C34FF0" w:rsidRPr="0019506B">
        <w:rPr>
          <w:rFonts w:ascii="Cambria" w:hAnsi="Cambria"/>
          <w:color w:val="000000"/>
          <w:sz w:val="28"/>
          <w:szCs w:val="28"/>
        </w:rPr>
        <w:t>, he brought an action to quash.  After being denied in Supreme Court and the Appellate Division, the Court of Appeals, in the reported case of</w:t>
      </w:r>
      <w:r w:rsidR="00C0318D" w:rsidRPr="0019506B">
        <w:rPr>
          <w:rFonts w:ascii="Cambria" w:hAnsi="Cambria"/>
          <w:color w:val="000000"/>
          <w:sz w:val="28"/>
          <w:szCs w:val="28"/>
        </w:rPr>
        <w:t xml:space="preserve"> </w:t>
      </w:r>
      <w:r w:rsidR="00DE743B" w:rsidRPr="0019506B">
        <w:rPr>
          <w:rFonts w:ascii="Cambria" w:hAnsi="Cambria"/>
          <w:b/>
          <w:i/>
          <w:color w:val="000000"/>
          <w:sz w:val="28"/>
          <w:szCs w:val="28"/>
          <w:u w:val="single"/>
        </w:rPr>
        <w:t xml:space="preserve">In re </w:t>
      </w:r>
      <w:proofErr w:type="spellStart"/>
      <w:r w:rsidR="00DE743B" w:rsidRPr="0019506B">
        <w:rPr>
          <w:rFonts w:ascii="Cambria" w:hAnsi="Cambria"/>
          <w:b/>
          <w:i/>
          <w:color w:val="000000"/>
          <w:sz w:val="28"/>
          <w:szCs w:val="28"/>
          <w:u w:val="single"/>
        </w:rPr>
        <w:t>DiBrizzi</w:t>
      </w:r>
      <w:proofErr w:type="spellEnd"/>
      <w:r w:rsidR="00DE743B" w:rsidRPr="0019506B">
        <w:rPr>
          <w:rFonts w:ascii="Cambria" w:hAnsi="Cambria"/>
          <w:b/>
          <w:i/>
          <w:color w:val="000000"/>
          <w:sz w:val="28"/>
          <w:szCs w:val="28"/>
        </w:rPr>
        <w:t>, 330 NY 206 (1951)</w:t>
      </w:r>
      <w:r w:rsidR="00C34FF0" w:rsidRPr="0019506B">
        <w:rPr>
          <w:rFonts w:ascii="Cambria" w:hAnsi="Cambria"/>
          <w:color w:val="000000"/>
          <w:sz w:val="28"/>
          <w:szCs w:val="28"/>
        </w:rPr>
        <w:t xml:space="preserve"> </w:t>
      </w:r>
      <w:r w:rsidR="00DE743B" w:rsidRPr="0019506B">
        <w:rPr>
          <w:rFonts w:ascii="Cambria" w:hAnsi="Cambria"/>
          <w:color w:val="000000"/>
          <w:sz w:val="28"/>
          <w:szCs w:val="28"/>
        </w:rPr>
        <w:t>failed to quash subpoenas</w:t>
      </w:r>
      <w:r w:rsidR="00C34FF0" w:rsidRPr="0019506B">
        <w:rPr>
          <w:rFonts w:ascii="Cambria" w:hAnsi="Cambria"/>
          <w:color w:val="000000"/>
          <w:sz w:val="28"/>
          <w:szCs w:val="28"/>
        </w:rPr>
        <w:t>, finding the subpoenas and the Commission valid.</w:t>
      </w:r>
    </w:p>
    <w:p w:rsidR="00C34FF0" w:rsidRPr="00400D8C" w:rsidRDefault="00C34FF0" w:rsidP="00400D8C">
      <w:pPr>
        <w:shd w:val="clear" w:color="auto" w:fill="FFFFFF"/>
        <w:overflowPunct/>
        <w:autoSpaceDE/>
        <w:autoSpaceDN/>
        <w:adjustRightInd/>
        <w:jc w:val="both"/>
        <w:textAlignment w:val="auto"/>
        <w:rPr>
          <w:rFonts w:ascii="Cambria" w:hAnsi="Cambria"/>
          <w:color w:val="000000"/>
        </w:rPr>
      </w:pPr>
    </w:p>
    <w:p w:rsidR="00430540" w:rsidRPr="0019506B" w:rsidRDefault="003D4CFD"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 xml:space="preserve">In </w:t>
      </w:r>
      <w:r w:rsidR="00C34FF0" w:rsidRPr="0019506B">
        <w:rPr>
          <w:rFonts w:ascii="Cambria" w:hAnsi="Cambria"/>
          <w:color w:val="000000"/>
          <w:sz w:val="28"/>
          <w:szCs w:val="28"/>
        </w:rPr>
        <w:t xml:space="preserve">issuing its opinion in </w:t>
      </w:r>
      <w:proofErr w:type="spellStart"/>
      <w:r w:rsidRPr="0019506B">
        <w:rPr>
          <w:rFonts w:ascii="Cambria" w:hAnsi="Cambria"/>
          <w:b/>
          <w:i/>
          <w:color w:val="000000"/>
          <w:sz w:val="28"/>
          <w:szCs w:val="28"/>
          <w:u w:val="single"/>
        </w:rPr>
        <w:t>DiBrizzi</w:t>
      </w:r>
      <w:proofErr w:type="spellEnd"/>
      <w:r w:rsidRPr="0019506B">
        <w:rPr>
          <w:rFonts w:ascii="Cambria" w:hAnsi="Cambria"/>
          <w:color w:val="000000"/>
          <w:sz w:val="28"/>
          <w:szCs w:val="28"/>
        </w:rPr>
        <w:t>, the C</w:t>
      </w:r>
      <w:r w:rsidR="00FB4F01" w:rsidRPr="0019506B">
        <w:rPr>
          <w:rFonts w:ascii="Cambria" w:hAnsi="Cambria"/>
          <w:color w:val="000000"/>
          <w:sz w:val="28"/>
          <w:szCs w:val="28"/>
        </w:rPr>
        <w:t>ourt</w:t>
      </w:r>
      <w:r w:rsidRPr="0019506B">
        <w:rPr>
          <w:rFonts w:ascii="Cambria" w:hAnsi="Cambria"/>
          <w:color w:val="000000"/>
          <w:sz w:val="28"/>
          <w:szCs w:val="28"/>
        </w:rPr>
        <w:t xml:space="preserve"> of Appeals</w:t>
      </w:r>
      <w:r w:rsidR="00FB4F01" w:rsidRPr="0019506B">
        <w:rPr>
          <w:rFonts w:ascii="Cambria" w:hAnsi="Cambria"/>
          <w:color w:val="000000"/>
          <w:sz w:val="28"/>
          <w:szCs w:val="28"/>
        </w:rPr>
        <w:t xml:space="preserve"> found that </w:t>
      </w:r>
      <w:r w:rsidRPr="0019506B">
        <w:rPr>
          <w:rFonts w:ascii="Cambria" w:hAnsi="Cambria"/>
          <w:b/>
          <w:i/>
          <w:color w:val="000000"/>
          <w:sz w:val="28"/>
          <w:szCs w:val="28"/>
        </w:rPr>
        <w:t xml:space="preserve">“This is a general investigation into organized crime and its relation to government.  As an incident thereto, it may be that the existence of specific, individual crimes will be uncovered, but that will merely be collateral and subordinate to the main object of inquiry.  The purpose of the investigation is to secure information to guide executive action, not to indict or punish any individuals” </w:t>
      </w:r>
      <w:r w:rsidRPr="0019506B">
        <w:rPr>
          <w:rFonts w:ascii="Cambria" w:hAnsi="Cambria"/>
          <w:color w:val="000000"/>
          <w:sz w:val="28"/>
          <w:szCs w:val="28"/>
        </w:rPr>
        <w:t xml:space="preserve">(Id at 216-217). </w:t>
      </w:r>
    </w:p>
    <w:p w:rsidR="00C34FF0" w:rsidRPr="00400D8C" w:rsidRDefault="00C34FF0" w:rsidP="00400D8C">
      <w:pPr>
        <w:shd w:val="clear" w:color="auto" w:fill="FFFFFF"/>
        <w:overflowPunct/>
        <w:autoSpaceDE/>
        <w:autoSpaceDN/>
        <w:adjustRightInd/>
        <w:jc w:val="both"/>
        <w:textAlignment w:val="auto"/>
        <w:rPr>
          <w:rFonts w:ascii="Cambria" w:hAnsi="Cambria"/>
          <w:color w:val="000000"/>
        </w:rPr>
      </w:pPr>
    </w:p>
    <w:p w:rsidR="00FC2155" w:rsidRPr="0019506B" w:rsidRDefault="00A2484B"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 xml:space="preserve">Although the mechanisms and justification for the establishment of the Commission in </w:t>
      </w:r>
      <w:proofErr w:type="spellStart"/>
      <w:r w:rsidRPr="0019506B">
        <w:rPr>
          <w:rFonts w:ascii="Cambria" w:hAnsi="Cambria"/>
          <w:b/>
          <w:i/>
          <w:color w:val="000000"/>
          <w:sz w:val="28"/>
          <w:szCs w:val="28"/>
          <w:u w:val="single"/>
        </w:rPr>
        <w:t>DiBrizzi</w:t>
      </w:r>
      <w:proofErr w:type="spellEnd"/>
      <w:r w:rsidRPr="0019506B">
        <w:rPr>
          <w:rFonts w:ascii="Cambria" w:hAnsi="Cambria"/>
          <w:color w:val="000000"/>
          <w:sz w:val="28"/>
          <w:szCs w:val="28"/>
        </w:rPr>
        <w:t xml:space="preserve"> (Article IV of the Constitution, and sections 6 and 63 of the executive law), do parallel the establishment of Governor Cuomo’s Commission to Investigate Public Corruption, it should note that this case is very distinguishable.  </w:t>
      </w:r>
      <w:r w:rsidR="00793DA5" w:rsidRPr="0019506B">
        <w:rPr>
          <w:rFonts w:ascii="Cambria" w:hAnsi="Cambria"/>
          <w:color w:val="000000"/>
          <w:sz w:val="28"/>
          <w:szCs w:val="28"/>
        </w:rPr>
        <w:t xml:space="preserve">The purpose and intent of Governor Dewey’s </w:t>
      </w:r>
      <w:r w:rsidR="00793DA5" w:rsidRPr="0019506B">
        <w:rPr>
          <w:rFonts w:ascii="Cambria" w:hAnsi="Cambria"/>
          <w:sz w:val="28"/>
          <w:szCs w:val="28"/>
        </w:rPr>
        <w:t xml:space="preserve">New York State Crime Commission was to </w:t>
      </w:r>
      <w:r w:rsidR="00793DA5" w:rsidRPr="0019506B">
        <w:rPr>
          <w:rFonts w:ascii="Cambria" w:hAnsi="Cambria"/>
          <w:color w:val="000000"/>
          <w:sz w:val="28"/>
          <w:szCs w:val="28"/>
        </w:rPr>
        <w:t>investigate and take action concerning the relationship between organized crime and any unit of government anywhere in the state.  By specifying the term “unit of government” this Commission was targeting the traditional Moreland Act purview of executive agencies and local governments, where the governor has the legal power to remove the public officers involved.  This was not a Commission targeted at the state legislature, which is in no legal way can be deemed to be a unit of government under the governor’s purview.</w:t>
      </w:r>
      <w:r w:rsidR="00FC2155" w:rsidRPr="0019506B">
        <w:rPr>
          <w:rFonts w:ascii="Cambria" w:hAnsi="Cambria"/>
          <w:color w:val="000000"/>
          <w:sz w:val="28"/>
          <w:szCs w:val="28"/>
        </w:rPr>
        <w:t xml:space="preserve">  </w:t>
      </w:r>
    </w:p>
    <w:p w:rsidR="00FC2155" w:rsidRPr="00400D8C" w:rsidRDefault="00FC2155" w:rsidP="00400D8C">
      <w:pPr>
        <w:shd w:val="clear" w:color="auto" w:fill="FFFFFF"/>
        <w:overflowPunct/>
        <w:autoSpaceDE/>
        <w:autoSpaceDN/>
        <w:adjustRightInd/>
        <w:jc w:val="both"/>
        <w:textAlignment w:val="auto"/>
        <w:rPr>
          <w:rFonts w:ascii="Cambria" w:hAnsi="Cambria"/>
          <w:color w:val="000000"/>
        </w:rPr>
      </w:pPr>
    </w:p>
    <w:p w:rsidR="00400D8C" w:rsidRDefault="00400D8C" w:rsidP="00400D8C">
      <w:pPr>
        <w:shd w:val="clear" w:color="auto" w:fill="FFFFFF"/>
        <w:overflowPunct/>
        <w:autoSpaceDE/>
        <w:autoSpaceDN/>
        <w:adjustRightInd/>
        <w:jc w:val="both"/>
        <w:textAlignment w:val="auto"/>
        <w:rPr>
          <w:rFonts w:ascii="Cambria" w:hAnsi="Cambria"/>
          <w:color w:val="000000"/>
          <w:sz w:val="28"/>
          <w:szCs w:val="28"/>
        </w:rPr>
      </w:pPr>
    </w:p>
    <w:p w:rsidR="00DE5ECF" w:rsidRPr="0019506B" w:rsidRDefault="00FC2155"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lastRenderedPageBreak/>
        <w:t>Conversely, Governor Cuomo’s Commission to Investigate Public Corruption targets the state legislature, by seeking to investigate two state entities, the State Boa</w:t>
      </w:r>
      <w:r w:rsidR="00DE5ECF" w:rsidRPr="0019506B">
        <w:rPr>
          <w:rFonts w:ascii="Cambria" w:hAnsi="Cambria"/>
          <w:color w:val="000000"/>
          <w:sz w:val="28"/>
          <w:szCs w:val="28"/>
        </w:rPr>
        <w:t>rd of Elections, which regulates and has the power to investigate</w:t>
      </w:r>
      <w:r w:rsidRPr="0019506B">
        <w:rPr>
          <w:rFonts w:ascii="Cambria" w:hAnsi="Cambria"/>
          <w:color w:val="000000"/>
          <w:sz w:val="28"/>
          <w:szCs w:val="28"/>
        </w:rPr>
        <w:t xml:space="preserve"> state legislators as candidates, and </w:t>
      </w:r>
      <w:r w:rsidR="008E1F21" w:rsidRPr="0019506B">
        <w:rPr>
          <w:rFonts w:ascii="Cambria" w:hAnsi="Cambria"/>
          <w:color w:val="000000"/>
          <w:sz w:val="28"/>
          <w:szCs w:val="28"/>
        </w:rPr>
        <w:t xml:space="preserve">the Joint Commission Public Ethics, which regulates </w:t>
      </w:r>
      <w:r w:rsidR="00DE5ECF" w:rsidRPr="0019506B">
        <w:rPr>
          <w:rFonts w:ascii="Cambria" w:hAnsi="Cambria"/>
          <w:color w:val="000000"/>
          <w:sz w:val="28"/>
          <w:szCs w:val="28"/>
        </w:rPr>
        <w:t xml:space="preserve">and has the power to investigate </w:t>
      </w:r>
      <w:r w:rsidR="008E1F21" w:rsidRPr="0019506B">
        <w:rPr>
          <w:rFonts w:ascii="Cambria" w:hAnsi="Cambria"/>
          <w:color w:val="000000"/>
          <w:sz w:val="28"/>
          <w:szCs w:val="28"/>
        </w:rPr>
        <w:t>state legislators with respect to their fina</w:t>
      </w:r>
      <w:r w:rsidR="000533BE" w:rsidRPr="0019506B">
        <w:rPr>
          <w:rFonts w:ascii="Cambria" w:hAnsi="Cambria"/>
          <w:color w:val="000000"/>
          <w:sz w:val="28"/>
          <w:szCs w:val="28"/>
        </w:rPr>
        <w:t>ncial disclosure, their con</w:t>
      </w:r>
      <w:r w:rsidR="00DE5ECF" w:rsidRPr="0019506B">
        <w:rPr>
          <w:rFonts w:ascii="Cambria" w:hAnsi="Cambria"/>
          <w:color w:val="000000"/>
          <w:sz w:val="28"/>
          <w:szCs w:val="28"/>
        </w:rPr>
        <w:t>duct under the public officers law</w:t>
      </w:r>
      <w:r w:rsidR="000533BE" w:rsidRPr="0019506B">
        <w:rPr>
          <w:rFonts w:ascii="Cambria" w:hAnsi="Cambria"/>
          <w:color w:val="000000"/>
          <w:sz w:val="28"/>
          <w:szCs w:val="28"/>
        </w:rPr>
        <w:t>, and their relationships with lobbying organizations</w:t>
      </w:r>
      <w:r w:rsidR="00DE5ECF" w:rsidRPr="0019506B">
        <w:rPr>
          <w:rFonts w:ascii="Cambria" w:hAnsi="Cambria"/>
          <w:color w:val="000000"/>
          <w:sz w:val="28"/>
          <w:szCs w:val="28"/>
        </w:rPr>
        <w:t>.</w:t>
      </w:r>
    </w:p>
    <w:p w:rsidR="00DE5ECF" w:rsidRPr="00400D8C" w:rsidRDefault="00DE5ECF" w:rsidP="00400D8C">
      <w:pPr>
        <w:shd w:val="clear" w:color="auto" w:fill="FFFFFF"/>
        <w:overflowPunct/>
        <w:autoSpaceDE/>
        <w:autoSpaceDN/>
        <w:adjustRightInd/>
        <w:jc w:val="both"/>
        <w:textAlignment w:val="auto"/>
        <w:rPr>
          <w:rFonts w:ascii="Cambria" w:hAnsi="Cambria"/>
          <w:color w:val="000000"/>
        </w:rPr>
      </w:pPr>
    </w:p>
    <w:p w:rsidR="00DD52EE" w:rsidRPr="0019506B" w:rsidRDefault="00DE5ECF"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 xml:space="preserve">Additionally, although the State Board of Elections is </w:t>
      </w:r>
      <w:r w:rsidR="00DD52EE" w:rsidRPr="0019506B">
        <w:rPr>
          <w:rFonts w:ascii="Cambria" w:hAnsi="Cambria"/>
          <w:color w:val="000000"/>
          <w:sz w:val="28"/>
          <w:szCs w:val="28"/>
        </w:rPr>
        <w:t xml:space="preserve">technically </w:t>
      </w:r>
      <w:r w:rsidRPr="0019506B">
        <w:rPr>
          <w:rFonts w:ascii="Cambria" w:hAnsi="Cambria"/>
          <w:color w:val="000000"/>
          <w:sz w:val="28"/>
          <w:szCs w:val="28"/>
        </w:rPr>
        <w:t>defined as an executive agency</w:t>
      </w:r>
      <w:r w:rsidR="00316DC4" w:rsidRPr="0019506B">
        <w:rPr>
          <w:rFonts w:ascii="Cambria" w:hAnsi="Cambria"/>
          <w:color w:val="000000"/>
          <w:sz w:val="28"/>
          <w:szCs w:val="28"/>
        </w:rPr>
        <w:t xml:space="preserve"> (see section 3-100 of the election law)</w:t>
      </w:r>
      <w:r w:rsidRPr="0019506B">
        <w:rPr>
          <w:rFonts w:ascii="Cambria" w:hAnsi="Cambria"/>
          <w:color w:val="000000"/>
          <w:sz w:val="28"/>
          <w:szCs w:val="28"/>
        </w:rPr>
        <w:t xml:space="preserve">, with its </w:t>
      </w:r>
      <w:r w:rsidR="00316DC4" w:rsidRPr="0019506B">
        <w:rPr>
          <w:rFonts w:ascii="Cambria" w:hAnsi="Cambria"/>
          <w:color w:val="000000"/>
          <w:sz w:val="28"/>
          <w:szCs w:val="28"/>
        </w:rPr>
        <w:t xml:space="preserve">4 </w:t>
      </w:r>
      <w:r w:rsidRPr="0019506B">
        <w:rPr>
          <w:rFonts w:ascii="Cambria" w:hAnsi="Cambria"/>
          <w:color w:val="000000"/>
          <w:sz w:val="28"/>
          <w:szCs w:val="28"/>
        </w:rPr>
        <w:t>commissioners</w:t>
      </w:r>
      <w:r w:rsidR="008E1F21" w:rsidRPr="0019506B">
        <w:rPr>
          <w:rFonts w:ascii="Cambria" w:hAnsi="Cambria"/>
          <w:color w:val="000000"/>
          <w:sz w:val="28"/>
          <w:szCs w:val="28"/>
        </w:rPr>
        <w:t xml:space="preserve"> </w:t>
      </w:r>
      <w:r w:rsidR="00DD52EE" w:rsidRPr="0019506B">
        <w:rPr>
          <w:rFonts w:ascii="Cambria" w:hAnsi="Cambria"/>
          <w:color w:val="000000"/>
          <w:sz w:val="28"/>
          <w:szCs w:val="28"/>
        </w:rPr>
        <w:t xml:space="preserve">appointed by the governor (2 </w:t>
      </w:r>
      <w:r w:rsidR="008E1F21" w:rsidRPr="0019506B">
        <w:rPr>
          <w:rFonts w:ascii="Cambria" w:hAnsi="Cambria"/>
          <w:color w:val="000000"/>
          <w:sz w:val="28"/>
          <w:szCs w:val="28"/>
        </w:rPr>
        <w:t xml:space="preserve">on </w:t>
      </w:r>
      <w:r w:rsidR="00DD52EE" w:rsidRPr="0019506B">
        <w:rPr>
          <w:rFonts w:ascii="Cambria" w:hAnsi="Cambria"/>
          <w:color w:val="000000"/>
          <w:sz w:val="28"/>
          <w:szCs w:val="28"/>
        </w:rPr>
        <w:t>the recommendation of political parties and 2 – with one each on the joint recommendation of the legislative leaders of the same political party), such commissioners serve for a designated term (2 years), and the governor has no express statutory authority to remove the same.</w:t>
      </w:r>
      <w:r w:rsidR="00316DC4" w:rsidRPr="0019506B">
        <w:rPr>
          <w:rFonts w:ascii="Cambria" w:hAnsi="Cambria"/>
          <w:color w:val="000000"/>
          <w:sz w:val="28"/>
          <w:szCs w:val="28"/>
        </w:rPr>
        <w:t xml:space="preserve">  Moreover, the Joint Commission on Public Ethics, although </w:t>
      </w:r>
      <w:r w:rsidR="00670DA7" w:rsidRPr="0019506B">
        <w:rPr>
          <w:rFonts w:ascii="Cambria" w:hAnsi="Cambria"/>
          <w:color w:val="000000"/>
          <w:sz w:val="28"/>
          <w:szCs w:val="28"/>
        </w:rPr>
        <w:t>established</w:t>
      </w:r>
      <w:r w:rsidR="00316DC4" w:rsidRPr="0019506B">
        <w:rPr>
          <w:rFonts w:ascii="Cambria" w:hAnsi="Cambria"/>
          <w:color w:val="000000"/>
          <w:sz w:val="28"/>
          <w:szCs w:val="28"/>
        </w:rPr>
        <w:t xml:space="preserve"> within the Department of State, </w:t>
      </w:r>
      <w:r w:rsidR="00670DA7" w:rsidRPr="0019506B">
        <w:rPr>
          <w:rFonts w:ascii="Cambria" w:hAnsi="Cambria"/>
          <w:color w:val="000000"/>
          <w:sz w:val="28"/>
          <w:szCs w:val="28"/>
        </w:rPr>
        <w:t xml:space="preserve">it </w:t>
      </w:r>
      <w:r w:rsidR="00316DC4" w:rsidRPr="0019506B">
        <w:rPr>
          <w:rFonts w:ascii="Cambria" w:hAnsi="Cambria"/>
          <w:color w:val="000000"/>
          <w:sz w:val="28"/>
          <w:szCs w:val="28"/>
        </w:rPr>
        <w:t xml:space="preserve">is nowhere classified as an executive agency (see section 90 of the public officers law), </w:t>
      </w:r>
      <w:r w:rsidR="00670DA7" w:rsidRPr="0019506B">
        <w:rPr>
          <w:rFonts w:ascii="Cambria" w:hAnsi="Cambria"/>
          <w:color w:val="000000"/>
          <w:sz w:val="28"/>
          <w:szCs w:val="28"/>
        </w:rPr>
        <w:t>and has</w:t>
      </w:r>
      <w:r w:rsidR="00316DC4" w:rsidRPr="0019506B">
        <w:rPr>
          <w:rFonts w:ascii="Cambria" w:hAnsi="Cambria"/>
          <w:color w:val="000000"/>
          <w:sz w:val="28"/>
          <w:szCs w:val="28"/>
        </w:rPr>
        <w:t xml:space="preserve"> only six of its 14 commissioners appointed by the governor</w:t>
      </w:r>
      <w:r w:rsidR="00670DA7" w:rsidRPr="0019506B">
        <w:rPr>
          <w:rFonts w:ascii="Cambria" w:hAnsi="Cambria"/>
          <w:color w:val="000000"/>
          <w:sz w:val="28"/>
          <w:szCs w:val="28"/>
        </w:rPr>
        <w:t xml:space="preserve"> (with the balance directly appointed by the leaders of the legislature), with the governor also maintaining no express statutory authority to remove the same.</w:t>
      </w:r>
    </w:p>
    <w:p w:rsidR="00DD52EE" w:rsidRPr="00400D8C" w:rsidRDefault="00DD52EE" w:rsidP="00400D8C">
      <w:pPr>
        <w:shd w:val="clear" w:color="auto" w:fill="FFFFFF"/>
        <w:overflowPunct/>
        <w:autoSpaceDE/>
        <w:autoSpaceDN/>
        <w:adjustRightInd/>
        <w:jc w:val="both"/>
        <w:textAlignment w:val="auto"/>
        <w:rPr>
          <w:rFonts w:ascii="Cambria" w:hAnsi="Cambria"/>
          <w:color w:val="000000"/>
        </w:rPr>
      </w:pPr>
    </w:p>
    <w:p w:rsidR="000D39B1" w:rsidRPr="0019506B" w:rsidRDefault="000D39B1"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 xml:space="preserve">The very nature of Governor Cuomo’s Commission to Investigate Public Corruption gives rise to very troubling issues concerning the separation of powers doctrine.  For the formation of this Cuomo Public Corruption Commission, unlike the Dewey New York State Commission, </w:t>
      </w:r>
      <w:r w:rsidR="00D83149" w:rsidRPr="0019506B">
        <w:rPr>
          <w:rFonts w:ascii="Cambria" w:hAnsi="Cambria"/>
          <w:color w:val="000000"/>
          <w:sz w:val="28"/>
          <w:szCs w:val="28"/>
        </w:rPr>
        <w:t xml:space="preserve">does not seek to eliminate crime or corruption from the </w:t>
      </w:r>
      <w:r w:rsidR="0031596D" w:rsidRPr="0019506B">
        <w:rPr>
          <w:rFonts w:ascii="Cambria" w:hAnsi="Cambria"/>
          <w:color w:val="000000"/>
          <w:sz w:val="28"/>
          <w:szCs w:val="28"/>
        </w:rPr>
        <w:t xml:space="preserve">State </w:t>
      </w:r>
      <w:r w:rsidR="00D83149" w:rsidRPr="0019506B">
        <w:rPr>
          <w:rFonts w:ascii="Cambria" w:hAnsi="Cambria"/>
          <w:color w:val="000000"/>
          <w:sz w:val="28"/>
          <w:szCs w:val="28"/>
        </w:rPr>
        <w:t>Board of Election</w:t>
      </w:r>
      <w:r w:rsidR="0031596D" w:rsidRPr="0019506B">
        <w:rPr>
          <w:rFonts w:ascii="Cambria" w:hAnsi="Cambria"/>
          <w:color w:val="000000"/>
          <w:sz w:val="28"/>
          <w:szCs w:val="28"/>
        </w:rPr>
        <w:t>s,</w:t>
      </w:r>
      <w:r w:rsidR="00D83149" w:rsidRPr="0019506B">
        <w:rPr>
          <w:rFonts w:ascii="Cambria" w:hAnsi="Cambria"/>
          <w:color w:val="000000"/>
          <w:sz w:val="28"/>
          <w:szCs w:val="28"/>
        </w:rPr>
        <w:t xml:space="preserve"> or </w:t>
      </w:r>
      <w:r w:rsidR="0031596D" w:rsidRPr="0019506B">
        <w:rPr>
          <w:rFonts w:ascii="Cambria" w:hAnsi="Cambria"/>
          <w:color w:val="000000"/>
          <w:sz w:val="28"/>
          <w:szCs w:val="28"/>
        </w:rPr>
        <w:t xml:space="preserve">from </w:t>
      </w:r>
      <w:r w:rsidR="00D83149" w:rsidRPr="0019506B">
        <w:rPr>
          <w:rFonts w:ascii="Cambria" w:hAnsi="Cambria"/>
          <w:color w:val="000000"/>
          <w:sz w:val="28"/>
          <w:szCs w:val="28"/>
        </w:rPr>
        <w:t xml:space="preserve">the less than </w:t>
      </w:r>
      <w:r w:rsidR="0031596D" w:rsidRPr="0019506B">
        <w:rPr>
          <w:rFonts w:ascii="Cambria" w:hAnsi="Cambria"/>
          <w:color w:val="000000"/>
          <w:sz w:val="28"/>
          <w:szCs w:val="28"/>
        </w:rPr>
        <w:t>nine month old Joint Commission on Public Ethics, but instead seeks to misuse the executive power of the state to target, threaten, intimidate or prosecute</w:t>
      </w:r>
      <w:r w:rsidRPr="0019506B">
        <w:rPr>
          <w:rFonts w:ascii="Cambria" w:hAnsi="Cambria"/>
          <w:color w:val="000000"/>
          <w:sz w:val="28"/>
          <w:szCs w:val="28"/>
        </w:rPr>
        <w:t xml:space="preserve"> members of the state legislature</w:t>
      </w:r>
      <w:r w:rsidR="00400D8C">
        <w:rPr>
          <w:rFonts w:ascii="Cambria" w:hAnsi="Cambria"/>
          <w:color w:val="000000"/>
          <w:sz w:val="28"/>
          <w:szCs w:val="28"/>
        </w:rPr>
        <w:t xml:space="preserve">. </w:t>
      </w:r>
      <w:r w:rsidR="0031596D" w:rsidRPr="0019506B">
        <w:rPr>
          <w:rFonts w:ascii="Cambria" w:hAnsi="Cambria"/>
          <w:color w:val="000000"/>
          <w:sz w:val="28"/>
          <w:szCs w:val="28"/>
        </w:rPr>
        <w:t>This is especially apparent when the Commission was formed only ten days after the legislature rejected the Governor’s proposed draconian ethics reform legislation.</w:t>
      </w:r>
    </w:p>
    <w:p w:rsidR="000D39B1" w:rsidRPr="00400D8C" w:rsidRDefault="000D39B1" w:rsidP="00400D8C">
      <w:pPr>
        <w:shd w:val="clear" w:color="auto" w:fill="FFFFFF"/>
        <w:overflowPunct/>
        <w:autoSpaceDE/>
        <w:autoSpaceDN/>
        <w:adjustRightInd/>
        <w:jc w:val="both"/>
        <w:textAlignment w:val="auto"/>
        <w:rPr>
          <w:rFonts w:ascii="Cambria" w:hAnsi="Cambria"/>
          <w:color w:val="000000"/>
        </w:rPr>
      </w:pPr>
    </w:p>
    <w:p w:rsidR="00400D8C" w:rsidRDefault="000D39B1"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 xml:space="preserve">As a result, </w:t>
      </w:r>
      <w:r w:rsidR="0031596D" w:rsidRPr="0019506B">
        <w:rPr>
          <w:rFonts w:ascii="Cambria" w:hAnsi="Cambria"/>
          <w:color w:val="000000"/>
          <w:sz w:val="28"/>
          <w:szCs w:val="28"/>
        </w:rPr>
        <w:t>Governor Cuomo</w:t>
      </w:r>
      <w:r w:rsidR="00A45D9D" w:rsidRPr="0019506B">
        <w:rPr>
          <w:rFonts w:ascii="Cambria" w:hAnsi="Cambria"/>
          <w:color w:val="000000"/>
          <w:sz w:val="28"/>
          <w:szCs w:val="28"/>
        </w:rPr>
        <w:t>’s new Commission</w:t>
      </w:r>
      <w:r w:rsidR="00DB06AA" w:rsidRPr="0019506B">
        <w:rPr>
          <w:rFonts w:ascii="Cambria" w:hAnsi="Cambria"/>
          <w:color w:val="000000"/>
          <w:sz w:val="28"/>
          <w:szCs w:val="28"/>
        </w:rPr>
        <w:t xml:space="preserve"> thereby presents</w:t>
      </w:r>
      <w:r w:rsidR="00670DA7" w:rsidRPr="0019506B">
        <w:rPr>
          <w:rFonts w:ascii="Cambria" w:hAnsi="Cambria"/>
          <w:color w:val="000000"/>
          <w:sz w:val="28"/>
          <w:szCs w:val="28"/>
        </w:rPr>
        <w:t xml:space="preserve"> a far different factual circumstance than the </w:t>
      </w:r>
      <w:proofErr w:type="spellStart"/>
      <w:r w:rsidR="00670DA7" w:rsidRPr="0019506B">
        <w:rPr>
          <w:rFonts w:ascii="Cambria" w:hAnsi="Cambria"/>
          <w:b/>
          <w:i/>
          <w:color w:val="000000"/>
          <w:sz w:val="28"/>
          <w:szCs w:val="28"/>
          <w:u w:val="single"/>
        </w:rPr>
        <w:t>DiBrizzi</w:t>
      </w:r>
      <w:proofErr w:type="spellEnd"/>
      <w:r w:rsidR="00670DA7" w:rsidRPr="0019506B">
        <w:rPr>
          <w:rFonts w:ascii="Cambria" w:hAnsi="Cambria"/>
          <w:color w:val="000000"/>
          <w:sz w:val="28"/>
          <w:szCs w:val="28"/>
        </w:rPr>
        <w:t xml:space="preserve"> case, in which private individuals were issued subpoenas with respect to their interface with state agencies and public authorities under the governor</w:t>
      </w:r>
      <w:r w:rsidR="00DB06AA" w:rsidRPr="0019506B">
        <w:rPr>
          <w:rFonts w:ascii="Cambria" w:hAnsi="Cambria"/>
          <w:color w:val="000000"/>
          <w:sz w:val="28"/>
          <w:szCs w:val="28"/>
        </w:rPr>
        <w:t>’</w:t>
      </w:r>
      <w:r w:rsidR="00670DA7" w:rsidRPr="0019506B">
        <w:rPr>
          <w:rFonts w:ascii="Cambria" w:hAnsi="Cambria"/>
          <w:color w:val="000000"/>
          <w:sz w:val="28"/>
          <w:szCs w:val="28"/>
        </w:rPr>
        <w:t>s complete executive purview</w:t>
      </w:r>
      <w:r w:rsidR="00DB06AA" w:rsidRPr="0019506B">
        <w:rPr>
          <w:rFonts w:ascii="Cambria" w:hAnsi="Cambria"/>
          <w:color w:val="000000"/>
          <w:sz w:val="28"/>
          <w:szCs w:val="28"/>
        </w:rPr>
        <w:t xml:space="preserve">.  </w:t>
      </w:r>
    </w:p>
    <w:p w:rsidR="00400D8C" w:rsidRPr="00400D8C" w:rsidRDefault="00400D8C" w:rsidP="00400D8C">
      <w:pPr>
        <w:shd w:val="clear" w:color="auto" w:fill="FFFFFF"/>
        <w:overflowPunct/>
        <w:autoSpaceDE/>
        <w:autoSpaceDN/>
        <w:adjustRightInd/>
        <w:jc w:val="both"/>
        <w:textAlignment w:val="auto"/>
        <w:rPr>
          <w:rFonts w:ascii="Cambria" w:hAnsi="Cambria"/>
          <w:color w:val="000000"/>
        </w:rPr>
      </w:pPr>
    </w:p>
    <w:p w:rsidR="00400D8C" w:rsidRDefault="00A45D9D"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 xml:space="preserve">In </w:t>
      </w:r>
      <w:proofErr w:type="spellStart"/>
      <w:r w:rsidRPr="0019506B">
        <w:rPr>
          <w:rFonts w:ascii="Cambria" w:hAnsi="Cambria"/>
          <w:b/>
          <w:i/>
          <w:color w:val="000000"/>
          <w:sz w:val="28"/>
          <w:szCs w:val="28"/>
          <w:u w:val="single"/>
        </w:rPr>
        <w:t>DiBrizzi</w:t>
      </w:r>
      <w:proofErr w:type="spellEnd"/>
      <w:r w:rsidRPr="0019506B">
        <w:rPr>
          <w:rFonts w:ascii="Cambria" w:hAnsi="Cambria"/>
          <w:color w:val="000000"/>
          <w:sz w:val="28"/>
          <w:szCs w:val="28"/>
        </w:rPr>
        <w:t>, Governor Dewey, was seeking to remove those personnel under his control from his executive agencies that “</w:t>
      </w:r>
      <w:r w:rsidRPr="0019506B">
        <w:rPr>
          <w:rFonts w:ascii="Cambria" w:hAnsi="Cambria"/>
          <w:b/>
          <w:i/>
          <w:color w:val="000000"/>
          <w:sz w:val="28"/>
          <w:szCs w:val="28"/>
        </w:rPr>
        <w:t xml:space="preserve">cast reflection upon his administration”. </w:t>
      </w:r>
      <w:r w:rsidRPr="0019506B">
        <w:rPr>
          <w:rFonts w:ascii="Cambria" w:hAnsi="Cambria"/>
          <w:color w:val="000000"/>
          <w:sz w:val="28"/>
          <w:szCs w:val="28"/>
        </w:rPr>
        <w:t xml:space="preserve"> </w:t>
      </w:r>
      <w:r w:rsidR="00DB06AA" w:rsidRPr="0019506B">
        <w:rPr>
          <w:rFonts w:ascii="Cambria" w:hAnsi="Cambria"/>
          <w:color w:val="000000"/>
          <w:sz w:val="28"/>
          <w:szCs w:val="28"/>
        </w:rPr>
        <w:t xml:space="preserve">Nowhere in </w:t>
      </w:r>
      <w:proofErr w:type="spellStart"/>
      <w:r w:rsidR="00DB06AA" w:rsidRPr="0019506B">
        <w:rPr>
          <w:rFonts w:ascii="Cambria" w:hAnsi="Cambria"/>
          <w:b/>
          <w:i/>
          <w:color w:val="000000"/>
          <w:sz w:val="28"/>
          <w:szCs w:val="28"/>
        </w:rPr>
        <w:t>DiBrizzi</w:t>
      </w:r>
      <w:proofErr w:type="spellEnd"/>
      <w:r w:rsidR="00DB06AA" w:rsidRPr="0019506B">
        <w:rPr>
          <w:rFonts w:ascii="Cambria" w:hAnsi="Cambria"/>
          <w:color w:val="000000"/>
          <w:sz w:val="28"/>
          <w:szCs w:val="28"/>
        </w:rPr>
        <w:t xml:space="preserve"> was Governor Dewey seeking to </w:t>
      </w:r>
      <w:r w:rsidRPr="0019506B">
        <w:rPr>
          <w:rFonts w:ascii="Cambria" w:hAnsi="Cambria"/>
          <w:color w:val="000000"/>
          <w:sz w:val="28"/>
          <w:szCs w:val="28"/>
        </w:rPr>
        <w:t>mis</w:t>
      </w:r>
      <w:r w:rsidR="00DB06AA" w:rsidRPr="0019506B">
        <w:rPr>
          <w:rFonts w:ascii="Cambria" w:hAnsi="Cambria"/>
          <w:color w:val="000000"/>
          <w:sz w:val="28"/>
          <w:szCs w:val="28"/>
        </w:rPr>
        <w:t xml:space="preserve">use his investigation into organized crime’s relationship with executive agencies as a veiled subterfuge to obtain information in which to </w:t>
      </w:r>
      <w:r w:rsidR="000D39B1" w:rsidRPr="0019506B">
        <w:rPr>
          <w:rFonts w:ascii="Cambria" w:hAnsi="Cambria"/>
          <w:color w:val="000000"/>
          <w:sz w:val="28"/>
          <w:szCs w:val="28"/>
        </w:rPr>
        <w:t>threaten, intimidate</w:t>
      </w:r>
      <w:r w:rsidR="00DB06AA" w:rsidRPr="0019506B">
        <w:rPr>
          <w:rFonts w:ascii="Cambria" w:hAnsi="Cambria"/>
          <w:color w:val="000000"/>
          <w:sz w:val="28"/>
          <w:szCs w:val="28"/>
        </w:rPr>
        <w:t xml:space="preserve"> or prosecute</w:t>
      </w:r>
      <w:r w:rsidR="000D39B1" w:rsidRPr="0019506B">
        <w:rPr>
          <w:rFonts w:ascii="Cambria" w:hAnsi="Cambria"/>
          <w:color w:val="000000"/>
          <w:sz w:val="28"/>
          <w:szCs w:val="28"/>
        </w:rPr>
        <w:t xml:space="preserve"> members of the state legislature.</w:t>
      </w:r>
      <w:r w:rsidRPr="0019506B">
        <w:rPr>
          <w:rFonts w:ascii="Cambria" w:hAnsi="Cambria"/>
          <w:color w:val="000000"/>
          <w:sz w:val="28"/>
          <w:szCs w:val="28"/>
        </w:rPr>
        <w:t xml:space="preserve">  </w:t>
      </w:r>
      <w:r w:rsidR="00DB06AA" w:rsidRPr="0019506B">
        <w:rPr>
          <w:rFonts w:ascii="Cambria" w:hAnsi="Cambria"/>
          <w:color w:val="000000"/>
          <w:sz w:val="28"/>
          <w:szCs w:val="28"/>
        </w:rPr>
        <w:t xml:space="preserve"> </w:t>
      </w:r>
    </w:p>
    <w:p w:rsidR="00400D8C" w:rsidRPr="00400D8C" w:rsidRDefault="00400D8C" w:rsidP="00400D8C">
      <w:pPr>
        <w:shd w:val="clear" w:color="auto" w:fill="FFFFFF"/>
        <w:overflowPunct/>
        <w:autoSpaceDE/>
        <w:autoSpaceDN/>
        <w:adjustRightInd/>
        <w:jc w:val="both"/>
        <w:textAlignment w:val="auto"/>
        <w:rPr>
          <w:rFonts w:ascii="Cambria" w:hAnsi="Cambria"/>
          <w:color w:val="000000"/>
        </w:rPr>
      </w:pPr>
    </w:p>
    <w:p w:rsidR="00C34FF0" w:rsidRDefault="00A45D9D" w:rsidP="00400D8C">
      <w:pPr>
        <w:shd w:val="clear" w:color="auto" w:fill="FFFFFF"/>
        <w:overflowPunct/>
        <w:autoSpaceDE/>
        <w:autoSpaceDN/>
        <w:adjustRightInd/>
        <w:jc w:val="both"/>
        <w:textAlignment w:val="auto"/>
        <w:rPr>
          <w:rFonts w:ascii="Cambria" w:hAnsi="Cambria"/>
          <w:color w:val="000000"/>
          <w:sz w:val="28"/>
          <w:szCs w:val="28"/>
        </w:rPr>
      </w:pPr>
      <w:r w:rsidRPr="0019506B">
        <w:rPr>
          <w:rFonts w:ascii="Cambria" w:hAnsi="Cambria"/>
          <w:color w:val="000000"/>
          <w:sz w:val="28"/>
          <w:szCs w:val="28"/>
        </w:rPr>
        <w:t>Governor Cuomo, on the other hand is not seeking to remove any personnel from his executive agencies that “</w:t>
      </w:r>
      <w:r w:rsidRPr="0019506B">
        <w:rPr>
          <w:rFonts w:ascii="Cambria" w:hAnsi="Cambria"/>
          <w:b/>
          <w:i/>
          <w:color w:val="000000"/>
          <w:sz w:val="28"/>
          <w:szCs w:val="28"/>
        </w:rPr>
        <w:t>cast reflection upon his administration”</w:t>
      </w:r>
      <w:r w:rsidR="002756D4" w:rsidRPr="0019506B">
        <w:rPr>
          <w:rFonts w:ascii="Cambria" w:hAnsi="Cambria"/>
          <w:color w:val="000000"/>
          <w:sz w:val="28"/>
          <w:szCs w:val="28"/>
        </w:rPr>
        <w:t xml:space="preserve">, rather, he is seeking to misuse his executive power to threaten, intimidate or prosecute members of the state legislature, so as to remove political obstacles to obtaining his </w:t>
      </w:r>
      <w:proofErr w:type="spellStart"/>
      <w:r w:rsidR="002756D4" w:rsidRPr="0019506B">
        <w:rPr>
          <w:rFonts w:ascii="Cambria" w:hAnsi="Cambria"/>
          <w:color w:val="000000"/>
          <w:sz w:val="28"/>
          <w:szCs w:val="28"/>
        </w:rPr>
        <w:t>unpassed</w:t>
      </w:r>
      <w:proofErr w:type="spellEnd"/>
      <w:r w:rsidR="002756D4" w:rsidRPr="0019506B">
        <w:rPr>
          <w:rFonts w:ascii="Cambria" w:hAnsi="Cambria"/>
          <w:color w:val="000000"/>
          <w:sz w:val="28"/>
          <w:szCs w:val="28"/>
        </w:rPr>
        <w:t xml:space="preserve"> legislative agenda. </w:t>
      </w:r>
    </w:p>
    <w:p w:rsidR="00EF4A44" w:rsidRPr="0019506B" w:rsidRDefault="00EF4A44" w:rsidP="00400D8C">
      <w:pPr>
        <w:overflowPunct/>
        <w:spacing w:line="216" w:lineRule="auto"/>
        <w:jc w:val="both"/>
        <w:textAlignment w:val="auto"/>
        <w:rPr>
          <w:rFonts w:ascii="Cambria" w:hAnsi="Cambria"/>
          <w:b/>
          <w:sz w:val="28"/>
          <w:szCs w:val="28"/>
        </w:rPr>
      </w:pPr>
      <w:r w:rsidRPr="0019506B">
        <w:rPr>
          <w:rFonts w:ascii="Cambria" w:hAnsi="Cambria"/>
          <w:b/>
          <w:sz w:val="28"/>
          <w:szCs w:val="28"/>
        </w:rPr>
        <w:lastRenderedPageBreak/>
        <w:tab/>
      </w:r>
      <w:r w:rsidRPr="0019506B">
        <w:rPr>
          <w:rFonts w:ascii="Cambria" w:hAnsi="Cambria"/>
          <w:b/>
          <w:sz w:val="28"/>
          <w:szCs w:val="28"/>
        </w:rPr>
        <w:tab/>
      </w:r>
      <w:r w:rsidR="00AC1178" w:rsidRPr="0019506B">
        <w:rPr>
          <w:rFonts w:ascii="Cambria" w:hAnsi="Cambria"/>
          <w:b/>
          <w:sz w:val="28"/>
          <w:szCs w:val="28"/>
        </w:rPr>
        <w:t xml:space="preserve">         </w:t>
      </w:r>
      <w:r w:rsidRPr="0019506B">
        <w:rPr>
          <w:rFonts w:ascii="Cambria" w:hAnsi="Cambria"/>
          <w:b/>
          <w:sz w:val="28"/>
          <w:szCs w:val="28"/>
        </w:rPr>
        <w:t>Part 2-C: The Governor’s Article 5 Authority Claims</w:t>
      </w:r>
    </w:p>
    <w:p w:rsidR="00001FCA" w:rsidRPr="0019506B" w:rsidRDefault="00001FCA" w:rsidP="00400D8C">
      <w:pPr>
        <w:overflowPunct/>
        <w:spacing w:line="216" w:lineRule="auto"/>
        <w:jc w:val="both"/>
        <w:textAlignment w:val="auto"/>
        <w:rPr>
          <w:rFonts w:ascii="Cambria" w:hAnsi="Cambria"/>
          <w:b/>
          <w:sz w:val="28"/>
          <w:szCs w:val="28"/>
        </w:rPr>
      </w:pPr>
    </w:p>
    <w:p w:rsidR="00A267E3" w:rsidRPr="0019506B"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In addition to the aforementioned provisions of the State Constitution and the Moreland Act, Governor Cuomo also rested the legal authority of his Executive Order establishing the Commission to Investigate Public Corruption on article V of the executive law, more specifically</w:t>
      </w:r>
      <w:r w:rsidR="00346480" w:rsidRPr="0019506B">
        <w:rPr>
          <w:rFonts w:ascii="Cambria" w:hAnsi="Cambria" w:cs="Courier New"/>
          <w:sz w:val="28"/>
          <w:szCs w:val="28"/>
        </w:rPr>
        <w:t>, subdivision 8 of section 63.</w:t>
      </w:r>
    </w:p>
    <w:p w:rsidR="00A267E3" w:rsidRPr="00B45935"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335DB2" w:rsidRPr="0019506B"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 xml:space="preserve">Unlike the heads of other civil departments of the state, both the Attorney General (Department of Law) and the Comptroller (Department of Audit and Control) </w:t>
      </w:r>
      <w:r w:rsidR="00346480" w:rsidRPr="0019506B">
        <w:rPr>
          <w:rFonts w:ascii="Cambria" w:hAnsi="Cambria" w:cs="Courier New"/>
          <w:sz w:val="28"/>
          <w:szCs w:val="28"/>
        </w:rPr>
        <w:t xml:space="preserve">pursuant to article V, section 1 of the state constitution, </w:t>
      </w:r>
      <w:r w:rsidRPr="0019506B">
        <w:rPr>
          <w:rFonts w:ascii="Cambria" w:hAnsi="Cambria" w:cs="Courier New"/>
          <w:sz w:val="28"/>
          <w:szCs w:val="28"/>
        </w:rPr>
        <w:t>are overseen by independently elected officials, who run statewide at the same time, serve a contemporaneous term, and have the same legal qualifications for holding office</w:t>
      </w:r>
      <w:r w:rsidR="00346480" w:rsidRPr="0019506B">
        <w:rPr>
          <w:rFonts w:ascii="Cambria" w:hAnsi="Cambria" w:cs="Courier New"/>
          <w:sz w:val="28"/>
          <w:szCs w:val="28"/>
        </w:rPr>
        <w:t>,</w:t>
      </w:r>
      <w:r w:rsidRPr="0019506B">
        <w:rPr>
          <w:rFonts w:ascii="Cambria" w:hAnsi="Cambria" w:cs="Courier New"/>
          <w:sz w:val="28"/>
          <w:szCs w:val="28"/>
        </w:rPr>
        <w:t xml:space="preserve"> as the governor.   </w:t>
      </w:r>
    </w:p>
    <w:p w:rsidR="00335DB2" w:rsidRPr="00B45935" w:rsidRDefault="00335DB2"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335DB2" w:rsidRPr="0019506B" w:rsidRDefault="00335DB2"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Pursuant to a</w:t>
      </w:r>
      <w:r w:rsidR="00A267E3" w:rsidRPr="0019506B">
        <w:rPr>
          <w:rFonts w:ascii="Cambria" w:hAnsi="Cambria" w:cs="Courier New"/>
          <w:sz w:val="28"/>
          <w:szCs w:val="28"/>
        </w:rPr>
        <w:t>rticle V, section 1</w:t>
      </w:r>
      <w:r w:rsidRPr="0019506B">
        <w:rPr>
          <w:rFonts w:ascii="Cambria" w:hAnsi="Cambria" w:cs="Courier New"/>
          <w:sz w:val="28"/>
          <w:szCs w:val="28"/>
        </w:rPr>
        <w:t xml:space="preserve"> of the state constitution</w:t>
      </w:r>
      <w:r w:rsidR="00A267E3" w:rsidRPr="0019506B">
        <w:rPr>
          <w:rFonts w:ascii="Cambria" w:hAnsi="Cambria" w:cs="Courier New"/>
          <w:sz w:val="28"/>
          <w:szCs w:val="28"/>
        </w:rPr>
        <w:t>, the administrative duties of the Attorney General and the C</w:t>
      </w:r>
      <w:r w:rsidRPr="0019506B">
        <w:rPr>
          <w:rFonts w:ascii="Cambria" w:hAnsi="Cambria" w:cs="Courier New"/>
          <w:sz w:val="28"/>
          <w:szCs w:val="28"/>
        </w:rPr>
        <w:t>omptroller are assigned to such</w:t>
      </w:r>
      <w:r w:rsidR="00A267E3" w:rsidRPr="0019506B">
        <w:rPr>
          <w:rFonts w:ascii="Cambria" w:hAnsi="Cambria" w:cs="Courier New"/>
          <w:sz w:val="28"/>
          <w:szCs w:val="28"/>
        </w:rPr>
        <w:t xml:space="preserve"> offices</w:t>
      </w:r>
      <w:r w:rsidRPr="0019506B">
        <w:rPr>
          <w:rFonts w:ascii="Cambria" w:hAnsi="Cambria" w:cs="Courier New"/>
          <w:sz w:val="28"/>
          <w:szCs w:val="28"/>
        </w:rPr>
        <w:t>,</w:t>
      </w:r>
      <w:r w:rsidR="00A267E3" w:rsidRPr="0019506B">
        <w:rPr>
          <w:rFonts w:ascii="Cambria" w:hAnsi="Cambria" w:cs="Courier New"/>
          <w:sz w:val="28"/>
          <w:szCs w:val="28"/>
        </w:rPr>
        <w:t xml:space="preserve"> and their departments</w:t>
      </w:r>
      <w:r w:rsidRPr="0019506B">
        <w:rPr>
          <w:rFonts w:ascii="Cambria" w:hAnsi="Cambria" w:cs="Courier New"/>
          <w:sz w:val="28"/>
          <w:szCs w:val="28"/>
        </w:rPr>
        <w:t>,</w:t>
      </w:r>
      <w:r w:rsidR="00A267E3" w:rsidRPr="0019506B">
        <w:rPr>
          <w:rFonts w:ascii="Cambria" w:hAnsi="Cambria" w:cs="Courier New"/>
          <w:sz w:val="28"/>
          <w:szCs w:val="28"/>
        </w:rPr>
        <w:t xml:space="preserve"> by the legislature, pursuant to statute.  </w:t>
      </w:r>
    </w:p>
    <w:p w:rsidR="00335DB2" w:rsidRPr="00B45935" w:rsidRDefault="00335DB2"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335DB2" w:rsidRPr="0019506B"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Article 5 of the ex</w:t>
      </w:r>
      <w:r w:rsidR="00335DB2" w:rsidRPr="0019506B">
        <w:rPr>
          <w:rFonts w:ascii="Cambria" w:hAnsi="Cambria" w:cs="Courier New"/>
          <w:sz w:val="28"/>
          <w:szCs w:val="28"/>
        </w:rPr>
        <w:t>ecutive law (sections 60 to 74), statutorily detail</w:t>
      </w:r>
      <w:r w:rsidR="00346480" w:rsidRPr="0019506B">
        <w:rPr>
          <w:rFonts w:ascii="Cambria" w:hAnsi="Cambria" w:cs="Courier New"/>
          <w:sz w:val="28"/>
          <w:szCs w:val="28"/>
        </w:rPr>
        <w:t>s</w:t>
      </w:r>
      <w:r w:rsidRPr="0019506B">
        <w:rPr>
          <w:rFonts w:ascii="Cambria" w:hAnsi="Cambria" w:cs="Courier New"/>
          <w:sz w:val="28"/>
          <w:szCs w:val="28"/>
        </w:rPr>
        <w:t xml:space="preserve"> the duties of the Attorney General </w:t>
      </w:r>
      <w:r w:rsidR="00335DB2" w:rsidRPr="0019506B">
        <w:rPr>
          <w:rFonts w:ascii="Cambria" w:hAnsi="Cambria" w:cs="Courier New"/>
          <w:sz w:val="28"/>
          <w:szCs w:val="28"/>
        </w:rPr>
        <w:t>and his Department of Law, while a</w:t>
      </w:r>
      <w:r w:rsidRPr="0019506B">
        <w:rPr>
          <w:rFonts w:ascii="Cambria" w:hAnsi="Cambria" w:cs="Courier New"/>
          <w:sz w:val="28"/>
          <w:szCs w:val="28"/>
        </w:rPr>
        <w:t>rticle IV of the executive law (sectio</w:t>
      </w:r>
      <w:r w:rsidR="00335DB2" w:rsidRPr="0019506B">
        <w:rPr>
          <w:rFonts w:ascii="Cambria" w:hAnsi="Cambria" w:cs="Courier New"/>
          <w:sz w:val="28"/>
          <w:szCs w:val="28"/>
        </w:rPr>
        <w:t>ns 40 to 50) statutorily detail</w:t>
      </w:r>
      <w:r w:rsidR="00346480" w:rsidRPr="0019506B">
        <w:rPr>
          <w:rFonts w:ascii="Cambria" w:hAnsi="Cambria" w:cs="Courier New"/>
          <w:sz w:val="28"/>
          <w:szCs w:val="28"/>
        </w:rPr>
        <w:t>s</w:t>
      </w:r>
      <w:r w:rsidRPr="0019506B">
        <w:rPr>
          <w:rFonts w:ascii="Cambria" w:hAnsi="Cambria" w:cs="Courier New"/>
          <w:sz w:val="28"/>
          <w:szCs w:val="28"/>
        </w:rPr>
        <w:t xml:space="preserve"> the duties of the Comptroller and the Department of Audit and Control.  </w:t>
      </w:r>
    </w:p>
    <w:p w:rsidR="00335DB2" w:rsidRPr="00B45935" w:rsidRDefault="00335DB2"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137861" w:rsidRPr="0019506B"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 xml:space="preserve">Due to the </w:t>
      </w:r>
      <w:r w:rsidR="00346480" w:rsidRPr="0019506B">
        <w:rPr>
          <w:rFonts w:ascii="Cambria" w:hAnsi="Cambria" w:cs="Courier New"/>
          <w:sz w:val="28"/>
          <w:szCs w:val="28"/>
        </w:rPr>
        <w:t xml:space="preserve">fact that the Attorney </w:t>
      </w:r>
      <w:r w:rsidR="00137861" w:rsidRPr="0019506B">
        <w:rPr>
          <w:rFonts w:ascii="Cambria" w:hAnsi="Cambria" w:cs="Courier New"/>
          <w:sz w:val="28"/>
          <w:szCs w:val="28"/>
        </w:rPr>
        <w:t xml:space="preserve">General and Comptroller, are </w:t>
      </w:r>
      <w:r w:rsidRPr="0019506B">
        <w:rPr>
          <w:rFonts w:ascii="Cambria" w:hAnsi="Cambria" w:cs="Courier New"/>
          <w:sz w:val="28"/>
          <w:szCs w:val="28"/>
        </w:rPr>
        <w:t>separate</w:t>
      </w:r>
      <w:r w:rsidR="00137861" w:rsidRPr="0019506B">
        <w:rPr>
          <w:rFonts w:ascii="Cambria" w:hAnsi="Cambria" w:cs="Courier New"/>
          <w:sz w:val="28"/>
          <w:szCs w:val="28"/>
        </w:rPr>
        <w:t>ly elected,</w:t>
      </w:r>
      <w:r w:rsidRPr="0019506B">
        <w:rPr>
          <w:rFonts w:ascii="Cambria" w:hAnsi="Cambria" w:cs="Courier New"/>
          <w:sz w:val="28"/>
          <w:szCs w:val="28"/>
        </w:rPr>
        <w:t xml:space="preserve"> </w:t>
      </w:r>
      <w:r w:rsidR="00137861" w:rsidRPr="0019506B">
        <w:rPr>
          <w:rFonts w:ascii="Cambria" w:hAnsi="Cambria" w:cs="Courier New"/>
          <w:sz w:val="28"/>
          <w:szCs w:val="28"/>
        </w:rPr>
        <w:t>statewide office holders</w:t>
      </w:r>
      <w:r w:rsidRPr="0019506B">
        <w:rPr>
          <w:rFonts w:ascii="Cambria" w:hAnsi="Cambria" w:cs="Courier New"/>
          <w:sz w:val="28"/>
          <w:szCs w:val="28"/>
        </w:rPr>
        <w:t xml:space="preserve">, </w:t>
      </w:r>
      <w:r w:rsidR="00137861" w:rsidRPr="0019506B">
        <w:rPr>
          <w:rFonts w:ascii="Cambria" w:hAnsi="Cambria" w:cs="Courier New"/>
          <w:sz w:val="28"/>
          <w:szCs w:val="28"/>
        </w:rPr>
        <w:t xml:space="preserve">the oversight and operation of </w:t>
      </w:r>
      <w:r w:rsidR="00EF34E8" w:rsidRPr="0019506B">
        <w:rPr>
          <w:rFonts w:ascii="Cambria" w:hAnsi="Cambria" w:cs="Courier New"/>
          <w:sz w:val="28"/>
          <w:szCs w:val="28"/>
        </w:rPr>
        <w:t>their departments</w:t>
      </w:r>
      <w:r w:rsidRPr="0019506B">
        <w:rPr>
          <w:rFonts w:ascii="Cambria" w:hAnsi="Cambria" w:cs="Courier New"/>
          <w:sz w:val="28"/>
          <w:szCs w:val="28"/>
        </w:rPr>
        <w:t xml:space="preserve"> </w:t>
      </w:r>
      <w:r w:rsidR="00335DB2" w:rsidRPr="0019506B">
        <w:rPr>
          <w:rFonts w:ascii="Cambria" w:hAnsi="Cambria" w:cs="Courier New"/>
          <w:sz w:val="28"/>
          <w:szCs w:val="28"/>
        </w:rPr>
        <w:t>are given a significant</w:t>
      </w:r>
      <w:r w:rsidRPr="0019506B">
        <w:rPr>
          <w:rFonts w:ascii="Cambria" w:hAnsi="Cambria" w:cs="Courier New"/>
          <w:sz w:val="28"/>
          <w:szCs w:val="28"/>
        </w:rPr>
        <w:t xml:space="preserve"> degree of </w:t>
      </w:r>
      <w:r w:rsidR="00335DB2" w:rsidRPr="0019506B">
        <w:rPr>
          <w:rFonts w:ascii="Cambria" w:hAnsi="Cambria" w:cs="Courier New"/>
          <w:sz w:val="28"/>
          <w:szCs w:val="28"/>
        </w:rPr>
        <w:t xml:space="preserve">legal </w:t>
      </w:r>
      <w:r w:rsidRPr="0019506B">
        <w:rPr>
          <w:rFonts w:ascii="Cambria" w:hAnsi="Cambria" w:cs="Courier New"/>
          <w:sz w:val="28"/>
          <w:szCs w:val="28"/>
        </w:rPr>
        <w:t>autonomy</w:t>
      </w:r>
      <w:r w:rsidR="00335DB2" w:rsidRPr="0019506B">
        <w:rPr>
          <w:rFonts w:ascii="Cambria" w:hAnsi="Cambria" w:cs="Courier New"/>
          <w:sz w:val="28"/>
          <w:szCs w:val="28"/>
        </w:rPr>
        <w:t xml:space="preserve"> from the governor.</w:t>
      </w:r>
      <w:r w:rsidRPr="0019506B">
        <w:rPr>
          <w:rFonts w:ascii="Cambria" w:hAnsi="Cambria" w:cs="Courier New"/>
          <w:sz w:val="28"/>
          <w:szCs w:val="28"/>
        </w:rPr>
        <w:t xml:space="preserve"> </w:t>
      </w:r>
      <w:r w:rsidR="00335DB2" w:rsidRPr="0019506B">
        <w:rPr>
          <w:rFonts w:ascii="Cambria" w:hAnsi="Cambria" w:cs="Courier New"/>
          <w:sz w:val="28"/>
          <w:szCs w:val="28"/>
        </w:rPr>
        <w:t xml:space="preserve"> </w:t>
      </w:r>
    </w:p>
    <w:p w:rsidR="00137861" w:rsidRPr="00B45935" w:rsidRDefault="00137861"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A267E3" w:rsidRPr="0019506B" w:rsidRDefault="00EF34E8"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 xml:space="preserve">Despite this autonomy, due to their inherent executive missions, both the Attorney General and the Comptroller, are legally deemed to be a part of the executive branch of government, </w:t>
      </w:r>
      <w:r w:rsidR="00335DB2" w:rsidRPr="0019506B">
        <w:rPr>
          <w:rFonts w:ascii="Cambria" w:hAnsi="Cambria" w:cs="Courier New"/>
          <w:sz w:val="28"/>
          <w:szCs w:val="28"/>
        </w:rPr>
        <w:t xml:space="preserve"> </w:t>
      </w:r>
      <w:r w:rsidRPr="0019506B">
        <w:rPr>
          <w:rFonts w:ascii="Cambria" w:hAnsi="Cambria" w:cs="Courier New"/>
          <w:sz w:val="28"/>
          <w:szCs w:val="28"/>
        </w:rPr>
        <w:t>T</w:t>
      </w:r>
      <w:r w:rsidR="00F71DE8" w:rsidRPr="0019506B">
        <w:rPr>
          <w:rFonts w:ascii="Cambria" w:hAnsi="Cambria" w:cs="Courier New"/>
          <w:sz w:val="28"/>
          <w:szCs w:val="28"/>
        </w:rPr>
        <w:t>he statutory duties proscribed for their departments by the legislature,</w:t>
      </w:r>
      <w:r w:rsidR="00A267E3" w:rsidRPr="0019506B">
        <w:rPr>
          <w:rFonts w:ascii="Cambria" w:hAnsi="Cambria" w:cs="Courier New"/>
          <w:sz w:val="28"/>
          <w:szCs w:val="28"/>
        </w:rPr>
        <w:t xml:space="preserve"> </w:t>
      </w:r>
      <w:r w:rsidR="003D6953" w:rsidRPr="0019506B">
        <w:rPr>
          <w:rFonts w:ascii="Cambria" w:hAnsi="Cambria" w:cs="Courier New"/>
          <w:sz w:val="28"/>
          <w:szCs w:val="28"/>
        </w:rPr>
        <w:t>in accordance</w:t>
      </w:r>
      <w:r w:rsidRPr="0019506B">
        <w:rPr>
          <w:rFonts w:ascii="Cambria" w:hAnsi="Cambria" w:cs="Courier New"/>
          <w:sz w:val="28"/>
          <w:szCs w:val="28"/>
        </w:rPr>
        <w:t xml:space="preserve"> to the directive of Article V, section 1 of the state constitution, thereby </w:t>
      </w:r>
      <w:r w:rsidR="00A267E3" w:rsidRPr="0019506B">
        <w:rPr>
          <w:rFonts w:ascii="Cambria" w:hAnsi="Cambria" w:cs="Courier New"/>
          <w:sz w:val="28"/>
          <w:szCs w:val="28"/>
        </w:rPr>
        <w:t xml:space="preserve">requires </w:t>
      </w:r>
      <w:r w:rsidRPr="0019506B">
        <w:rPr>
          <w:rFonts w:ascii="Cambria" w:hAnsi="Cambria" w:cs="Courier New"/>
          <w:sz w:val="28"/>
          <w:szCs w:val="28"/>
        </w:rPr>
        <w:t>the legislature</w:t>
      </w:r>
      <w:r w:rsidR="00401F7C" w:rsidRPr="0019506B">
        <w:rPr>
          <w:rFonts w:ascii="Cambria" w:hAnsi="Cambria" w:cs="Courier New"/>
          <w:sz w:val="28"/>
          <w:szCs w:val="28"/>
        </w:rPr>
        <w:t xml:space="preserve"> to balance this autonomy with a necessary </w:t>
      </w:r>
      <w:r w:rsidR="00A267E3" w:rsidRPr="0019506B">
        <w:rPr>
          <w:rFonts w:ascii="Cambria" w:hAnsi="Cambria" w:cs="Courier New"/>
          <w:sz w:val="28"/>
          <w:szCs w:val="28"/>
        </w:rPr>
        <w:t xml:space="preserve">interaction and inter-cooperation with the governor. </w:t>
      </w:r>
      <w:r w:rsidR="00401F7C" w:rsidRPr="0019506B">
        <w:rPr>
          <w:rFonts w:ascii="Cambria" w:hAnsi="Cambria" w:cs="Courier New"/>
          <w:sz w:val="28"/>
          <w:szCs w:val="28"/>
        </w:rPr>
        <w:t xml:space="preserve">  Such is the unique</w:t>
      </w:r>
      <w:r w:rsidR="00F71DE8" w:rsidRPr="0019506B">
        <w:rPr>
          <w:rFonts w:ascii="Cambria" w:hAnsi="Cambria" w:cs="Courier New"/>
          <w:sz w:val="28"/>
          <w:szCs w:val="28"/>
        </w:rPr>
        <w:t xml:space="preserve"> role of </w:t>
      </w:r>
      <w:r w:rsidRPr="0019506B">
        <w:rPr>
          <w:rFonts w:ascii="Cambria" w:hAnsi="Cambria" w:cs="Courier New"/>
          <w:sz w:val="28"/>
          <w:szCs w:val="28"/>
        </w:rPr>
        <w:t>elected department heads of state government.</w:t>
      </w:r>
    </w:p>
    <w:p w:rsidR="00A267E3" w:rsidRPr="00B45935"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401F7C" w:rsidRPr="0019506B" w:rsidRDefault="00401F7C"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 xml:space="preserve">This balance is evident when examining article 5 of the executive law, outlining the role and duties of the Attorney General and the </w:t>
      </w:r>
      <w:r w:rsidR="003D6953" w:rsidRPr="0019506B">
        <w:rPr>
          <w:rFonts w:ascii="Cambria" w:hAnsi="Cambria" w:cs="Courier New"/>
          <w:sz w:val="28"/>
          <w:szCs w:val="28"/>
        </w:rPr>
        <w:t>D</w:t>
      </w:r>
      <w:r w:rsidRPr="0019506B">
        <w:rPr>
          <w:rFonts w:ascii="Cambria" w:hAnsi="Cambria" w:cs="Courier New"/>
          <w:sz w:val="28"/>
          <w:szCs w:val="28"/>
        </w:rPr>
        <w:t xml:space="preserve">epartment of </w:t>
      </w:r>
      <w:r w:rsidR="003D6953" w:rsidRPr="0019506B">
        <w:rPr>
          <w:rFonts w:ascii="Cambria" w:hAnsi="Cambria" w:cs="Courier New"/>
          <w:sz w:val="28"/>
          <w:szCs w:val="28"/>
        </w:rPr>
        <w:t>L</w:t>
      </w:r>
      <w:r w:rsidRPr="0019506B">
        <w:rPr>
          <w:rFonts w:ascii="Cambria" w:hAnsi="Cambria" w:cs="Courier New"/>
          <w:sz w:val="28"/>
          <w:szCs w:val="28"/>
        </w:rPr>
        <w:t>aw.</w:t>
      </w:r>
    </w:p>
    <w:p w:rsidR="00401F7C" w:rsidRPr="00B45935" w:rsidRDefault="00401F7C"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A267E3" w:rsidRPr="0019506B" w:rsidRDefault="00401F7C"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Specifically, s</w:t>
      </w:r>
      <w:r w:rsidR="00A267E3" w:rsidRPr="0019506B">
        <w:rPr>
          <w:rFonts w:ascii="Cambria" w:hAnsi="Cambria" w:cs="Courier New"/>
          <w:sz w:val="28"/>
          <w:szCs w:val="28"/>
        </w:rPr>
        <w:t xml:space="preserve">ection 63 of the executive law establishes the general duties of the office of the Attorney General and the Department of Law.  </w:t>
      </w:r>
    </w:p>
    <w:p w:rsidR="00A267E3" w:rsidRPr="00B45935"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401F7C" w:rsidRPr="0019506B"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sz w:val="28"/>
          <w:szCs w:val="28"/>
        </w:rPr>
      </w:pPr>
      <w:r w:rsidRPr="0019506B">
        <w:rPr>
          <w:rFonts w:ascii="Cambria" w:hAnsi="Cambria" w:cs="Courier New"/>
          <w:sz w:val="28"/>
          <w:szCs w:val="28"/>
        </w:rPr>
        <w:t xml:space="preserve">Subdivision one of such section provides that the Attorney General shall: </w:t>
      </w:r>
    </w:p>
    <w:p w:rsidR="00401F7C" w:rsidRPr="00B45935" w:rsidRDefault="00401F7C"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rPr>
      </w:pPr>
    </w:p>
    <w:p w:rsidR="00A267E3" w:rsidRPr="0019506B" w:rsidRDefault="00A267E3" w:rsidP="00400D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jc w:val="both"/>
        <w:rPr>
          <w:rFonts w:ascii="Cambria" w:hAnsi="Cambria" w:cs="Courier New"/>
          <w:b/>
          <w:i/>
          <w:sz w:val="28"/>
          <w:szCs w:val="28"/>
        </w:rPr>
      </w:pPr>
      <w:r w:rsidRPr="0019506B">
        <w:rPr>
          <w:rFonts w:ascii="Cambria" w:hAnsi="Cambria" w:cs="Courier New"/>
          <w:b/>
          <w:i/>
          <w:sz w:val="28"/>
          <w:szCs w:val="28"/>
        </w:rPr>
        <w:t>“Prosecute and defend all actions and proceedings in which the state is interested, and have charge and control of all the legal business of the departments and bureaus of the state, or of any office thereof which requires the services of attorney or counsel, in order to protect the interest of the state”</w:t>
      </w:r>
      <w:r w:rsidRPr="0019506B">
        <w:rPr>
          <w:rFonts w:ascii="Cambria" w:hAnsi="Cambria" w:cs="Courier New"/>
          <w:i/>
          <w:sz w:val="28"/>
          <w:szCs w:val="28"/>
        </w:rPr>
        <w:t>.</w:t>
      </w:r>
    </w:p>
    <w:p w:rsidR="00A267E3" w:rsidRPr="00B45935"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346480" w:rsidRPr="0019506B"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Subdivision two of such section</w:t>
      </w:r>
      <w:r w:rsidR="003D6953" w:rsidRPr="0019506B">
        <w:rPr>
          <w:rFonts w:ascii="Cambria" w:hAnsi="Cambria" w:cs="Courier New"/>
          <w:sz w:val="28"/>
          <w:szCs w:val="28"/>
        </w:rPr>
        <w:t xml:space="preserve"> 63</w:t>
      </w:r>
      <w:r w:rsidRPr="0019506B">
        <w:rPr>
          <w:rFonts w:ascii="Cambria" w:hAnsi="Cambria" w:cs="Courier New"/>
          <w:sz w:val="28"/>
          <w:szCs w:val="28"/>
        </w:rPr>
        <w:t xml:space="preserve"> </w:t>
      </w:r>
      <w:r w:rsidR="003D6953" w:rsidRPr="0019506B">
        <w:rPr>
          <w:rFonts w:ascii="Cambria" w:hAnsi="Cambria" w:cs="Courier New"/>
          <w:sz w:val="28"/>
          <w:szCs w:val="28"/>
        </w:rPr>
        <w:t xml:space="preserve">further </w:t>
      </w:r>
      <w:r w:rsidRPr="0019506B">
        <w:rPr>
          <w:rFonts w:ascii="Cambria" w:hAnsi="Cambria" w:cs="Courier New"/>
          <w:sz w:val="28"/>
          <w:szCs w:val="28"/>
        </w:rPr>
        <w:t xml:space="preserve">provides a mechanism to </w:t>
      </w:r>
      <w:r w:rsidR="00C51150" w:rsidRPr="0019506B">
        <w:rPr>
          <w:rFonts w:ascii="Cambria" w:hAnsi="Cambria" w:cs="Courier New"/>
          <w:sz w:val="28"/>
          <w:szCs w:val="28"/>
        </w:rPr>
        <w:t>convey upon</w:t>
      </w:r>
      <w:r w:rsidRPr="0019506B">
        <w:rPr>
          <w:rFonts w:ascii="Cambria" w:hAnsi="Cambria" w:cs="Courier New"/>
          <w:sz w:val="28"/>
          <w:szCs w:val="28"/>
        </w:rPr>
        <w:t xml:space="preserve"> the Attorn</w:t>
      </w:r>
      <w:r w:rsidR="00C51150" w:rsidRPr="0019506B">
        <w:rPr>
          <w:rFonts w:ascii="Cambria" w:hAnsi="Cambria" w:cs="Courier New"/>
          <w:sz w:val="28"/>
          <w:szCs w:val="28"/>
        </w:rPr>
        <w:t>ey General and his deputies certain</w:t>
      </w:r>
      <w:r w:rsidRPr="0019506B">
        <w:rPr>
          <w:rFonts w:ascii="Cambria" w:hAnsi="Cambria" w:cs="Courier New"/>
          <w:sz w:val="28"/>
          <w:szCs w:val="28"/>
        </w:rPr>
        <w:t xml:space="preserve"> crimin</w:t>
      </w:r>
      <w:r w:rsidR="003D6953" w:rsidRPr="0019506B">
        <w:rPr>
          <w:rFonts w:ascii="Cambria" w:hAnsi="Cambria" w:cs="Courier New"/>
          <w:sz w:val="28"/>
          <w:szCs w:val="28"/>
        </w:rPr>
        <w:t xml:space="preserve">al prosecution powers, </w:t>
      </w:r>
      <w:r w:rsidR="00C51150" w:rsidRPr="0019506B">
        <w:rPr>
          <w:rFonts w:ascii="Cambria" w:hAnsi="Cambria" w:cs="Courier New"/>
          <w:sz w:val="28"/>
          <w:szCs w:val="28"/>
        </w:rPr>
        <w:t xml:space="preserve">by </w:t>
      </w:r>
      <w:r w:rsidR="003D6953" w:rsidRPr="0019506B">
        <w:rPr>
          <w:rFonts w:ascii="Cambria" w:hAnsi="Cambria" w:cs="Courier New"/>
          <w:sz w:val="28"/>
          <w:szCs w:val="28"/>
        </w:rPr>
        <w:t>authorizing</w:t>
      </w:r>
      <w:r w:rsidRPr="0019506B">
        <w:rPr>
          <w:rFonts w:ascii="Cambria" w:hAnsi="Cambria" w:cs="Courier New"/>
          <w:sz w:val="28"/>
          <w:szCs w:val="28"/>
        </w:rPr>
        <w:t xml:space="preserve"> that</w:t>
      </w:r>
      <w:r w:rsidR="003D6953" w:rsidRPr="0019506B">
        <w:rPr>
          <w:rFonts w:ascii="Cambria" w:hAnsi="Cambria" w:cs="Courier New"/>
          <w:sz w:val="28"/>
          <w:szCs w:val="28"/>
        </w:rPr>
        <w:t xml:space="preserve"> the Attorney General </w:t>
      </w:r>
      <w:r w:rsidR="00C51150" w:rsidRPr="0019506B">
        <w:rPr>
          <w:rFonts w:ascii="Cambria" w:hAnsi="Cambria" w:cs="Courier New"/>
          <w:sz w:val="28"/>
          <w:szCs w:val="28"/>
        </w:rPr>
        <w:t>to</w:t>
      </w:r>
      <w:r w:rsidRPr="0019506B">
        <w:rPr>
          <w:rFonts w:ascii="Cambria" w:hAnsi="Cambria" w:cs="Courier New"/>
          <w:sz w:val="28"/>
          <w:szCs w:val="28"/>
        </w:rPr>
        <w:t xml:space="preserve">:  </w:t>
      </w:r>
    </w:p>
    <w:p w:rsidR="00346480" w:rsidRPr="0019506B" w:rsidRDefault="00346480"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p>
    <w:p w:rsidR="00A267E3" w:rsidRPr="0019506B"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b/>
          <w:i/>
          <w:sz w:val="28"/>
          <w:szCs w:val="28"/>
        </w:rPr>
        <w:lastRenderedPageBreak/>
        <w:t xml:space="preserve">“Whenever required by the governor, </w:t>
      </w:r>
      <w:r w:rsidR="003D6953" w:rsidRPr="0019506B">
        <w:rPr>
          <w:rFonts w:ascii="Cambria" w:hAnsi="Cambria" w:cs="Courier New"/>
          <w:b/>
          <w:i/>
          <w:sz w:val="28"/>
          <w:szCs w:val="28"/>
        </w:rPr>
        <w:t xml:space="preserve">attend in person, or by one of </w:t>
      </w:r>
      <w:r w:rsidRPr="0019506B">
        <w:rPr>
          <w:rFonts w:ascii="Cambria" w:hAnsi="Cambria" w:cs="Courier New"/>
          <w:b/>
          <w:i/>
          <w:sz w:val="28"/>
          <w:szCs w:val="28"/>
        </w:rPr>
        <w:t xml:space="preserve"> his deputies, any term of the supreme court or appear before the grand jury thereof for the purpose of managing and conducting in such court or before such jury criminal actions or proceedings as shall be specified in such requirement; in which case the attorney-general or his deputy so attending shall exercise all the powers and perform all the duties in respect of such actions or  proceedings,  which the district attorney would otherwise be authorized or required to exercise or perform; and in any of such actions or proceedings the district attorney shall only exercise such powers and perform such duties as are required of  him by the attorney-general or the deputy attorney-general so attending”</w:t>
      </w:r>
      <w:r w:rsidRPr="0019506B">
        <w:rPr>
          <w:rFonts w:ascii="Cambria" w:hAnsi="Cambria" w:cs="Courier New"/>
          <w:sz w:val="28"/>
          <w:szCs w:val="28"/>
        </w:rPr>
        <w:t xml:space="preserve">. </w:t>
      </w:r>
    </w:p>
    <w:p w:rsidR="00A267E3" w:rsidRPr="00B45935"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346480" w:rsidRPr="0019506B" w:rsidRDefault="003D695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 xml:space="preserve">Subdivision four of </w:t>
      </w:r>
      <w:r w:rsidR="00A267E3" w:rsidRPr="0019506B">
        <w:rPr>
          <w:rFonts w:ascii="Cambria" w:hAnsi="Cambria" w:cs="Courier New"/>
          <w:sz w:val="28"/>
          <w:szCs w:val="28"/>
        </w:rPr>
        <w:t xml:space="preserve">section </w:t>
      </w:r>
      <w:r w:rsidRPr="0019506B">
        <w:rPr>
          <w:rFonts w:ascii="Cambria" w:hAnsi="Cambria" w:cs="Courier New"/>
          <w:sz w:val="28"/>
          <w:szCs w:val="28"/>
        </w:rPr>
        <w:t xml:space="preserve">63 </w:t>
      </w:r>
      <w:r w:rsidR="00A267E3" w:rsidRPr="0019506B">
        <w:rPr>
          <w:rFonts w:ascii="Cambria" w:hAnsi="Cambria" w:cs="Courier New"/>
          <w:sz w:val="28"/>
          <w:szCs w:val="28"/>
        </w:rPr>
        <w:t>empowers the Attorney General himself to prosecute certain public co</w:t>
      </w:r>
      <w:r w:rsidR="00C51150" w:rsidRPr="0019506B">
        <w:rPr>
          <w:rFonts w:ascii="Cambria" w:hAnsi="Cambria" w:cs="Courier New"/>
          <w:sz w:val="28"/>
          <w:szCs w:val="28"/>
        </w:rPr>
        <w:t xml:space="preserve">rruption charges, by providing </w:t>
      </w:r>
      <w:r w:rsidR="00A267E3" w:rsidRPr="0019506B">
        <w:rPr>
          <w:rFonts w:ascii="Cambria" w:hAnsi="Cambria" w:cs="Courier New"/>
          <w:sz w:val="28"/>
          <w:szCs w:val="28"/>
        </w:rPr>
        <w:t xml:space="preserve">that he is legally empowered to: </w:t>
      </w:r>
    </w:p>
    <w:p w:rsidR="00346480" w:rsidRPr="00B45935" w:rsidRDefault="00346480"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346480" w:rsidRPr="0019506B"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b/>
          <w:i/>
          <w:sz w:val="28"/>
          <w:szCs w:val="28"/>
        </w:rPr>
        <w:t>“Cause all persons indicted for corrupting or attempting to corrupt any member or member-elect of the legislature, or the commissioner of general services, to be brought to trial”</w:t>
      </w:r>
      <w:r w:rsidRPr="0019506B">
        <w:rPr>
          <w:rFonts w:ascii="Cambria" w:hAnsi="Cambria" w:cs="Courier New"/>
          <w:sz w:val="28"/>
          <w:szCs w:val="28"/>
        </w:rPr>
        <w:t xml:space="preserve">.   </w:t>
      </w:r>
    </w:p>
    <w:p w:rsidR="00346480" w:rsidRPr="00B45935" w:rsidRDefault="00346480"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A267E3" w:rsidRPr="0019506B"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It should be noted, that on its face, this power</w:t>
      </w:r>
      <w:r w:rsidR="00346480" w:rsidRPr="0019506B">
        <w:rPr>
          <w:rFonts w:ascii="Cambria" w:hAnsi="Cambria" w:cs="Courier New"/>
          <w:sz w:val="28"/>
          <w:szCs w:val="28"/>
        </w:rPr>
        <w:t>, expressly designated pursuant to subdivision 4 of section 63 of the executive law,</w:t>
      </w:r>
      <w:r w:rsidRPr="0019506B">
        <w:rPr>
          <w:rFonts w:ascii="Cambria" w:hAnsi="Cambria" w:cs="Courier New"/>
          <w:sz w:val="28"/>
          <w:szCs w:val="28"/>
        </w:rPr>
        <w:t xml:space="preserve"> to prosecute </w:t>
      </w:r>
      <w:r w:rsidR="00346480" w:rsidRPr="0019506B">
        <w:rPr>
          <w:rFonts w:ascii="Cambria" w:hAnsi="Cambria" w:cs="Courier New"/>
          <w:sz w:val="28"/>
          <w:szCs w:val="28"/>
        </w:rPr>
        <w:t xml:space="preserve">these specific </w:t>
      </w:r>
      <w:r w:rsidRPr="0019506B">
        <w:rPr>
          <w:rFonts w:ascii="Cambria" w:hAnsi="Cambria" w:cs="Courier New"/>
          <w:sz w:val="28"/>
          <w:szCs w:val="28"/>
        </w:rPr>
        <w:t>corruption cases</w:t>
      </w:r>
      <w:r w:rsidR="00346480" w:rsidRPr="0019506B">
        <w:rPr>
          <w:rFonts w:ascii="Cambria" w:hAnsi="Cambria" w:cs="Courier New"/>
          <w:sz w:val="28"/>
          <w:szCs w:val="28"/>
        </w:rPr>
        <w:t>,</w:t>
      </w:r>
      <w:r w:rsidRPr="0019506B">
        <w:rPr>
          <w:rFonts w:ascii="Cambria" w:hAnsi="Cambria" w:cs="Courier New"/>
          <w:sz w:val="28"/>
          <w:szCs w:val="28"/>
        </w:rPr>
        <w:t xml:space="preserve"> does not extend to </w:t>
      </w:r>
      <w:r w:rsidR="00346480" w:rsidRPr="0019506B">
        <w:rPr>
          <w:rFonts w:ascii="Cambria" w:hAnsi="Cambria" w:cs="Courier New"/>
          <w:sz w:val="28"/>
          <w:szCs w:val="28"/>
        </w:rPr>
        <w:t xml:space="preserve">the prosecution of </w:t>
      </w:r>
      <w:r w:rsidRPr="0019506B">
        <w:rPr>
          <w:rFonts w:ascii="Cambria" w:hAnsi="Cambria" w:cs="Courier New"/>
          <w:sz w:val="28"/>
          <w:szCs w:val="28"/>
        </w:rPr>
        <w:t xml:space="preserve">legislators themselves, but </w:t>
      </w:r>
      <w:r w:rsidR="00346480" w:rsidRPr="0019506B">
        <w:rPr>
          <w:rFonts w:ascii="Cambria" w:hAnsi="Cambria" w:cs="Courier New"/>
          <w:sz w:val="28"/>
          <w:szCs w:val="28"/>
        </w:rPr>
        <w:t xml:space="preserve">only </w:t>
      </w:r>
      <w:r w:rsidRPr="0019506B">
        <w:rPr>
          <w:rFonts w:ascii="Cambria" w:hAnsi="Cambria" w:cs="Courier New"/>
          <w:sz w:val="28"/>
          <w:szCs w:val="28"/>
        </w:rPr>
        <w:t>to persons indicted for corrupting or attempting to corrupt them.</w:t>
      </w:r>
    </w:p>
    <w:p w:rsidR="00A267E3" w:rsidRPr="00B45935"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401F7C" w:rsidRPr="0019506B"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In his Executive Order</w:t>
      </w:r>
      <w:r w:rsidR="00791C8E" w:rsidRPr="0019506B">
        <w:rPr>
          <w:rFonts w:ascii="Cambria" w:hAnsi="Cambria" w:cs="Courier New"/>
          <w:sz w:val="28"/>
          <w:szCs w:val="28"/>
        </w:rPr>
        <w:t>,</w:t>
      </w:r>
      <w:r w:rsidRPr="0019506B">
        <w:rPr>
          <w:rFonts w:ascii="Cambria" w:hAnsi="Cambria" w:cs="Courier New"/>
          <w:sz w:val="28"/>
          <w:szCs w:val="28"/>
        </w:rPr>
        <w:t xml:space="preserve"> establishing the Commission to Investigate Public Corruption, the Governor cites and relies upon empowering the Attorney General pursuant to subdivision 8 of section 63 of the executive law.  </w:t>
      </w:r>
    </w:p>
    <w:p w:rsidR="00401F7C" w:rsidRPr="00B45935" w:rsidRDefault="00401F7C"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A267E3" w:rsidRPr="0019506B"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This provision provides as follows:</w:t>
      </w:r>
    </w:p>
    <w:p w:rsidR="00401F7C" w:rsidRPr="00B45935" w:rsidRDefault="00401F7C"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b/>
          <w:i/>
        </w:rPr>
      </w:pPr>
    </w:p>
    <w:p w:rsidR="00A267E3" w:rsidRPr="0019506B"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b/>
          <w:i/>
          <w:sz w:val="28"/>
          <w:szCs w:val="28"/>
        </w:rPr>
      </w:pPr>
      <w:r w:rsidRPr="0019506B">
        <w:rPr>
          <w:rFonts w:ascii="Cambria" w:hAnsi="Cambria" w:cs="Courier New"/>
          <w:b/>
          <w:i/>
          <w:sz w:val="28"/>
          <w:szCs w:val="28"/>
        </w:rPr>
        <w:t>“Whenever in his judgment the public interest requires it, the attorney-general may, with the approval of the governor, and when directed by the governor, shall, inquire into matters concerning the public peace, public safety and public justice</w:t>
      </w:r>
      <w:r w:rsidR="00C51150" w:rsidRPr="0019506B">
        <w:rPr>
          <w:rFonts w:ascii="Cambria" w:hAnsi="Cambria" w:cs="Courier New"/>
          <w:b/>
          <w:i/>
          <w:sz w:val="28"/>
          <w:szCs w:val="28"/>
        </w:rPr>
        <w:t xml:space="preserve">.  </w:t>
      </w:r>
      <w:r w:rsidRPr="0019506B">
        <w:rPr>
          <w:rFonts w:ascii="Cambria" w:hAnsi="Cambria" w:cs="Courier New"/>
          <w:b/>
          <w:i/>
          <w:sz w:val="28"/>
          <w:szCs w:val="28"/>
        </w:rPr>
        <w:t xml:space="preserve">For such purpose he may, in his discretion, and without civil service examination, appoint and employ, and at pleasure remove, such deputies, officers and other persons as he deems necessary, determine their duties and, with the approval of the governor, fix their compensation.  All appointments made pursuant to this subdivision shall be immediately reported to the governor, and shall not be reported to any other state officer or department.  Payments of salaries and compensation of officers and employees and of the expenses of the inquiry shall be made out of funds provided by the legislature for such purposes, which shall be deposited in a bank or trust company in the names of the governor and the attorney-general, payable only on the draft or check of the attorney-general, countersigned by the governor, and such disbursements shall be subject to no audit except by the governor and the attorney-general.  The attorney-general, his deputy, or other officer, designated by him, is  empowered  to subpoena witnesses, compel their attendance, examine them under </w:t>
      </w:r>
      <w:r w:rsidRPr="0019506B">
        <w:rPr>
          <w:rFonts w:ascii="Cambria" w:hAnsi="Cambria" w:cs="Courier New"/>
          <w:b/>
          <w:i/>
          <w:sz w:val="28"/>
          <w:szCs w:val="28"/>
        </w:rPr>
        <w:lastRenderedPageBreak/>
        <w:t>oath before himself or a  magistrate and require that any books, records, documents or papers relevant or material to the inquiry be turned  over to him for inspection, examination or audit, pursuant to the civil practice law and rules.  If a person subpoenaed to attend upon such inquiry fails to obey the command of a subpoena without reasonable cause, or if a person in attendance upon such inquiry shall, without reasonable cause, refuse to be sworn or to be examined or to answer a question or to produce a book or paper, when ordered so to do by the officer conducting such inquiry, he shall be guilty of a misdemeanor.  It shall be the duty of all public officers, their deputies, assistants and subordinates, clerks and employees, and all other persons, to render and furnish to the attorney-general, his deputy  or other designated officer, when requested, all information and assistance in their possession and within their power.   Each  deputy or other officer appointed or designated to conduct such inquiry shall make a weekly  report in detail to the attorney-general, in form to be approved by the governor and the attorney-general, which report shall be in duplicate, one copy of which shall be forthwith, upon its receipt by the attorney-general,  transmitted  by him to the governor.  Any officer participating in such inquiry and any person examined as a witness upon such inquiry who shall disclose to any person other than the governor or the attorney-general the name of any witness examined or any information obtained upon such  inquiry, except as directed by the governor or the attorney-general, shall be guilty of a misdemeanor”</w:t>
      </w:r>
      <w:r w:rsidRPr="0019506B">
        <w:rPr>
          <w:rFonts w:ascii="Cambria" w:hAnsi="Cambria" w:cs="Courier New"/>
          <w:sz w:val="28"/>
          <w:szCs w:val="28"/>
        </w:rPr>
        <w:t>.</w:t>
      </w:r>
    </w:p>
    <w:p w:rsidR="00A267E3" w:rsidRPr="00B45935" w:rsidRDefault="00A267E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6D62A0" w:rsidRPr="0019506B" w:rsidRDefault="00173784"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This subdivision</w:t>
      </w:r>
      <w:r w:rsidR="006D62A0" w:rsidRPr="0019506B">
        <w:rPr>
          <w:rFonts w:ascii="Cambria" w:hAnsi="Cambria" w:cs="Courier New"/>
          <w:sz w:val="28"/>
          <w:szCs w:val="28"/>
        </w:rPr>
        <w:t xml:space="preserve"> is the primary legal authority, under which Governor Cuomo has established </w:t>
      </w:r>
      <w:r w:rsidRPr="0019506B">
        <w:rPr>
          <w:rFonts w:ascii="Cambria" w:hAnsi="Cambria" w:cs="Courier New"/>
          <w:sz w:val="28"/>
          <w:szCs w:val="28"/>
        </w:rPr>
        <w:t>the Commission to Investigate Public Corruption.</w:t>
      </w:r>
    </w:p>
    <w:p w:rsidR="00173784" w:rsidRPr="00B45935" w:rsidRDefault="00173784"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rPr>
      </w:pPr>
    </w:p>
    <w:p w:rsidR="00D204D5" w:rsidRPr="0019506B" w:rsidRDefault="00173784" w:rsidP="0019506B">
      <w:pPr>
        <w:widowControl w:val="0"/>
        <w:jc w:val="both"/>
        <w:rPr>
          <w:rFonts w:ascii="Cambria" w:hAnsi="Cambria" w:cs="Courier New"/>
          <w:sz w:val="28"/>
          <w:szCs w:val="28"/>
        </w:rPr>
      </w:pPr>
      <w:r w:rsidRPr="0019506B">
        <w:rPr>
          <w:rFonts w:ascii="Cambria" w:hAnsi="Cambria" w:cs="Courier New"/>
          <w:sz w:val="28"/>
          <w:szCs w:val="28"/>
        </w:rPr>
        <w:t>It allows the governor to direct the Attorney General to inquire into matters concerning the public peace, public safety and public justice.</w:t>
      </w:r>
      <w:r w:rsidR="00D204D5" w:rsidRPr="0019506B">
        <w:rPr>
          <w:rFonts w:ascii="Cambria" w:hAnsi="Cambria" w:cs="Courier New"/>
          <w:sz w:val="28"/>
          <w:szCs w:val="28"/>
        </w:rPr>
        <w:t xml:space="preserve">  This has been viewed by the courts as a very broad delegation of authority, as set forth in the Court of Appeals in </w:t>
      </w:r>
      <w:r w:rsidR="00D204D5" w:rsidRPr="0019506B">
        <w:rPr>
          <w:rFonts w:ascii="Cambria" w:hAnsi="Cambria" w:cs="Courier New"/>
          <w:b/>
          <w:i/>
          <w:sz w:val="28"/>
          <w:szCs w:val="28"/>
          <w:u w:val="single"/>
        </w:rPr>
        <w:t>Friedman v. Hi-Li Manor Home for Adults</w:t>
      </w:r>
      <w:r w:rsidR="00D204D5" w:rsidRPr="0019506B">
        <w:rPr>
          <w:rFonts w:ascii="Cambria" w:hAnsi="Cambria" w:cs="Courier New"/>
          <w:sz w:val="28"/>
          <w:szCs w:val="28"/>
        </w:rPr>
        <w:t xml:space="preserve">, </w:t>
      </w:r>
      <w:r w:rsidR="00D204D5" w:rsidRPr="0019506B">
        <w:rPr>
          <w:rFonts w:ascii="Cambria" w:hAnsi="Cambria" w:cs="Courier New"/>
          <w:b/>
          <w:i/>
          <w:sz w:val="28"/>
          <w:szCs w:val="28"/>
        </w:rPr>
        <w:t xml:space="preserve">42 </w:t>
      </w:r>
      <w:proofErr w:type="spellStart"/>
      <w:r w:rsidR="00D204D5" w:rsidRPr="0019506B">
        <w:rPr>
          <w:rFonts w:ascii="Cambria" w:hAnsi="Cambria" w:cs="Courier New"/>
          <w:b/>
          <w:i/>
          <w:sz w:val="28"/>
          <w:szCs w:val="28"/>
        </w:rPr>
        <w:t>NY2d</w:t>
      </w:r>
      <w:proofErr w:type="spellEnd"/>
      <w:r w:rsidR="00D204D5" w:rsidRPr="0019506B">
        <w:rPr>
          <w:rFonts w:ascii="Cambria" w:hAnsi="Cambria" w:cs="Courier New"/>
          <w:b/>
          <w:i/>
          <w:sz w:val="28"/>
          <w:szCs w:val="28"/>
        </w:rPr>
        <w:t xml:space="preserve"> 408,  413-515 (19</w:t>
      </w:r>
      <w:r w:rsidR="00E81554" w:rsidRPr="0019506B">
        <w:rPr>
          <w:rFonts w:ascii="Cambria" w:hAnsi="Cambria" w:cs="Courier New"/>
          <w:b/>
          <w:i/>
          <w:sz w:val="28"/>
          <w:szCs w:val="28"/>
        </w:rPr>
        <w:t>77)</w:t>
      </w:r>
      <w:r w:rsidR="00E81554" w:rsidRPr="0019506B">
        <w:rPr>
          <w:rFonts w:ascii="Cambria" w:hAnsi="Cambria" w:cs="Courier New"/>
          <w:sz w:val="28"/>
          <w:szCs w:val="28"/>
        </w:rPr>
        <w:t xml:space="preserve">, </w:t>
      </w:r>
      <w:r w:rsidR="00D204D5" w:rsidRPr="0019506B">
        <w:rPr>
          <w:rFonts w:ascii="Cambria" w:hAnsi="Cambria" w:cs="Courier New"/>
          <w:sz w:val="28"/>
          <w:szCs w:val="28"/>
        </w:rPr>
        <w:t>as follows:</w:t>
      </w:r>
    </w:p>
    <w:p w:rsidR="00E81554" w:rsidRPr="00B45935" w:rsidRDefault="00E81554" w:rsidP="0019506B">
      <w:pPr>
        <w:widowControl w:val="0"/>
        <w:jc w:val="both"/>
        <w:rPr>
          <w:rFonts w:ascii="Cambria" w:hAnsi="Cambria" w:cs="Courier New"/>
        </w:rPr>
      </w:pPr>
    </w:p>
    <w:p w:rsidR="00E81554" w:rsidRPr="0019506B" w:rsidRDefault="00E81554" w:rsidP="0019506B">
      <w:pPr>
        <w:widowControl w:val="0"/>
        <w:jc w:val="both"/>
        <w:rPr>
          <w:rFonts w:ascii="Cambria" w:hAnsi="Cambria"/>
          <w:b/>
          <w:i/>
          <w:color w:val="000000"/>
          <w:sz w:val="28"/>
          <w:szCs w:val="28"/>
        </w:rPr>
      </w:pPr>
      <w:r w:rsidRPr="0019506B">
        <w:rPr>
          <w:rFonts w:ascii="Cambria" w:hAnsi="Cambria" w:cs="Courier New"/>
          <w:b/>
          <w:sz w:val="28"/>
          <w:szCs w:val="28"/>
        </w:rPr>
        <w:t>“</w:t>
      </w:r>
      <w:r w:rsidR="00D204D5" w:rsidRPr="0019506B">
        <w:rPr>
          <w:rFonts w:ascii="Cambria" w:hAnsi="Cambria"/>
          <w:b/>
          <w:i/>
          <w:color w:val="000000"/>
          <w:sz w:val="28"/>
          <w:szCs w:val="28"/>
        </w:rPr>
        <w:t xml:space="preserve"> Subdivision 8 of </w:t>
      </w:r>
      <w:hyperlink r:id="rId38" w:history="1">
        <w:r w:rsidR="00D204D5" w:rsidRPr="0019506B">
          <w:rPr>
            <w:rFonts w:ascii="Cambria" w:hAnsi="Cambria"/>
            <w:b/>
            <w:i/>
            <w:color w:val="000000" w:themeColor="text1"/>
            <w:sz w:val="28"/>
            <w:szCs w:val="28"/>
          </w:rPr>
          <w:t>section 63 of the Executive Law</w:t>
        </w:r>
      </w:hyperlink>
      <w:r w:rsidR="00D204D5" w:rsidRPr="0019506B">
        <w:rPr>
          <w:rFonts w:ascii="Cambria" w:hAnsi="Cambria"/>
          <w:b/>
          <w:i/>
          <w:color w:val="000000"/>
          <w:sz w:val="28"/>
          <w:szCs w:val="28"/>
        </w:rPr>
        <w:t>, which confers a power to subpoena witnesse</w:t>
      </w:r>
      <w:r w:rsidRPr="0019506B">
        <w:rPr>
          <w:rFonts w:ascii="Cambria" w:hAnsi="Cambria"/>
          <w:b/>
          <w:i/>
          <w:color w:val="000000"/>
          <w:sz w:val="28"/>
          <w:szCs w:val="28"/>
        </w:rPr>
        <w:t>s, books and papers, provides: ‘</w:t>
      </w:r>
      <w:r w:rsidR="00D204D5" w:rsidRPr="0019506B">
        <w:rPr>
          <w:rFonts w:ascii="Cambria" w:hAnsi="Cambria"/>
          <w:b/>
          <w:i/>
          <w:color w:val="000000"/>
          <w:sz w:val="28"/>
          <w:szCs w:val="28"/>
        </w:rPr>
        <w:t>Whenever in his judgment the public interest requires it, the attorney-general may, with the approval of the governor, and when directed by the governor, shall, inquire into matters concerning the public peace, p</w:t>
      </w:r>
      <w:r w:rsidRPr="0019506B">
        <w:rPr>
          <w:rFonts w:ascii="Cambria" w:hAnsi="Cambria"/>
          <w:b/>
          <w:i/>
          <w:color w:val="000000"/>
          <w:sz w:val="28"/>
          <w:szCs w:val="28"/>
        </w:rPr>
        <w:t>ublic safety and public justice’</w:t>
      </w:r>
      <w:r w:rsidR="00D204D5" w:rsidRPr="0019506B">
        <w:rPr>
          <w:rFonts w:ascii="Cambria" w:hAnsi="Cambria"/>
          <w:b/>
          <w:i/>
          <w:color w:val="000000"/>
          <w:sz w:val="28"/>
          <w:szCs w:val="28"/>
        </w:rPr>
        <w:t xml:space="preserve">. </w:t>
      </w:r>
    </w:p>
    <w:p w:rsidR="00E81554" w:rsidRPr="00B45935" w:rsidRDefault="00E81554" w:rsidP="0019506B">
      <w:pPr>
        <w:widowControl w:val="0"/>
        <w:jc w:val="both"/>
        <w:rPr>
          <w:rFonts w:ascii="Cambria" w:hAnsi="Cambria"/>
          <w:b/>
          <w:i/>
          <w:color w:val="000000"/>
        </w:rPr>
      </w:pPr>
    </w:p>
    <w:p w:rsidR="00FD68DF" w:rsidRPr="0019506B" w:rsidRDefault="00D204D5" w:rsidP="0019506B">
      <w:pPr>
        <w:widowControl w:val="0"/>
        <w:jc w:val="both"/>
        <w:rPr>
          <w:rFonts w:ascii="Cambria" w:hAnsi="Cambria"/>
          <w:b/>
          <w:i/>
          <w:color w:val="000000" w:themeColor="text1"/>
          <w:sz w:val="28"/>
          <w:szCs w:val="28"/>
        </w:rPr>
      </w:pPr>
      <w:r w:rsidRPr="0019506B">
        <w:rPr>
          <w:rFonts w:ascii="Cambria" w:hAnsi="Cambria"/>
          <w:b/>
          <w:i/>
          <w:color w:val="000000" w:themeColor="text1"/>
          <w:sz w:val="28"/>
          <w:szCs w:val="28"/>
        </w:rPr>
        <w:t>The predecessor statute (</w:t>
      </w:r>
      <w:hyperlink r:id="rId39" w:history="1">
        <w:r w:rsidRPr="0019506B">
          <w:rPr>
            <w:rFonts w:ascii="Cambria" w:hAnsi="Cambria"/>
            <w:b/>
            <w:i/>
            <w:color w:val="000000" w:themeColor="text1"/>
            <w:sz w:val="28"/>
            <w:szCs w:val="28"/>
          </w:rPr>
          <w:t>Executive Law, s 62</w:t>
        </w:r>
      </w:hyperlink>
      <w:r w:rsidRPr="0019506B">
        <w:rPr>
          <w:rFonts w:ascii="Cambria" w:hAnsi="Cambria"/>
          <w:b/>
          <w:i/>
          <w:color w:val="000000" w:themeColor="text1"/>
          <w:sz w:val="28"/>
          <w:szCs w:val="28"/>
        </w:rPr>
        <w:t xml:space="preserve">, </w:t>
      </w:r>
      <w:proofErr w:type="spellStart"/>
      <w:r w:rsidRPr="0019506B">
        <w:rPr>
          <w:rFonts w:ascii="Cambria" w:hAnsi="Cambria"/>
          <w:b/>
          <w:i/>
          <w:color w:val="000000" w:themeColor="text1"/>
          <w:sz w:val="28"/>
          <w:szCs w:val="28"/>
        </w:rPr>
        <w:t>subd</w:t>
      </w:r>
      <w:proofErr w:type="spellEnd"/>
      <w:r w:rsidRPr="0019506B">
        <w:rPr>
          <w:rFonts w:ascii="Cambria" w:hAnsi="Cambria"/>
          <w:b/>
          <w:i/>
          <w:color w:val="000000" w:themeColor="text1"/>
          <w:sz w:val="28"/>
          <w:szCs w:val="28"/>
        </w:rPr>
        <w:t>. 8) was enacted during World War I, when the Legislature recognized that a war emergency might create a need for such authority to obtain information concerning sabotage in effect a standby authority for circumstances in which there might not be time or opportunity for the normal functioning of the legislative process (</w:t>
      </w:r>
      <w:proofErr w:type="spellStart"/>
      <w:r w:rsidRPr="0019506B">
        <w:rPr>
          <w:rFonts w:ascii="Cambria" w:hAnsi="Cambria"/>
          <w:b/>
          <w:i/>
          <w:color w:val="000000" w:themeColor="text1"/>
          <w:sz w:val="28"/>
          <w:szCs w:val="28"/>
        </w:rPr>
        <w:t>L.1917</w:t>
      </w:r>
      <w:proofErr w:type="spellEnd"/>
      <w:r w:rsidRPr="0019506B">
        <w:rPr>
          <w:rFonts w:ascii="Cambria" w:hAnsi="Cambria"/>
          <w:b/>
          <w:i/>
          <w:color w:val="000000" w:themeColor="text1"/>
          <w:sz w:val="28"/>
          <w:szCs w:val="28"/>
        </w:rPr>
        <w:t xml:space="preserve">, </w:t>
      </w:r>
      <w:proofErr w:type="spellStart"/>
      <w:r w:rsidRPr="0019506B">
        <w:rPr>
          <w:rFonts w:ascii="Cambria" w:hAnsi="Cambria"/>
          <w:b/>
          <w:i/>
          <w:color w:val="000000" w:themeColor="text1"/>
          <w:sz w:val="28"/>
          <w:szCs w:val="28"/>
        </w:rPr>
        <w:t>ch</w:t>
      </w:r>
      <w:proofErr w:type="spellEnd"/>
      <w:r w:rsidRPr="0019506B">
        <w:rPr>
          <w:rFonts w:ascii="Cambria" w:hAnsi="Cambria"/>
          <w:b/>
          <w:i/>
          <w:color w:val="000000" w:themeColor="text1"/>
          <w:sz w:val="28"/>
          <w:szCs w:val="28"/>
        </w:rPr>
        <w:t xml:space="preserve">. 595). </w:t>
      </w:r>
      <w:r w:rsidR="00FD68DF" w:rsidRPr="0019506B">
        <w:rPr>
          <w:rFonts w:ascii="Cambria" w:hAnsi="Cambria"/>
          <w:b/>
          <w:i/>
          <w:color w:val="000000" w:themeColor="text1"/>
          <w:sz w:val="28"/>
          <w:szCs w:val="28"/>
        </w:rPr>
        <w:t xml:space="preserve">  </w:t>
      </w:r>
    </w:p>
    <w:p w:rsidR="00FD68DF" w:rsidRPr="00B45935" w:rsidRDefault="00FD68DF" w:rsidP="0019506B">
      <w:pPr>
        <w:widowControl w:val="0"/>
        <w:jc w:val="both"/>
        <w:rPr>
          <w:rFonts w:ascii="Cambria" w:hAnsi="Cambria"/>
          <w:b/>
          <w:i/>
          <w:color w:val="000000" w:themeColor="text1"/>
        </w:rPr>
      </w:pPr>
    </w:p>
    <w:p w:rsidR="00E81554" w:rsidRPr="0019506B" w:rsidRDefault="00D204D5" w:rsidP="0019506B">
      <w:pPr>
        <w:widowControl w:val="0"/>
        <w:jc w:val="both"/>
        <w:rPr>
          <w:rFonts w:ascii="Cambria" w:hAnsi="Cambria"/>
          <w:b/>
          <w:i/>
          <w:color w:val="000000" w:themeColor="text1"/>
          <w:sz w:val="28"/>
          <w:szCs w:val="28"/>
        </w:rPr>
      </w:pPr>
      <w:r w:rsidRPr="0019506B">
        <w:rPr>
          <w:rFonts w:ascii="Cambria" w:hAnsi="Cambria"/>
          <w:b/>
          <w:i/>
          <w:color w:val="000000" w:themeColor="text1"/>
          <w:sz w:val="28"/>
          <w:szCs w:val="28"/>
        </w:rPr>
        <w:t>After World War I, the authority was continued notwithstanding that the Attorney-General recommended repeal of the statute.</w:t>
      </w:r>
      <w:r w:rsidR="00E8155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 Until today, however, there have been but three occasions in which our court has been asked to sustain investigations conducted under the authority of subdivision 8 of </w:t>
      </w:r>
      <w:hyperlink r:id="rId40" w:history="1">
        <w:r w:rsidRPr="0019506B">
          <w:rPr>
            <w:rFonts w:ascii="Cambria" w:hAnsi="Cambria"/>
            <w:b/>
            <w:i/>
            <w:color w:val="000000" w:themeColor="text1"/>
            <w:sz w:val="28"/>
            <w:szCs w:val="28"/>
          </w:rPr>
          <w:t>section 63</w:t>
        </w:r>
      </w:hyperlink>
      <w:r w:rsidRPr="0019506B">
        <w:rPr>
          <w:rFonts w:ascii="Cambria" w:hAnsi="Cambria"/>
          <w:b/>
          <w:i/>
          <w:color w:val="000000" w:themeColor="text1"/>
          <w:sz w:val="28"/>
          <w:szCs w:val="28"/>
        </w:rPr>
        <w:t xml:space="preserve"> and its predecessor.</w:t>
      </w:r>
    </w:p>
    <w:p w:rsidR="00205BB6" w:rsidRDefault="00D204D5" w:rsidP="00B45935">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lastRenderedPageBreak/>
        <w:t xml:space="preserve"> In </w:t>
      </w:r>
      <w:hyperlink r:id="rId41" w:history="1">
        <w:r w:rsidRPr="0019506B">
          <w:rPr>
            <w:rFonts w:ascii="Cambria" w:hAnsi="Cambria"/>
            <w:b/>
            <w:i/>
            <w:color w:val="000000" w:themeColor="text1"/>
            <w:sz w:val="28"/>
            <w:szCs w:val="28"/>
          </w:rPr>
          <w:t xml:space="preserve">Matter of Di </w:t>
        </w:r>
        <w:proofErr w:type="spellStart"/>
        <w:r w:rsidRPr="0019506B">
          <w:rPr>
            <w:rFonts w:ascii="Cambria" w:hAnsi="Cambria"/>
            <w:b/>
            <w:i/>
            <w:color w:val="000000" w:themeColor="text1"/>
            <w:sz w:val="28"/>
            <w:szCs w:val="28"/>
          </w:rPr>
          <w:t>Brizzi</w:t>
        </w:r>
        <w:proofErr w:type="spellEnd"/>
        <w:r w:rsidRPr="0019506B">
          <w:rPr>
            <w:rFonts w:ascii="Cambria" w:hAnsi="Cambria"/>
            <w:b/>
            <w:i/>
            <w:color w:val="000000" w:themeColor="text1"/>
            <w:sz w:val="28"/>
            <w:szCs w:val="28"/>
          </w:rPr>
          <w:t xml:space="preserve"> (</w:t>
        </w:r>
        <w:proofErr w:type="spellStart"/>
        <w:r w:rsidRPr="0019506B">
          <w:rPr>
            <w:rFonts w:ascii="Cambria" w:hAnsi="Cambria"/>
            <w:b/>
            <w:i/>
            <w:color w:val="000000" w:themeColor="text1"/>
            <w:sz w:val="28"/>
            <w:szCs w:val="28"/>
          </w:rPr>
          <w:t>Proskauer</w:t>
        </w:r>
        <w:proofErr w:type="spellEnd"/>
        <w:r w:rsidRPr="0019506B">
          <w:rPr>
            <w:rFonts w:ascii="Cambria" w:hAnsi="Cambria"/>
            <w:b/>
            <w:i/>
            <w:color w:val="000000" w:themeColor="text1"/>
            <w:sz w:val="28"/>
            <w:szCs w:val="28"/>
          </w:rPr>
          <w:t xml:space="preserve">), 303 N.Y. 206, </w:t>
        </w:r>
      </w:hyperlink>
      <w:r w:rsidRPr="0019506B">
        <w:rPr>
          <w:rFonts w:ascii="Cambria" w:hAnsi="Cambria"/>
          <w:b/>
          <w:i/>
          <w:color w:val="000000" w:themeColor="text1"/>
          <w:sz w:val="28"/>
          <w:szCs w:val="28"/>
        </w:rPr>
        <w:t xml:space="preserve"> our court held that recourse to the section could be had to combat organized crime in government. </w:t>
      </w:r>
      <w:r w:rsidR="00FD68DF"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In </w:t>
      </w:r>
      <w:hyperlink r:id="rId42" w:history="1">
        <w:r w:rsidRPr="0019506B">
          <w:rPr>
            <w:rFonts w:ascii="Cambria" w:hAnsi="Cambria"/>
            <w:b/>
            <w:i/>
            <w:color w:val="000000" w:themeColor="text1"/>
            <w:sz w:val="28"/>
            <w:szCs w:val="28"/>
          </w:rPr>
          <w:t xml:space="preserve">Matter of </w:t>
        </w:r>
        <w:proofErr w:type="spellStart"/>
        <w:r w:rsidRPr="0019506B">
          <w:rPr>
            <w:rFonts w:ascii="Cambria" w:hAnsi="Cambria"/>
            <w:b/>
            <w:i/>
            <w:color w:val="000000" w:themeColor="text1"/>
            <w:sz w:val="28"/>
            <w:szCs w:val="28"/>
          </w:rPr>
          <w:t>Greenspon</w:t>
        </w:r>
        <w:proofErr w:type="spellEnd"/>
        <w:r w:rsidRPr="0019506B">
          <w:rPr>
            <w:rFonts w:ascii="Cambria" w:hAnsi="Cambria"/>
            <w:b/>
            <w:i/>
            <w:color w:val="000000" w:themeColor="text1"/>
            <w:sz w:val="28"/>
            <w:szCs w:val="28"/>
          </w:rPr>
          <w:t xml:space="preserve"> v. </w:t>
        </w:r>
        <w:proofErr w:type="spellStart"/>
        <w:r w:rsidRPr="0019506B">
          <w:rPr>
            <w:rFonts w:ascii="Cambria" w:hAnsi="Cambria"/>
            <w:b/>
            <w:i/>
            <w:color w:val="000000" w:themeColor="text1"/>
            <w:sz w:val="28"/>
            <w:szCs w:val="28"/>
          </w:rPr>
          <w:t>Stichman</w:t>
        </w:r>
        <w:proofErr w:type="spellEnd"/>
        <w:r w:rsidRPr="0019506B">
          <w:rPr>
            <w:rFonts w:ascii="Cambria" w:hAnsi="Cambria"/>
            <w:b/>
            <w:i/>
            <w:color w:val="000000" w:themeColor="text1"/>
            <w:sz w:val="28"/>
            <w:szCs w:val="28"/>
          </w:rPr>
          <w:t xml:space="preserve">, 12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1079,</w:t>
        </w:r>
      </w:hyperlink>
      <w:r w:rsidRPr="0019506B">
        <w:rPr>
          <w:rFonts w:ascii="Cambria" w:hAnsi="Cambria"/>
          <w:b/>
          <w:i/>
          <w:color w:val="000000" w:themeColor="text1"/>
          <w:sz w:val="28"/>
          <w:szCs w:val="28"/>
        </w:rPr>
        <w:t xml:space="preserve"> we rejected a challenge to an inve</w:t>
      </w:r>
      <w:r w:rsidR="00E81554" w:rsidRPr="0019506B">
        <w:rPr>
          <w:rFonts w:ascii="Cambria" w:hAnsi="Cambria"/>
          <w:b/>
          <w:i/>
          <w:color w:val="000000" w:themeColor="text1"/>
          <w:sz w:val="28"/>
          <w:szCs w:val="28"/>
        </w:rPr>
        <w:t>stigation under the section of ‘</w:t>
      </w:r>
      <w:r w:rsidRPr="0019506B">
        <w:rPr>
          <w:rFonts w:ascii="Cambria" w:hAnsi="Cambria"/>
          <w:b/>
          <w:i/>
          <w:color w:val="000000" w:themeColor="text1"/>
          <w:sz w:val="28"/>
          <w:szCs w:val="28"/>
        </w:rPr>
        <w:t xml:space="preserve">the relationship between misconduct or corruption in office by public officials and the faithful execution of the laws by units of </w:t>
      </w:r>
      <w:r w:rsidR="00E81554" w:rsidRPr="0019506B">
        <w:rPr>
          <w:rFonts w:ascii="Cambria" w:hAnsi="Cambria"/>
          <w:b/>
          <w:i/>
          <w:color w:val="000000" w:themeColor="text1"/>
          <w:sz w:val="28"/>
          <w:szCs w:val="28"/>
        </w:rPr>
        <w:t>government in the State’</w:t>
      </w:r>
      <w:r w:rsidRPr="0019506B">
        <w:rPr>
          <w:rFonts w:ascii="Cambria" w:hAnsi="Cambria"/>
          <w:b/>
          <w:i/>
          <w:color w:val="000000" w:themeColor="text1"/>
          <w:sz w:val="28"/>
          <w:szCs w:val="28"/>
        </w:rPr>
        <w:t xml:space="preserve">. </w:t>
      </w:r>
      <w:r w:rsidR="00FD68DF"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Most recently we</w:t>
      </w:r>
      <w:r w:rsidR="00E81554" w:rsidRPr="0019506B">
        <w:rPr>
          <w:rFonts w:ascii="Cambria" w:hAnsi="Cambria"/>
          <w:b/>
          <w:i/>
          <w:color w:val="000000" w:themeColor="text1"/>
          <w:sz w:val="28"/>
          <w:szCs w:val="28"/>
        </w:rPr>
        <w:t xml:space="preserve"> held that the section could be </w:t>
      </w:r>
      <w:r w:rsidRPr="0019506B">
        <w:rPr>
          <w:rFonts w:ascii="Cambria" w:hAnsi="Cambria"/>
          <w:b/>
          <w:i/>
          <w:color w:val="000000" w:themeColor="text1"/>
          <w:sz w:val="28"/>
          <w:szCs w:val="28"/>
        </w:rPr>
        <w:t xml:space="preserve">read as including authority for the investigation of the nursing home industry ( </w:t>
      </w:r>
      <w:hyperlink r:id="rId43" w:history="1">
        <w:r w:rsidRPr="0019506B">
          <w:rPr>
            <w:rFonts w:ascii="Cambria" w:hAnsi="Cambria"/>
            <w:b/>
            <w:i/>
            <w:color w:val="000000" w:themeColor="text1"/>
            <w:sz w:val="28"/>
            <w:szCs w:val="28"/>
          </w:rPr>
          <w:t xml:space="preserve">Matter of </w:t>
        </w:r>
        <w:proofErr w:type="spellStart"/>
        <w:r w:rsidRPr="0019506B">
          <w:rPr>
            <w:rFonts w:ascii="Cambria" w:hAnsi="Cambria"/>
            <w:b/>
            <w:i/>
            <w:color w:val="000000" w:themeColor="text1"/>
            <w:sz w:val="28"/>
            <w:szCs w:val="28"/>
          </w:rPr>
          <w:t>Sigety</w:t>
        </w:r>
        <w:proofErr w:type="spellEnd"/>
        <w:r w:rsidRPr="0019506B">
          <w:rPr>
            <w:rFonts w:ascii="Cambria" w:hAnsi="Cambria"/>
            <w:b/>
            <w:i/>
            <w:color w:val="000000" w:themeColor="text1"/>
            <w:sz w:val="28"/>
            <w:szCs w:val="28"/>
          </w:rPr>
          <w:t xml:space="preserve"> v. Hynes, 38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260)</w:t>
        </w:r>
        <w:r w:rsidR="00FD68DF" w:rsidRPr="0019506B">
          <w:rPr>
            <w:rFonts w:ascii="Cambria" w:hAnsi="Cambria"/>
            <w:b/>
            <w:i/>
            <w:color w:val="000000" w:themeColor="text1"/>
            <w:sz w:val="28"/>
            <w:szCs w:val="28"/>
          </w:rPr>
          <w:t>”</w:t>
        </w:r>
        <w:r w:rsidRPr="0019506B">
          <w:rPr>
            <w:rFonts w:ascii="Cambria" w:hAnsi="Cambria"/>
            <w:i/>
            <w:color w:val="000000" w:themeColor="text1"/>
            <w:sz w:val="28"/>
            <w:szCs w:val="28"/>
          </w:rPr>
          <w:t>.</w:t>
        </w:r>
      </w:hyperlink>
      <w:r w:rsidRPr="0019506B">
        <w:rPr>
          <w:rFonts w:ascii="Cambria" w:hAnsi="Cambria"/>
          <w:b/>
          <w:i/>
          <w:color w:val="000000" w:themeColor="text1"/>
          <w:sz w:val="28"/>
          <w:szCs w:val="28"/>
        </w:rPr>
        <w:t xml:space="preserve"> </w:t>
      </w:r>
    </w:p>
    <w:p w:rsidR="0019506B" w:rsidRPr="00B45935" w:rsidRDefault="0019506B" w:rsidP="00B45935">
      <w:pPr>
        <w:widowControl w:val="0"/>
        <w:spacing w:line="216" w:lineRule="auto"/>
        <w:jc w:val="both"/>
        <w:rPr>
          <w:rFonts w:ascii="Cambria" w:hAnsi="Cambria"/>
          <w:b/>
          <w:i/>
          <w:color w:val="000000" w:themeColor="text1"/>
        </w:rPr>
      </w:pPr>
    </w:p>
    <w:p w:rsidR="00D204D5" w:rsidRPr="0019506B" w:rsidRDefault="00D204D5" w:rsidP="00B45935">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This latter holding was based on a combination of compelling factors: the State's recognized responsibility for the care of the elderly, the quantum of financial support for such care that came from the</w:t>
      </w:r>
      <w:r w:rsidRPr="0019506B">
        <w:rPr>
          <w:rFonts w:ascii="Cambria" w:hAnsi="Cambria"/>
          <w:b/>
          <w:i/>
          <w:color w:val="000000"/>
          <w:sz w:val="28"/>
          <w:szCs w:val="28"/>
        </w:rPr>
        <w:t xml:space="preserve"> public treasury, and the existence of widespread corruption in the industry. It was vigorously argued then, however, that </w:t>
      </w:r>
      <w:r w:rsidRPr="0019506B">
        <w:rPr>
          <w:rFonts w:ascii="Cambria" w:hAnsi="Cambria"/>
          <w:b/>
          <w:i/>
          <w:color w:val="000000" w:themeColor="text1"/>
          <w:sz w:val="28"/>
          <w:szCs w:val="28"/>
        </w:rPr>
        <w:t xml:space="preserve">authority for such investigation was not properly to be found in subdivision 8 of </w:t>
      </w:r>
      <w:hyperlink r:id="rId44" w:history="1">
        <w:r w:rsidRPr="0019506B">
          <w:rPr>
            <w:rFonts w:ascii="Cambria" w:hAnsi="Cambria"/>
            <w:b/>
            <w:i/>
            <w:color w:val="000000" w:themeColor="text1"/>
            <w:sz w:val="28"/>
            <w:szCs w:val="28"/>
          </w:rPr>
          <w:t>section 63</w:t>
        </w:r>
      </w:hyperlink>
      <w:r w:rsidRPr="0019506B">
        <w:rPr>
          <w:rFonts w:ascii="Cambria" w:hAnsi="Cambria"/>
          <w:b/>
          <w:i/>
          <w:color w:val="000000" w:themeColor="text1"/>
          <w:sz w:val="28"/>
          <w:szCs w:val="28"/>
        </w:rPr>
        <w:t>.</w:t>
      </w:r>
    </w:p>
    <w:p w:rsidR="00D204D5" w:rsidRPr="00B45935" w:rsidRDefault="00D204D5" w:rsidP="00B45935">
      <w:pPr>
        <w:widowControl w:val="0"/>
        <w:spacing w:line="216" w:lineRule="auto"/>
        <w:jc w:val="both"/>
        <w:rPr>
          <w:rFonts w:ascii="Cambria" w:hAnsi="Cambria"/>
          <w:b/>
          <w:i/>
          <w:color w:val="000000" w:themeColor="text1"/>
        </w:rPr>
      </w:pPr>
    </w:p>
    <w:p w:rsidR="00D204D5" w:rsidRPr="0019506B" w:rsidRDefault="00D204D5" w:rsidP="00B45935">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It would seem evident that the course much to be preferred with respect to State-wide investigations of this sort would be the enactment of specific, ad hoc legislative authority for particular inquiries. </w:t>
      </w:r>
      <w:r w:rsidR="00205BB6"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Thereby need and scope of the inquiry could be determined by the elected representatives of the people, reflecting an informed, current evaluation of the circumstances (cf., e.g., </w:t>
      </w:r>
      <w:hyperlink r:id="rId45" w:history="1">
        <w:r w:rsidRPr="0019506B">
          <w:rPr>
            <w:rFonts w:ascii="Cambria" w:hAnsi="Cambria"/>
            <w:b/>
            <w:i/>
            <w:color w:val="000000" w:themeColor="text1"/>
            <w:sz w:val="28"/>
            <w:szCs w:val="28"/>
          </w:rPr>
          <w:t>Executive Law, s 70-a</w:t>
        </w:r>
      </w:hyperlink>
      <w:r w:rsidRPr="0019506B">
        <w:rPr>
          <w:rFonts w:ascii="Cambria" w:hAnsi="Cambria"/>
          <w:b/>
          <w:i/>
          <w:color w:val="000000" w:themeColor="text1"/>
          <w:sz w:val="28"/>
          <w:szCs w:val="28"/>
        </w:rPr>
        <w:t xml:space="preserve"> State-wide Organized Crime Task Force).</w:t>
      </w:r>
    </w:p>
    <w:p w:rsidR="00D204D5" w:rsidRPr="00B45935" w:rsidRDefault="00D204D5" w:rsidP="00B45935">
      <w:pPr>
        <w:widowControl w:val="0"/>
        <w:spacing w:line="216" w:lineRule="auto"/>
        <w:jc w:val="both"/>
        <w:rPr>
          <w:rFonts w:ascii="Cambria" w:hAnsi="Cambria"/>
          <w:b/>
          <w:i/>
          <w:color w:val="000000" w:themeColor="text1"/>
        </w:rPr>
      </w:pPr>
    </w:p>
    <w:p w:rsidR="00D204D5" w:rsidRPr="0019506B" w:rsidRDefault="00D204D5" w:rsidP="00B45935">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We are now urged to conclude that, inasmuch as authority has been found in the section for investigation of the nursing home industry, authority should also be found for inquiry into private proprietary homes for adults. </w:t>
      </w:r>
      <w:r w:rsidR="00205BB6"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Similarities between these two areas of activity are evident. </w:t>
      </w:r>
      <w:r w:rsidR="00205BB6"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To a large extent the consumers of care and service come from the same sector of our State's population. </w:t>
      </w:r>
      <w:r w:rsidR="00205BB6"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Historically the great bulk of financial support has and does come from the public treasury, formerly in direct grants to the homes, now in indirect but equally significant subsidy routed through the residents of the homes.</w:t>
      </w:r>
      <w:bookmarkStart w:id="3" w:name="Document1zzF0011977128421"/>
      <w:bookmarkEnd w:id="3"/>
      <w:r w:rsidR="00205BB6"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 The operation  of the homes is subject to the supervision of the State Board of Social Welfare (Executive Law, </w:t>
      </w:r>
      <w:hyperlink r:id="rId46" w:history="1">
        <w:proofErr w:type="spellStart"/>
        <w:r w:rsidRPr="0019506B">
          <w:rPr>
            <w:rFonts w:ascii="Cambria" w:hAnsi="Cambria"/>
            <w:b/>
            <w:i/>
            <w:color w:val="000000" w:themeColor="text1"/>
            <w:sz w:val="28"/>
            <w:szCs w:val="28"/>
          </w:rPr>
          <w:t>ss</w:t>
        </w:r>
        <w:proofErr w:type="spellEnd"/>
        <w:r w:rsidRPr="0019506B">
          <w:rPr>
            <w:rFonts w:ascii="Cambria" w:hAnsi="Cambria"/>
            <w:b/>
            <w:i/>
            <w:color w:val="000000" w:themeColor="text1"/>
            <w:sz w:val="28"/>
            <w:szCs w:val="28"/>
          </w:rPr>
          <w:t xml:space="preserve"> 750</w:t>
        </w:r>
      </w:hyperlink>
      <w:r w:rsidRPr="0019506B">
        <w:rPr>
          <w:rFonts w:ascii="Cambria" w:hAnsi="Cambria"/>
          <w:b/>
          <w:i/>
          <w:color w:val="000000" w:themeColor="text1"/>
          <w:sz w:val="28"/>
          <w:szCs w:val="28"/>
        </w:rPr>
        <w:t xml:space="preserve">, </w:t>
      </w:r>
      <w:hyperlink r:id="rId47" w:history="1">
        <w:r w:rsidRPr="0019506B">
          <w:rPr>
            <w:rFonts w:ascii="Cambria" w:hAnsi="Cambria"/>
            <w:b/>
            <w:i/>
            <w:color w:val="000000" w:themeColor="text1"/>
            <w:sz w:val="28"/>
            <w:szCs w:val="28"/>
          </w:rPr>
          <w:t>751</w:t>
        </w:r>
      </w:hyperlink>
      <w:r w:rsidRPr="0019506B">
        <w:rPr>
          <w:rFonts w:ascii="Cambria" w:hAnsi="Cambria"/>
          <w:b/>
          <w:i/>
          <w:color w:val="000000" w:themeColor="text1"/>
          <w:sz w:val="28"/>
          <w:szCs w:val="28"/>
        </w:rPr>
        <w:t xml:space="preserve">, </w:t>
      </w:r>
      <w:hyperlink r:id="rId48" w:history="1">
        <w:r w:rsidRPr="0019506B">
          <w:rPr>
            <w:rFonts w:ascii="Cambria" w:hAnsi="Cambria"/>
            <w:b/>
            <w:i/>
            <w:color w:val="000000" w:themeColor="text1"/>
            <w:sz w:val="28"/>
            <w:szCs w:val="28"/>
          </w:rPr>
          <w:t>758</w:t>
        </w:r>
      </w:hyperlink>
      <w:r w:rsidRPr="0019506B">
        <w:rPr>
          <w:rFonts w:ascii="Cambria" w:hAnsi="Cambria"/>
          <w:b/>
          <w:i/>
          <w:color w:val="000000" w:themeColor="text1"/>
          <w:sz w:val="28"/>
          <w:szCs w:val="28"/>
        </w:rPr>
        <w:t xml:space="preserve">; see Social Services Law, former </w:t>
      </w:r>
      <w:proofErr w:type="spellStart"/>
      <w:r w:rsidRPr="0019506B">
        <w:rPr>
          <w:rFonts w:ascii="Cambria" w:hAnsi="Cambria"/>
          <w:b/>
          <w:i/>
          <w:color w:val="000000" w:themeColor="text1"/>
          <w:sz w:val="28"/>
          <w:szCs w:val="28"/>
        </w:rPr>
        <w:t>ss</w:t>
      </w:r>
      <w:proofErr w:type="spellEnd"/>
      <w:r w:rsidRPr="0019506B">
        <w:rPr>
          <w:rFonts w:ascii="Cambria" w:hAnsi="Cambria"/>
          <w:b/>
          <w:i/>
          <w:color w:val="000000" w:themeColor="text1"/>
          <w:sz w:val="28"/>
          <w:szCs w:val="28"/>
        </w:rPr>
        <w:t xml:space="preserve"> 21, 22, 35-a).</w:t>
      </w:r>
      <w:r w:rsidR="00205BB6" w:rsidRPr="0019506B">
        <w:rPr>
          <w:rFonts w:ascii="Cambria" w:hAnsi="Cambria"/>
          <w:b/>
          <w:i/>
          <w:color w:val="000000" w:themeColor="text1"/>
          <w:sz w:val="28"/>
          <w:szCs w:val="28"/>
        </w:rPr>
        <w:t xml:space="preserve"> …</w:t>
      </w:r>
    </w:p>
    <w:p w:rsidR="00D204D5" w:rsidRPr="00B45935" w:rsidRDefault="00D204D5" w:rsidP="00B45935">
      <w:pPr>
        <w:widowControl w:val="0"/>
        <w:spacing w:line="216" w:lineRule="auto"/>
        <w:jc w:val="both"/>
        <w:rPr>
          <w:rFonts w:ascii="Cambria" w:hAnsi="Cambria"/>
          <w:b/>
          <w:i/>
          <w:color w:val="000000" w:themeColor="text1"/>
        </w:rPr>
      </w:pPr>
    </w:p>
    <w:p w:rsidR="00D204D5" w:rsidRPr="0019506B" w:rsidRDefault="00D204D5" w:rsidP="00B45935">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In view of the particular complex of circumstances, and especially the close similarity to nursing homes, we conclude that authority may be found in subdivision 8 of </w:t>
      </w:r>
      <w:hyperlink r:id="rId49" w:history="1">
        <w:r w:rsidRPr="0019506B">
          <w:rPr>
            <w:rFonts w:ascii="Cambria" w:hAnsi="Cambria"/>
            <w:b/>
            <w:i/>
            <w:color w:val="000000" w:themeColor="text1"/>
            <w:sz w:val="28"/>
            <w:szCs w:val="28"/>
          </w:rPr>
          <w:t>section 63</w:t>
        </w:r>
      </w:hyperlink>
      <w:r w:rsidRPr="0019506B">
        <w:rPr>
          <w:rFonts w:ascii="Cambria" w:hAnsi="Cambria"/>
          <w:b/>
          <w:i/>
          <w:color w:val="000000" w:themeColor="text1"/>
          <w:sz w:val="28"/>
          <w:szCs w:val="28"/>
        </w:rPr>
        <w:t xml:space="preserve"> for the inquiry the Attorney-General, as directed by the Governor, is conducting into the operations of private proprietary homes for adults. In reaching the conclusion we do in this case we should not be understood as viewing subdivision 8 of </w:t>
      </w:r>
      <w:hyperlink r:id="rId50" w:history="1">
        <w:r w:rsidRPr="0019506B">
          <w:rPr>
            <w:rFonts w:ascii="Cambria" w:hAnsi="Cambria"/>
            <w:b/>
            <w:i/>
            <w:color w:val="000000" w:themeColor="text1"/>
            <w:sz w:val="28"/>
            <w:szCs w:val="28"/>
          </w:rPr>
          <w:t>section 63</w:t>
        </w:r>
      </w:hyperlink>
      <w:r w:rsidRPr="0019506B">
        <w:rPr>
          <w:rFonts w:ascii="Cambria" w:hAnsi="Cambria"/>
          <w:b/>
          <w:i/>
          <w:color w:val="000000" w:themeColor="text1"/>
          <w:sz w:val="28"/>
          <w:szCs w:val="28"/>
        </w:rPr>
        <w:t xml:space="preserve"> as any reservoir of latent authority for investigations, however desirable they may be thought to be, into other areas of legitimate governmental concern or responsibility. </w:t>
      </w:r>
      <w:r w:rsidR="00205BB6"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Quite the contrary. </w:t>
      </w:r>
      <w:r w:rsidR="00205BB6"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In perspective we perceive recourse to this section as having been intended only when for compelling reasons reliance cannot or should not necessarily be placed on specific, individualized grants of authority from the Legislature; initially it was even argued that it took a peril such as sabotage which threatened the very existence of the State to activate the authority of this section ( </w:t>
      </w:r>
      <w:hyperlink r:id="rId51" w:history="1">
        <w:r w:rsidRPr="0019506B">
          <w:rPr>
            <w:rFonts w:ascii="Cambria" w:hAnsi="Cambria"/>
            <w:b/>
            <w:i/>
            <w:color w:val="000000" w:themeColor="text1"/>
            <w:sz w:val="28"/>
            <w:szCs w:val="28"/>
          </w:rPr>
          <w:t xml:space="preserve">Matter of Di </w:t>
        </w:r>
        <w:proofErr w:type="spellStart"/>
        <w:r w:rsidRPr="0019506B">
          <w:rPr>
            <w:rFonts w:ascii="Cambria" w:hAnsi="Cambria"/>
            <w:b/>
            <w:i/>
            <w:color w:val="000000" w:themeColor="text1"/>
            <w:sz w:val="28"/>
            <w:szCs w:val="28"/>
          </w:rPr>
          <w:t>Brizzi</w:t>
        </w:r>
        <w:proofErr w:type="spellEnd"/>
        <w:r w:rsidRPr="0019506B">
          <w:rPr>
            <w:rFonts w:ascii="Cambria" w:hAnsi="Cambria"/>
            <w:b/>
            <w:i/>
            <w:color w:val="000000" w:themeColor="text1"/>
            <w:sz w:val="28"/>
            <w:szCs w:val="28"/>
          </w:rPr>
          <w:t xml:space="preserve"> (</w:t>
        </w:r>
        <w:proofErr w:type="spellStart"/>
        <w:r w:rsidRPr="0019506B">
          <w:rPr>
            <w:rFonts w:ascii="Cambria" w:hAnsi="Cambria"/>
            <w:b/>
            <w:i/>
            <w:color w:val="000000" w:themeColor="text1"/>
            <w:sz w:val="28"/>
            <w:szCs w:val="28"/>
          </w:rPr>
          <w:t>Proskauer</w:t>
        </w:r>
        <w:proofErr w:type="spellEnd"/>
        <w:r w:rsidRPr="0019506B">
          <w:rPr>
            <w:rFonts w:ascii="Cambria" w:hAnsi="Cambria"/>
            <w:b/>
            <w:i/>
            <w:color w:val="000000" w:themeColor="text1"/>
            <w:sz w:val="28"/>
            <w:szCs w:val="28"/>
          </w:rPr>
          <w:t>), 303 N.Y. 206, 214</w:t>
        </w:r>
      </w:hyperlink>
      <w:r w:rsidRPr="0019506B">
        <w:rPr>
          <w:rFonts w:ascii="Cambria" w:hAnsi="Cambria"/>
          <w:b/>
          <w:i/>
          <w:color w:val="000000" w:themeColor="text1"/>
          <w:sz w:val="28"/>
          <w:szCs w:val="28"/>
        </w:rPr>
        <w:t xml:space="preserve"> supra)</w:t>
      </w:r>
      <w:r w:rsidR="00FD68DF" w:rsidRPr="0019506B">
        <w:rPr>
          <w:rFonts w:ascii="Cambria" w:hAnsi="Cambria"/>
          <w:b/>
          <w:i/>
          <w:color w:val="000000" w:themeColor="text1"/>
          <w:sz w:val="28"/>
          <w:szCs w:val="28"/>
        </w:rPr>
        <w:t>”</w:t>
      </w:r>
      <w:r w:rsidRPr="0019506B">
        <w:rPr>
          <w:rFonts w:ascii="Cambria" w:hAnsi="Cambria"/>
          <w:b/>
          <w:i/>
          <w:color w:val="000000" w:themeColor="text1"/>
          <w:sz w:val="28"/>
          <w:szCs w:val="28"/>
        </w:rPr>
        <w:t>.</w:t>
      </w:r>
    </w:p>
    <w:p w:rsidR="00173784" w:rsidRPr="0019506B" w:rsidRDefault="00173784"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b/>
          <w:i/>
          <w:sz w:val="28"/>
          <w:szCs w:val="28"/>
        </w:rPr>
        <w:t xml:space="preserve">  </w:t>
      </w:r>
    </w:p>
    <w:p w:rsidR="00B45935" w:rsidRDefault="00B45935"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p>
    <w:p w:rsidR="005A5FA6" w:rsidRPr="0019506B" w:rsidRDefault="00FD68DF"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lastRenderedPageBreak/>
        <w:t xml:space="preserve">As can be seen from the Court’s reasoning, the scope of what issues will be deemed to constitute matters concerning the public peace, public safety and public justice, authorizing the Attorney General </w:t>
      </w:r>
      <w:r w:rsidR="005A5FA6" w:rsidRPr="0019506B">
        <w:rPr>
          <w:rFonts w:ascii="Cambria" w:hAnsi="Cambria" w:cs="Courier New"/>
          <w:sz w:val="28"/>
          <w:szCs w:val="28"/>
        </w:rPr>
        <w:t xml:space="preserve">to examine and investigate pursuant to an Executive Order directing the Attorney General to do so pursuant to subdivision 8 of section 63, are likely to be found within an ambit which is broad and encompassing.  </w:t>
      </w:r>
    </w:p>
    <w:p w:rsidR="005A5FA6" w:rsidRPr="0019506B" w:rsidRDefault="005A5FA6"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p>
    <w:p w:rsidR="003B3A78" w:rsidRPr="0019506B" w:rsidRDefault="005A5FA6"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In a confrontation between the executive and legislative branches however, where the Attorney General, as an instrument of the governor</w:t>
      </w:r>
      <w:r w:rsidR="003B3A78" w:rsidRPr="0019506B">
        <w:rPr>
          <w:rFonts w:ascii="Cambria" w:hAnsi="Cambria" w:cs="Courier New"/>
          <w:sz w:val="28"/>
          <w:szCs w:val="28"/>
        </w:rPr>
        <w:t>,</w:t>
      </w:r>
      <w:r w:rsidRPr="0019506B">
        <w:rPr>
          <w:rFonts w:ascii="Cambria" w:hAnsi="Cambria" w:cs="Courier New"/>
          <w:sz w:val="28"/>
          <w:szCs w:val="28"/>
        </w:rPr>
        <w:t xml:space="preserve"> seeks to use this broad authority </w:t>
      </w:r>
      <w:r w:rsidR="003B3A78" w:rsidRPr="0019506B">
        <w:rPr>
          <w:rFonts w:ascii="Cambria" w:hAnsi="Cambria" w:cs="Courier New"/>
          <w:sz w:val="28"/>
          <w:szCs w:val="28"/>
        </w:rPr>
        <w:t xml:space="preserve">conferred under subdivision 8, section 63 </w:t>
      </w:r>
      <w:r w:rsidRPr="0019506B">
        <w:rPr>
          <w:rFonts w:ascii="Cambria" w:hAnsi="Cambria" w:cs="Courier New"/>
          <w:sz w:val="28"/>
          <w:szCs w:val="28"/>
        </w:rPr>
        <w:t>to investigate, subpoena and compel production of witnesses and records of legislators or their staff, there could prove two</w:t>
      </w:r>
      <w:r w:rsidR="003B3A78" w:rsidRPr="0019506B">
        <w:rPr>
          <w:rFonts w:ascii="Cambria" w:hAnsi="Cambria" w:cs="Courier New"/>
          <w:sz w:val="28"/>
          <w:szCs w:val="28"/>
        </w:rPr>
        <w:t xml:space="preserve"> compelling, albeit untested defenses.   </w:t>
      </w:r>
    </w:p>
    <w:p w:rsidR="003B3A78" w:rsidRPr="0019506B" w:rsidRDefault="003B3A78"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p>
    <w:p w:rsidR="003F7931" w:rsidRPr="0019506B" w:rsidRDefault="003B3A78"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000000"/>
          <w:sz w:val="28"/>
          <w:szCs w:val="28"/>
        </w:rPr>
      </w:pPr>
      <w:r w:rsidRPr="0019506B">
        <w:rPr>
          <w:rFonts w:ascii="Cambria" w:hAnsi="Cambria" w:cs="Courier New"/>
          <w:sz w:val="28"/>
          <w:szCs w:val="28"/>
        </w:rPr>
        <w:t xml:space="preserve">First is that the executive branch, through the Governor and the Attorney General, should not be permitted to misuse their power of investigation, either under the state constitution or sections 6 or 63 of the executive law, to </w:t>
      </w:r>
      <w:r w:rsidRPr="0019506B">
        <w:rPr>
          <w:rFonts w:ascii="Cambria" w:hAnsi="Cambria"/>
          <w:color w:val="000000"/>
          <w:sz w:val="28"/>
          <w:szCs w:val="28"/>
        </w:rPr>
        <w:t xml:space="preserve">threaten, intimidate or prosecute members of the state legislature, so as to remove political obstacles to obtaining an </w:t>
      </w:r>
      <w:proofErr w:type="spellStart"/>
      <w:r w:rsidRPr="0019506B">
        <w:rPr>
          <w:rFonts w:ascii="Cambria" w:hAnsi="Cambria"/>
          <w:color w:val="000000"/>
          <w:sz w:val="28"/>
          <w:szCs w:val="28"/>
        </w:rPr>
        <w:t>unpassed</w:t>
      </w:r>
      <w:proofErr w:type="spellEnd"/>
      <w:r w:rsidRPr="0019506B">
        <w:rPr>
          <w:rFonts w:ascii="Cambria" w:hAnsi="Cambria"/>
          <w:color w:val="000000"/>
          <w:sz w:val="28"/>
          <w:szCs w:val="28"/>
        </w:rPr>
        <w:t xml:space="preserve"> legislative agenda, in accordance with preserving </w:t>
      </w:r>
      <w:r w:rsidR="003F7931" w:rsidRPr="0019506B">
        <w:rPr>
          <w:rFonts w:ascii="Cambria" w:hAnsi="Cambria"/>
          <w:color w:val="000000"/>
          <w:sz w:val="28"/>
          <w:szCs w:val="28"/>
        </w:rPr>
        <w:t>and maintaining the checks and balances, of the separation of powers between the branches of New York State Government.</w:t>
      </w:r>
    </w:p>
    <w:p w:rsidR="003F7931" w:rsidRPr="0019506B" w:rsidRDefault="003F7931"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olor w:val="000000"/>
          <w:sz w:val="28"/>
          <w:szCs w:val="28"/>
        </w:rPr>
      </w:pPr>
    </w:p>
    <w:p w:rsidR="002127C3" w:rsidRPr="0019506B" w:rsidRDefault="003F7931"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olor w:val="000000"/>
          <w:sz w:val="28"/>
          <w:szCs w:val="28"/>
        </w:rPr>
        <w:t>Second, that  the provision contained within subdivision 8, section 63, that states that “</w:t>
      </w:r>
      <w:r w:rsidRPr="0019506B">
        <w:rPr>
          <w:rFonts w:ascii="Cambria" w:hAnsi="Cambria" w:cs="Courier New"/>
          <w:b/>
          <w:i/>
          <w:sz w:val="28"/>
          <w:szCs w:val="28"/>
        </w:rPr>
        <w:t>Payments of salaries and compensation of officers and employees and of the expenses of the inquiry shall be made out of funds provided by the legislature for such purposes”</w:t>
      </w:r>
      <w:r w:rsidRPr="0019506B">
        <w:rPr>
          <w:rFonts w:ascii="Cambria" w:hAnsi="Cambria" w:cs="Courier New"/>
          <w:sz w:val="28"/>
          <w:szCs w:val="28"/>
        </w:rPr>
        <w:t xml:space="preserve">, should be viewed as conferring upon the legislative branch the inherent power to immediately arrest the conduct of any such investigation of the Governor’s Commission, as the legislature has never provided funds for the purposes of paying compensation of officers and employees and of the expenses of the Commission’s investigation.  It might be </w:t>
      </w:r>
      <w:r w:rsidR="002127C3" w:rsidRPr="0019506B">
        <w:rPr>
          <w:rFonts w:ascii="Cambria" w:hAnsi="Cambria" w:cs="Courier New"/>
          <w:sz w:val="28"/>
          <w:szCs w:val="28"/>
        </w:rPr>
        <w:t xml:space="preserve">therefore </w:t>
      </w:r>
      <w:r w:rsidRPr="0019506B">
        <w:rPr>
          <w:rFonts w:ascii="Cambria" w:hAnsi="Cambria" w:cs="Courier New"/>
          <w:sz w:val="28"/>
          <w:szCs w:val="28"/>
        </w:rPr>
        <w:t>argued</w:t>
      </w:r>
      <w:r w:rsidR="002127C3" w:rsidRPr="0019506B">
        <w:rPr>
          <w:rFonts w:ascii="Cambria" w:hAnsi="Cambria" w:cs="Courier New"/>
          <w:sz w:val="28"/>
          <w:szCs w:val="28"/>
        </w:rPr>
        <w:t>,</w:t>
      </w:r>
      <w:r w:rsidRPr="0019506B">
        <w:rPr>
          <w:rFonts w:ascii="Cambria" w:hAnsi="Cambria" w:cs="Courier New"/>
          <w:sz w:val="28"/>
          <w:szCs w:val="28"/>
        </w:rPr>
        <w:t xml:space="preserve"> that </w:t>
      </w:r>
      <w:r w:rsidR="002127C3" w:rsidRPr="0019506B">
        <w:rPr>
          <w:rFonts w:ascii="Cambria" w:hAnsi="Cambria" w:cs="Courier New"/>
          <w:sz w:val="28"/>
          <w:szCs w:val="28"/>
        </w:rPr>
        <w:t xml:space="preserve">the </w:t>
      </w:r>
      <w:r w:rsidRPr="0019506B">
        <w:rPr>
          <w:rFonts w:ascii="Cambria" w:hAnsi="Cambria" w:cs="Courier New"/>
          <w:sz w:val="28"/>
          <w:szCs w:val="28"/>
        </w:rPr>
        <w:t>funds generally appropriated to the Department of Law</w:t>
      </w:r>
      <w:r w:rsidR="002127C3" w:rsidRPr="0019506B">
        <w:rPr>
          <w:rFonts w:ascii="Cambria" w:hAnsi="Cambria" w:cs="Courier New"/>
          <w:sz w:val="28"/>
          <w:szCs w:val="28"/>
        </w:rPr>
        <w:t>, were not specifically provided for the purpose of this Commission’s conduct, as required by this subdivision, and accordingly, that the necessary legislative authorization, required by the legislature when enacting the investigation authorization contained within this subdivision, has not been satisfied.</w:t>
      </w:r>
    </w:p>
    <w:p w:rsidR="006D62A0" w:rsidRPr="0019506B" w:rsidRDefault="003B3A78"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 xml:space="preserve">  </w:t>
      </w:r>
      <w:r w:rsidR="00FD68DF" w:rsidRPr="0019506B">
        <w:rPr>
          <w:rFonts w:ascii="Cambria" w:hAnsi="Cambria" w:cs="Courier New"/>
          <w:sz w:val="28"/>
          <w:szCs w:val="28"/>
        </w:rPr>
        <w:t xml:space="preserve">  </w:t>
      </w:r>
    </w:p>
    <w:p w:rsidR="00A267E3" w:rsidRPr="0019506B" w:rsidRDefault="002127C3" w:rsidP="00195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ourier New"/>
          <w:sz w:val="28"/>
          <w:szCs w:val="28"/>
        </w:rPr>
      </w:pPr>
      <w:r w:rsidRPr="0019506B">
        <w:rPr>
          <w:rFonts w:ascii="Cambria" w:hAnsi="Cambria" w:cs="Courier New"/>
          <w:sz w:val="28"/>
          <w:szCs w:val="28"/>
        </w:rPr>
        <w:t xml:space="preserve">Finally with regards to this section, it should be noted that subdivision 13 of section 63, expressly authorizes the Attorney General to </w:t>
      </w:r>
      <w:r w:rsidRPr="0019506B">
        <w:rPr>
          <w:rFonts w:ascii="Cambria" w:hAnsi="Cambria" w:cs="Courier New"/>
          <w:b/>
          <w:i/>
          <w:sz w:val="28"/>
          <w:szCs w:val="28"/>
        </w:rPr>
        <w:t>“</w:t>
      </w:r>
      <w:r w:rsidR="00A267E3" w:rsidRPr="0019506B">
        <w:rPr>
          <w:rFonts w:ascii="Cambria" w:hAnsi="Cambria" w:cs="Courier New"/>
          <w:b/>
          <w:i/>
          <w:sz w:val="28"/>
          <w:szCs w:val="28"/>
        </w:rPr>
        <w:t>Prosecute any person for perjury committed during the course of</w:t>
      </w:r>
      <w:r w:rsidRPr="0019506B">
        <w:rPr>
          <w:rFonts w:ascii="Cambria" w:hAnsi="Cambria" w:cs="Courier New"/>
          <w:b/>
          <w:i/>
          <w:sz w:val="28"/>
          <w:szCs w:val="28"/>
        </w:rPr>
        <w:t xml:space="preserve"> </w:t>
      </w:r>
      <w:r w:rsidR="00A267E3" w:rsidRPr="0019506B">
        <w:rPr>
          <w:rFonts w:ascii="Cambria" w:hAnsi="Cambria" w:cs="Courier New"/>
          <w:b/>
          <w:i/>
          <w:sz w:val="28"/>
          <w:szCs w:val="28"/>
        </w:rPr>
        <w:t>any investigation conducted by the attorney-general pursuant to statute</w:t>
      </w:r>
      <w:r w:rsidRPr="0019506B">
        <w:rPr>
          <w:rFonts w:ascii="Cambria" w:hAnsi="Cambria" w:cs="Courier New"/>
          <w:b/>
          <w:i/>
          <w:sz w:val="28"/>
          <w:szCs w:val="28"/>
        </w:rPr>
        <w:t>”</w:t>
      </w:r>
      <w:r w:rsidR="00A267E3" w:rsidRPr="0019506B">
        <w:rPr>
          <w:rFonts w:ascii="Cambria" w:hAnsi="Cambria" w:cs="Courier New"/>
          <w:sz w:val="28"/>
          <w:szCs w:val="28"/>
        </w:rPr>
        <w:t>.</w:t>
      </w:r>
      <w:r w:rsidRPr="0019506B">
        <w:rPr>
          <w:rFonts w:ascii="Cambria" w:hAnsi="Cambria" w:cs="Courier New"/>
          <w:sz w:val="28"/>
          <w:szCs w:val="28"/>
        </w:rPr>
        <w:t xml:space="preserve">   This would thereby add one more additional weapon the ar</w:t>
      </w:r>
      <w:r w:rsidR="002E5303" w:rsidRPr="0019506B">
        <w:rPr>
          <w:rFonts w:ascii="Cambria" w:hAnsi="Cambria" w:cs="Courier New"/>
          <w:sz w:val="28"/>
          <w:szCs w:val="28"/>
        </w:rPr>
        <w:t>senal of the Attorney General in the conduct of investigations and prosecutions under this section of law.</w:t>
      </w:r>
    </w:p>
    <w:p w:rsidR="00001FCA" w:rsidRDefault="00001FCA" w:rsidP="0019506B">
      <w:pPr>
        <w:overflowPunct/>
        <w:jc w:val="both"/>
        <w:textAlignment w:val="auto"/>
        <w:rPr>
          <w:rFonts w:ascii="Cambria" w:hAnsi="Cambria"/>
          <w:b/>
          <w:sz w:val="28"/>
          <w:szCs w:val="28"/>
        </w:rPr>
      </w:pPr>
    </w:p>
    <w:p w:rsidR="00B45935" w:rsidRDefault="00B45935" w:rsidP="0019506B">
      <w:pPr>
        <w:overflowPunct/>
        <w:jc w:val="both"/>
        <w:textAlignment w:val="auto"/>
        <w:rPr>
          <w:rFonts w:ascii="Cambria" w:hAnsi="Cambria"/>
          <w:b/>
          <w:sz w:val="28"/>
          <w:szCs w:val="28"/>
        </w:rPr>
      </w:pPr>
    </w:p>
    <w:p w:rsidR="00B45935" w:rsidRDefault="00B45935" w:rsidP="0019506B">
      <w:pPr>
        <w:overflowPunct/>
        <w:jc w:val="both"/>
        <w:textAlignment w:val="auto"/>
        <w:rPr>
          <w:rFonts w:ascii="Cambria" w:hAnsi="Cambria"/>
          <w:b/>
          <w:sz w:val="28"/>
          <w:szCs w:val="28"/>
        </w:rPr>
      </w:pPr>
    </w:p>
    <w:p w:rsidR="00B45935" w:rsidRPr="0019506B" w:rsidRDefault="00B45935" w:rsidP="0019506B">
      <w:pPr>
        <w:overflowPunct/>
        <w:jc w:val="both"/>
        <w:textAlignment w:val="auto"/>
        <w:rPr>
          <w:rFonts w:ascii="Cambria" w:hAnsi="Cambria"/>
          <w:b/>
          <w:sz w:val="28"/>
          <w:szCs w:val="28"/>
        </w:rPr>
      </w:pPr>
    </w:p>
    <w:p w:rsidR="00251CB0" w:rsidRDefault="00EF4A44" w:rsidP="00251CB0">
      <w:pPr>
        <w:overflowPunct/>
        <w:jc w:val="center"/>
        <w:textAlignment w:val="auto"/>
        <w:rPr>
          <w:rFonts w:ascii="Cambria" w:hAnsi="Cambria"/>
          <w:b/>
          <w:sz w:val="28"/>
          <w:szCs w:val="28"/>
        </w:rPr>
      </w:pPr>
      <w:r w:rsidRPr="0019506B">
        <w:rPr>
          <w:rFonts w:ascii="Cambria" w:hAnsi="Cambria"/>
          <w:b/>
          <w:sz w:val="28"/>
          <w:szCs w:val="28"/>
        </w:rPr>
        <w:lastRenderedPageBreak/>
        <w:t xml:space="preserve">Part Three:  </w:t>
      </w:r>
      <w:r w:rsidR="00251CB0">
        <w:rPr>
          <w:rFonts w:ascii="Cambria" w:hAnsi="Cambria"/>
          <w:b/>
          <w:sz w:val="28"/>
          <w:szCs w:val="28"/>
        </w:rPr>
        <w:t xml:space="preserve">The Legal </w:t>
      </w:r>
      <w:r w:rsidR="0093000F" w:rsidRPr="0019506B">
        <w:rPr>
          <w:rFonts w:ascii="Cambria" w:hAnsi="Cambria"/>
          <w:b/>
          <w:sz w:val="28"/>
          <w:szCs w:val="28"/>
        </w:rPr>
        <w:t xml:space="preserve">Importance of </w:t>
      </w:r>
      <w:r w:rsidRPr="0019506B">
        <w:rPr>
          <w:rFonts w:ascii="Cambria" w:hAnsi="Cambria"/>
          <w:b/>
          <w:sz w:val="28"/>
          <w:szCs w:val="28"/>
        </w:rPr>
        <w:t>America’s and New York’s</w:t>
      </w:r>
    </w:p>
    <w:p w:rsidR="00EF4A44" w:rsidRPr="0019506B" w:rsidRDefault="006F6C72" w:rsidP="00251CB0">
      <w:pPr>
        <w:overflowPunct/>
        <w:jc w:val="center"/>
        <w:textAlignment w:val="auto"/>
        <w:rPr>
          <w:rFonts w:ascii="Cambria" w:hAnsi="Cambria"/>
          <w:b/>
          <w:sz w:val="28"/>
          <w:szCs w:val="28"/>
        </w:rPr>
      </w:pPr>
      <w:r w:rsidRPr="0019506B">
        <w:rPr>
          <w:rFonts w:ascii="Cambria" w:hAnsi="Cambria"/>
          <w:b/>
          <w:sz w:val="28"/>
          <w:szCs w:val="28"/>
        </w:rPr>
        <w:t>Legacy of Distrust of Power</w:t>
      </w:r>
    </w:p>
    <w:p w:rsidR="00EF4A44" w:rsidRPr="0019506B" w:rsidRDefault="00EF4A44" w:rsidP="0019506B">
      <w:pPr>
        <w:pStyle w:val="HTMLPreformatted"/>
        <w:jc w:val="both"/>
        <w:rPr>
          <w:rFonts w:ascii="Cambria" w:hAnsi="Cambria"/>
          <w:sz w:val="28"/>
          <w:szCs w:val="28"/>
        </w:rPr>
      </w:pPr>
    </w:p>
    <w:p w:rsidR="00680707" w:rsidRPr="0019506B" w:rsidRDefault="00680707" w:rsidP="00F41CCC">
      <w:pPr>
        <w:pStyle w:val="DefaultText"/>
        <w:tabs>
          <w:tab w:val="center" w:leader="underscore" w:pos="5400"/>
        </w:tabs>
        <w:spacing w:line="264" w:lineRule="auto"/>
        <w:jc w:val="both"/>
        <w:rPr>
          <w:rFonts w:ascii="Cambria" w:hAnsi="Cambria"/>
          <w:sz w:val="28"/>
          <w:szCs w:val="28"/>
        </w:rPr>
      </w:pPr>
      <w:r w:rsidRPr="0019506B">
        <w:rPr>
          <w:rFonts w:ascii="Cambria" w:hAnsi="Cambria"/>
          <w:sz w:val="28"/>
          <w:szCs w:val="28"/>
        </w:rPr>
        <w:t xml:space="preserve">The </w:t>
      </w:r>
      <w:r w:rsidR="007D5C07" w:rsidRPr="0019506B">
        <w:rPr>
          <w:rFonts w:ascii="Cambria" w:hAnsi="Cambria"/>
          <w:sz w:val="28"/>
          <w:szCs w:val="28"/>
        </w:rPr>
        <w:t>F</w:t>
      </w:r>
      <w:r w:rsidRPr="0019506B">
        <w:rPr>
          <w:rFonts w:ascii="Cambria" w:hAnsi="Cambria"/>
          <w:sz w:val="28"/>
          <w:szCs w:val="28"/>
        </w:rPr>
        <w:t>ounders understood that the lynchpin of liberty was the proper management of power.  This was not just a philosophical understanding</w:t>
      </w:r>
      <w:r w:rsidR="007D5C07" w:rsidRPr="0019506B">
        <w:rPr>
          <w:rFonts w:ascii="Cambria" w:hAnsi="Cambria"/>
          <w:sz w:val="28"/>
          <w:szCs w:val="28"/>
        </w:rPr>
        <w:t>,</w:t>
      </w:r>
      <w:r w:rsidRPr="0019506B">
        <w:rPr>
          <w:rFonts w:ascii="Cambria" w:hAnsi="Cambria"/>
          <w:sz w:val="28"/>
          <w:szCs w:val="28"/>
        </w:rPr>
        <w:t xml:space="preserve"> born from reasoned scholarship </w:t>
      </w:r>
      <w:r w:rsidR="007D5C07" w:rsidRPr="0019506B">
        <w:rPr>
          <w:rFonts w:ascii="Cambria" w:hAnsi="Cambria"/>
          <w:sz w:val="28"/>
          <w:szCs w:val="28"/>
        </w:rPr>
        <w:t>in</w:t>
      </w:r>
      <w:r w:rsidRPr="0019506B">
        <w:rPr>
          <w:rFonts w:ascii="Cambria" w:hAnsi="Cambria"/>
          <w:sz w:val="28"/>
          <w:szCs w:val="28"/>
        </w:rPr>
        <w:t xml:space="preserve"> the enlightenment.  It was a practical, first hand understanding as well.  As witness to history, the founders saw </w:t>
      </w:r>
      <w:r w:rsidR="0093000F" w:rsidRPr="0019506B">
        <w:rPr>
          <w:rFonts w:ascii="Cambria" w:hAnsi="Cambria"/>
          <w:sz w:val="28"/>
          <w:szCs w:val="28"/>
        </w:rPr>
        <w:t>with their own eyes</w:t>
      </w:r>
      <w:r w:rsidRPr="0019506B">
        <w:rPr>
          <w:rFonts w:ascii="Cambria" w:hAnsi="Cambria"/>
          <w:sz w:val="28"/>
          <w:szCs w:val="28"/>
        </w:rPr>
        <w:t xml:space="preserve">, </w:t>
      </w:r>
      <w:r w:rsidR="0093000F" w:rsidRPr="0019506B">
        <w:rPr>
          <w:rFonts w:ascii="Cambria" w:hAnsi="Cambria"/>
          <w:sz w:val="28"/>
          <w:szCs w:val="28"/>
        </w:rPr>
        <w:t>as</w:t>
      </w:r>
      <w:r w:rsidRPr="0019506B">
        <w:rPr>
          <w:rFonts w:ascii="Cambria" w:hAnsi="Cambria"/>
          <w:sz w:val="28"/>
          <w:szCs w:val="28"/>
        </w:rPr>
        <w:t xml:space="preserve"> America </w:t>
      </w:r>
      <w:r w:rsidR="0093000F" w:rsidRPr="0019506B">
        <w:rPr>
          <w:rFonts w:ascii="Cambria" w:hAnsi="Cambria"/>
          <w:sz w:val="28"/>
          <w:szCs w:val="28"/>
        </w:rPr>
        <w:t xml:space="preserve">was </w:t>
      </w:r>
      <w:r w:rsidRPr="0019506B">
        <w:rPr>
          <w:rFonts w:ascii="Cambria" w:hAnsi="Cambria"/>
          <w:sz w:val="28"/>
          <w:szCs w:val="28"/>
        </w:rPr>
        <w:t>transformed</w:t>
      </w:r>
      <w:r w:rsidR="000A3B85" w:rsidRPr="0019506B">
        <w:rPr>
          <w:rFonts w:ascii="Cambria" w:hAnsi="Cambria"/>
          <w:sz w:val="28"/>
          <w:szCs w:val="28"/>
        </w:rPr>
        <w:t>.</w:t>
      </w:r>
      <w:r w:rsidRPr="0019506B">
        <w:rPr>
          <w:rFonts w:ascii="Cambria" w:hAnsi="Cambria"/>
          <w:sz w:val="28"/>
          <w:szCs w:val="28"/>
        </w:rPr>
        <w:t xml:space="preserve"> </w:t>
      </w:r>
      <w:r w:rsidR="000A3B85" w:rsidRPr="0019506B">
        <w:rPr>
          <w:rFonts w:ascii="Cambria" w:hAnsi="Cambria"/>
          <w:sz w:val="28"/>
          <w:szCs w:val="28"/>
        </w:rPr>
        <w:t xml:space="preserve"> F</w:t>
      </w:r>
      <w:r w:rsidRPr="0019506B">
        <w:rPr>
          <w:rFonts w:ascii="Cambria" w:hAnsi="Cambria"/>
          <w:sz w:val="28"/>
          <w:szCs w:val="28"/>
        </w:rPr>
        <w:t xml:space="preserve">rom </w:t>
      </w:r>
      <w:r w:rsidR="000A3B85" w:rsidRPr="0019506B">
        <w:rPr>
          <w:rFonts w:ascii="Cambria" w:hAnsi="Cambria"/>
          <w:sz w:val="28"/>
          <w:szCs w:val="28"/>
        </w:rPr>
        <w:t>176</w:t>
      </w:r>
      <w:r w:rsidR="00236015" w:rsidRPr="0019506B">
        <w:rPr>
          <w:rFonts w:ascii="Cambria" w:hAnsi="Cambria"/>
          <w:sz w:val="28"/>
          <w:szCs w:val="28"/>
        </w:rPr>
        <w:t>3</w:t>
      </w:r>
      <w:r w:rsidR="000A3B85" w:rsidRPr="0019506B">
        <w:rPr>
          <w:rFonts w:ascii="Cambria" w:hAnsi="Cambria"/>
          <w:sz w:val="28"/>
          <w:szCs w:val="28"/>
        </w:rPr>
        <w:t xml:space="preserve"> to 1776, the American Colonies </w:t>
      </w:r>
      <w:r w:rsidR="00236015" w:rsidRPr="0019506B">
        <w:rPr>
          <w:rFonts w:ascii="Cambria" w:hAnsi="Cambria"/>
          <w:sz w:val="28"/>
          <w:szCs w:val="28"/>
        </w:rPr>
        <w:t xml:space="preserve">transitioned from </w:t>
      </w:r>
      <w:r w:rsidRPr="0019506B">
        <w:rPr>
          <w:rFonts w:ascii="Cambria" w:hAnsi="Cambria"/>
          <w:sz w:val="28"/>
          <w:szCs w:val="28"/>
        </w:rPr>
        <w:t xml:space="preserve">a prosperous, free and growing land, to that </w:t>
      </w:r>
      <w:r w:rsidR="00602FC6" w:rsidRPr="0019506B">
        <w:rPr>
          <w:rFonts w:ascii="Cambria" w:hAnsi="Cambria"/>
          <w:sz w:val="28"/>
          <w:szCs w:val="28"/>
        </w:rPr>
        <w:t xml:space="preserve">of a jurisdiction </w:t>
      </w:r>
      <w:r w:rsidRPr="0019506B">
        <w:rPr>
          <w:rFonts w:ascii="Cambria" w:hAnsi="Cambria"/>
          <w:sz w:val="28"/>
          <w:szCs w:val="28"/>
        </w:rPr>
        <w:t xml:space="preserve">facing </w:t>
      </w:r>
      <w:r w:rsidR="00602FC6" w:rsidRPr="0019506B">
        <w:rPr>
          <w:rFonts w:ascii="Cambria" w:hAnsi="Cambria"/>
          <w:sz w:val="28"/>
          <w:szCs w:val="28"/>
        </w:rPr>
        <w:t>the wrath</w:t>
      </w:r>
      <w:r w:rsidRPr="0019506B">
        <w:rPr>
          <w:rFonts w:ascii="Cambria" w:hAnsi="Cambria"/>
          <w:sz w:val="28"/>
          <w:szCs w:val="28"/>
        </w:rPr>
        <w:t xml:space="preserve"> </w:t>
      </w:r>
      <w:r w:rsidR="00602FC6" w:rsidRPr="0019506B">
        <w:rPr>
          <w:rFonts w:ascii="Cambria" w:hAnsi="Cambria"/>
          <w:sz w:val="28"/>
          <w:szCs w:val="28"/>
        </w:rPr>
        <w:t>of</w:t>
      </w:r>
      <w:r w:rsidRPr="0019506B">
        <w:rPr>
          <w:rFonts w:ascii="Cambria" w:hAnsi="Cambria"/>
          <w:sz w:val="28"/>
          <w:szCs w:val="28"/>
        </w:rPr>
        <w:t xml:space="preserve"> the </w:t>
      </w:r>
      <w:r w:rsidR="0093000F" w:rsidRPr="0019506B">
        <w:rPr>
          <w:rFonts w:ascii="Cambria" w:hAnsi="Cambria"/>
          <w:sz w:val="28"/>
          <w:szCs w:val="28"/>
        </w:rPr>
        <w:t xml:space="preserve">most </w:t>
      </w:r>
      <w:r w:rsidRPr="0019506B">
        <w:rPr>
          <w:rFonts w:ascii="Cambria" w:hAnsi="Cambria"/>
          <w:sz w:val="28"/>
          <w:szCs w:val="28"/>
        </w:rPr>
        <w:t>powerful nation on earth.</w:t>
      </w:r>
    </w:p>
    <w:p w:rsidR="007D5C07" w:rsidRPr="0019506B" w:rsidRDefault="007D5C07" w:rsidP="00F41CCC">
      <w:pPr>
        <w:pStyle w:val="DefaultText"/>
        <w:tabs>
          <w:tab w:val="center" w:leader="underscore" w:pos="5400"/>
        </w:tabs>
        <w:spacing w:line="264" w:lineRule="auto"/>
        <w:jc w:val="both"/>
        <w:rPr>
          <w:rFonts w:ascii="Cambria" w:hAnsi="Cambria"/>
          <w:sz w:val="28"/>
          <w:szCs w:val="28"/>
        </w:rPr>
      </w:pPr>
    </w:p>
    <w:p w:rsidR="007D5C07" w:rsidRPr="0019506B" w:rsidRDefault="00236015" w:rsidP="00F41CCC">
      <w:pPr>
        <w:pStyle w:val="DefaultText"/>
        <w:tabs>
          <w:tab w:val="center" w:leader="underscore" w:pos="5400"/>
        </w:tabs>
        <w:spacing w:line="264" w:lineRule="auto"/>
        <w:jc w:val="both"/>
        <w:rPr>
          <w:rFonts w:ascii="Cambria" w:hAnsi="Cambria"/>
          <w:sz w:val="28"/>
          <w:szCs w:val="28"/>
        </w:rPr>
      </w:pPr>
      <w:r w:rsidRPr="0019506B">
        <w:rPr>
          <w:rFonts w:ascii="Cambria" w:hAnsi="Cambria"/>
          <w:sz w:val="28"/>
          <w:szCs w:val="28"/>
        </w:rPr>
        <w:t>Upon the conclusion of the</w:t>
      </w:r>
      <w:r w:rsidR="00B85F5D" w:rsidRPr="0019506B">
        <w:rPr>
          <w:rFonts w:ascii="Cambria" w:hAnsi="Cambria"/>
          <w:sz w:val="28"/>
          <w:szCs w:val="28"/>
        </w:rPr>
        <w:t xml:space="preserve"> Seven Years War (known as the French and Indian War in America), </w:t>
      </w:r>
      <w:r w:rsidR="007D5C07" w:rsidRPr="0019506B">
        <w:rPr>
          <w:rFonts w:ascii="Cambria" w:hAnsi="Cambria"/>
          <w:sz w:val="28"/>
          <w:szCs w:val="28"/>
        </w:rPr>
        <w:t xml:space="preserve">Great Britain </w:t>
      </w:r>
      <w:r w:rsidR="00F30EBA" w:rsidRPr="0019506B">
        <w:rPr>
          <w:rFonts w:ascii="Cambria" w:hAnsi="Cambria"/>
          <w:sz w:val="28"/>
          <w:szCs w:val="28"/>
        </w:rPr>
        <w:t xml:space="preserve">changed its demeanor towards its American Colonies, from neglectful </w:t>
      </w:r>
      <w:r w:rsidR="008D775B" w:rsidRPr="0019506B">
        <w:rPr>
          <w:rFonts w:ascii="Cambria" w:hAnsi="Cambria"/>
          <w:sz w:val="28"/>
          <w:szCs w:val="28"/>
        </w:rPr>
        <w:t>empire,</w:t>
      </w:r>
      <w:r w:rsidR="00F30EBA" w:rsidRPr="0019506B">
        <w:rPr>
          <w:rFonts w:ascii="Cambria" w:hAnsi="Cambria"/>
          <w:sz w:val="28"/>
          <w:szCs w:val="28"/>
        </w:rPr>
        <w:t xml:space="preserve"> preoccupied with other events closer to </w:t>
      </w:r>
      <w:r w:rsidR="0093000F" w:rsidRPr="0019506B">
        <w:rPr>
          <w:rFonts w:ascii="Cambria" w:hAnsi="Cambria"/>
          <w:sz w:val="28"/>
          <w:szCs w:val="28"/>
        </w:rPr>
        <w:t xml:space="preserve">their </w:t>
      </w:r>
      <w:r w:rsidR="00F30EBA" w:rsidRPr="0019506B">
        <w:rPr>
          <w:rFonts w:ascii="Cambria" w:hAnsi="Cambria"/>
          <w:sz w:val="28"/>
          <w:szCs w:val="28"/>
        </w:rPr>
        <w:t>home, to dominating ruler</w:t>
      </w:r>
      <w:r w:rsidR="008D775B" w:rsidRPr="0019506B">
        <w:rPr>
          <w:rFonts w:ascii="Cambria" w:hAnsi="Cambria"/>
          <w:sz w:val="28"/>
          <w:szCs w:val="28"/>
        </w:rPr>
        <w:t>,</w:t>
      </w:r>
      <w:r w:rsidR="00F30EBA" w:rsidRPr="0019506B">
        <w:rPr>
          <w:rFonts w:ascii="Cambria" w:hAnsi="Cambria"/>
          <w:sz w:val="28"/>
          <w:szCs w:val="28"/>
        </w:rPr>
        <w:t xml:space="preserve"> seeking to impose its</w:t>
      </w:r>
      <w:r w:rsidR="00841DB3" w:rsidRPr="0019506B">
        <w:rPr>
          <w:rFonts w:ascii="Cambria" w:hAnsi="Cambria"/>
          <w:sz w:val="28"/>
          <w:szCs w:val="28"/>
        </w:rPr>
        <w:t xml:space="preserve"> will upon its impert</w:t>
      </w:r>
      <w:r w:rsidR="00B85F5D" w:rsidRPr="0019506B">
        <w:rPr>
          <w:rFonts w:ascii="Cambria" w:hAnsi="Cambria"/>
          <w:sz w:val="28"/>
          <w:szCs w:val="28"/>
        </w:rPr>
        <w:t>inent subjects.  Living through this change, and in many ways helping to exacerbate it,</w:t>
      </w:r>
      <w:r w:rsidR="0017179E" w:rsidRPr="0019506B">
        <w:rPr>
          <w:rFonts w:ascii="Cambria" w:hAnsi="Cambria"/>
          <w:sz w:val="28"/>
          <w:szCs w:val="28"/>
        </w:rPr>
        <w:t xml:space="preserve"> the F</w:t>
      </w:r>
      <w:r w:rsidR="00B85F5D" w:rsidRPr="0019506B">
        <w:rPr>
          <w:rFonts w:ascii="Cambria" w:hAnsi="Cambria"/>
          <w:sz w:val="28"/>
          <w:szCs w:val="28"/>
        </w:rPr>
        <w:t>ound</w:t>
      </w:r>
      <w:r w:rsidR="0093000F" w:rsidRPr="0019506B">
        <w:rPr>
          <w:rFonts w:ascii="Cambria" w:hAnsi="Cambria"/>
          <w:sz w:val="28"/>
          <w:szCs w:val="28"/>
        </w:rPr>
        <w:t>ers bo</w:t>
      </w:r>
      <w:r w:rsidR="00B85F5D" w:rsidRPr="0019506B">
        <w:rPr>
          <w:rFonts w:ascii="Cambria" w:hAnsi="Cambria"/>
          <w:sz w:val="28"/>
          <w:szCs w:val="28"/>
        </w:rPr>
        <w:t>r</w:t>
      </w:r>
      <w:r w:rsidR="0093000F" w:rsidRPr="0019506B">
        <w:rPr>
          <w:rFonts w:ascii="Cambria" w:hAnsi="Cambria"/>
          <w:sz w:val="28"/>
          <w:szCs w:val="28"/>
        </w:rPr>
        <w:t>e</w:t>
      </w:r>
      <w:r w:rsidR="00B85F5D" w:rsidRPr="0019506B">
        <w:rPr>
          <w:rFonts w:ascii="Cambria" w:hAnsi="Cambria"/>
          <w:sz w:val="28"/>
          <w:szCs w:val="28"/>
        </w:rPr>
        <w:t xml:space="preserve"> witness to the</w:t>
      </w:r>
      <w:r w:rsidR="00841DB3" w:rsidRPr="0019506B">
        <w:rPr>
          <w:rFonts w:ascii="Cambria" w:hAnsi="Cambria"/>
          <w:sz w:val="28"/>
          <w:szCs w:val="28"/>
        </w:rPr>
        <w:t xml:space="preserve"> </w:t>
      </w:r>
      <w:r w:rsidR="00B85F5D" w:rsidRPr="0019506B">
        <w:rPr>
          <w:rFonts w:ascii="Cambria" w:hAnsi="Cambria"/>
          <w:sz w:val="28"/>
          <w:szCs w:val="28"/>
        </w:rPr>
        <w:t xml:space="preserve">actual </w:t>
      </w:r>
      <w:r w:rsidR="000A3B85" w:rsidRPr="0019506B">
        <w:rPr>
          <w:rFonts w:ascii="Cambria" w:hAnsi="Cambria"/>
          <w:sz w:val="28"/>
          <w:szCs w:val="28"/>
        </w:rPr>
        <w:t>hardship</w:t>
      </w:r>
      <w:r w:rsidR="00B85F5D" w:rsidRPr="0019506B">
        <w:rPr>
          <w:rFonts w:ascii="Cambria" w:hAnsi="Cambria"/>
          <w:sz w:val="28"/>
          <w:szCs w:val="28"/>
        </w:rPr>
        <w:t>s,</w:t>
      </w:r>
      <w:r w:rsidR="000A3B85" w:rsidRPr="0019506B">
        <w:rPr>
          <w:rFonts w:ascii="Cambria" w:hAnsi="Cambria"/>
          <w:sz w:val="28"/>
          <w:szCs w:val="28"/>
        </w:rPr>
        <w:t xml:space="preserve"> that </w:t>
      </w:r>
      <w:r w:rsidR="00841DB3" w:rsidRPr="0019506B">
        <w:rPr>
          <w:rFonts w:ascii="Cambria" w:hAnsi="Cambria"/>
          <w:sz w:val="28"/>
          <w:szCs w:val="28"/>
        </w:rPr>
        <w:t>concentrated power, in the misguided hands of an unchecked government</w:t>
      </w:r>
      <w:r w:rsidR="008D775B" w:rsidRPr="0019506B">
        <w:rPr>
          <w:rFonts w:ascii="Cambria" w:hAnsi="Cambria"/>
          <w:sz w:val="28"/>
          <w:szCs w:val="28"/>
        </w:rPr>
        <w:t>,</w:t>
      </w:r>
      <w:r w:rsidR="00F30EBA" w:rsidRPr="0019506B">
        <w:rPr>
          <w:rFonts w:ascii="Cambria" w:hAnsi="Cambria"/>
          <w:sz w:val="28"/>
          <w:szCs w:val="28"/>
        </w:rPr>
        <w:t xml:space="preserve"> </w:t>
      </w:r>
      <w:r w:rsidR="00841DB3" w:rsidRPr="0019506B">
        <w:rPr>
          <w:rFonts w:ascii="Cambria" w:hAnsi="Cambria"/>
          <w:sz w:val="28"/>
          <w:szCs w:val="28"/>
        </w:rPr>
        <w:t xml:space="preserve">could </w:t>
      </w:r>
      <w:r w:rsidR="00B85F5D" w:rsidRPr="0019506B">
        <w:rPr>
          <w:rFonts w:ascii="Cambria" w:hAnsi="Cambria"/>
          <w:sz w:val="28"/>
          <w:szCs w:val="28"/>
        </w:rPr>
        <w:t>bring</w:t>
      </w:r>
      <w:r w:rsidR="00841DB3" w:rsidRPr="0019506B">
        <w:rPr>
          <w:rFonts w:ascii="Cambria" w:hAnsi="Cambria"/>
          <w:sz w:val="28"/>
          <w:szCs w:val="28"/>
        </w:rPr>
        <w:t>.</w:t>
      </w:r>
    </w:p>
    <w:p w:rsidR="0017179E" w:rsidRPr="0019506B" w:rsidRDefault="0017179E" w:rsidP="00F41CCC">
      <w:pPr>
        <w:pStyle w:val="DefaultText"/>
        <w:tabs>
          <w:tab w:val="center" w:leader="underscore" w:pos="5400"/>
        </w:tabs>
        <w:spacing w:line="264" w:lineRule="auto"/>
        <w:jc w:val="both"/>
        <w:rPr>
          <w:rFonts w:ascii="Cambria" w:hAnsi="Cambria"/>
          <w:sz w:val="28"/>
          <w:szCs w:val="28"/>
        </w:rPr>
      </w:pPr>
    </w:p>
    <w:p w:rsidR="007D5C07" w:rsidRPr="0019506B" w:rsidRDefault="0017179E" w:rsidP="00F41CCC">
      <w:pPr>
        <w:pStyle w:val="DefaultText"/>
        <w:tabs>
          <w:tab w:val="center" w:leader="underscore" w:pos="5400"/>
        </w:tabs>
        <w:spacing w:line="264" w:lineRule="auto"/>
        <w:jc w:val="both"/>
        <w:rPr>
          <w:rFonts w:ascii="Cambria" w:hAnsi="Cambria" w:cs="Arial"/>
          <w:color w:val="000000"/>
          <w:sz w:val="28"/>
          <w:szCs w:val="28"/>
        </w:rPr>
      </w:pPr>
      <w:r w:rsidRPr="0019506B">
        <w:rPr>
          <w:rFonts w:ascii="Cambria" w:hAnsi="Cambria"/>
          <w:sz w:val="28"/>
          <w:szCs w:val="28"/>
        </w:rPr>
        <w:t>This experience</w:t>
      </w:r>
      <w:r w:rsidR="008632E3" w:rsidRPr="0019506B">
        <w:rPr>
          <w:rFonts w:ascii="Cambria" w:hAnsi="Cambria"/>
          <w:sz w:val="28"/>
          <w:szCs w:val="28"/>
        </w:rPr>
        <w:t xml:space="preserve"> of the Founders</w:t>
      </w:r>
      <w:r w:rsidRPr="0019506B">
        <w:rPr>
          <w:rFonts w:ascii="Cambria" w:hAnsi="Cambria"/>
          <w:sz w:val="28"/>
          <w:szCs w:val="28"/>
        </w:rPr>
        <w:t xml:space="preserve">, both philosophical and practical, gave rise to a specific perspective in the Constitutional creation of both </w:t>
      </w:r>
      <w:r w:rsidR="0093000F" w:rsidRPr="0019506B">
        <w:rPr>
          <w:rFonts w:ascii="Cambria" w:hAnsi="Cambria"/>
          <w:sz w:val="28"/>
          <w:szCs w:val="28"/>
        </w:rPr>
        <w:t xml:space="preserve">our </w:t>
      </w:r>
      <w:r w:rsidRPr="0019506B">
        <w:rPr>
          <w:rFonts w:ascii="Cambria" w:hAnsi="Cambria"/>
          <w:sz w:val="28"/>
          <w:szCs w:val="28"/>
        </w:rPr>
        <w:t xml:space="preserve">state and national governments.  This perspective held that </w:t>
      </w:r>
      <w:r w:rsidR="007D5C07" w:rsidRPr="0019506B">
        <w:rPr>
          <w:rFonts w:ascii="Cambria" w:hAnsi="Cambria" w:cs="Arial"/>
          <w:color w:val="000000"/>
          <w:sz w:val="28"/>
          <w:szCs w:val="28"/>
        </w:rPr>
        <w:t xml:space="preserve">the truest path to tyranny was the concentration of power, especially in the hands of a single person. </w:t>
      </w:r>
      <w:r w:rsidR="008632E3" w:rsidRPr="0019506B">
        <w:rPr>
          <w:rFonts w:ascii="Cambria" w:hAnsi="Cambria" w:cs="Arial"/>
          <w:color w:val="000000"/>
          <w:sz w:val="28"/>
          <w:szCs w:val="28"/>
        </w:rPr>
        <w:t xml:space="preserve">  D</w:t>
      </w:r>
      <w:r w:rsidR="007D5C07" w:rsidRPr="0019506B">
        <w:rPr>
          <w:rFonts w:ascii="Cambria" w:hAnsi="Cambria" w:cs="Arial"/>
          <w:color w:val="000000"/>
          <w:sz w:val="28"/>
          <w:szCs w:val="28"/>
        </w:rPr>
        <w:t>evoted to the concept of true republican government, where elec</w:t>
      </w:r>
      <w:r w:rsidR="008632E3" w:rsidRPr="0019506B">
        <w:rPr>
          <w:rFonts w:ascii="Cambria" w:hAnsi="Cambria" w:cs="Arial"/>
          <w:color w:val="000000"/>
          <w:sz w:val="28"/>
          <w:szCs w:val="28"/>
        </w:rPr>
        <w:t xml:space="preserve">ted representatives would serve upon the consent of the governed, the Founders knew, that disbursement of power, in multiple hands, with checks and balances to prevent abuse, </w:t>
      </w:r>
      <w:r w:rsidR="00DC5EBF" w:rsidRPr="0019506B">
        <w:rPr>
          <w:rFonts w:ascii="Cambria" w:hAnsi="Cambria" w:cs="Arial"/>
          <w:color w:val="000000"/>
          <w:sz w:val="28"/>
          <w:szCs w:val="28"/>
        </w:rPr>
        <w:t>would</w:t>
      </w:r>
      <w:r w:rsidR="008632E3" w:rsidRPr="0019506B">
        <w:rPr>
          <w:rFonts w:ascii="Cambria" w:hAnsi="Cambria" w:cs="Arial"/>
          <w:color w:val="000000"/>
          <w:sz w:val="28"/>
          <w:szCs w:val="28"/>
        </w:rPr>
        <w:t xml:space="preserve"> </w:t>
      </w:r>
      <w:r w:rsidR="007D5C07" w:rsidRPr="0019506B">
        <w:rPr>
          <w:rFonts w:ascii="Cambria" w:hAnsi="Cambria" w:cs="Arial"/>
          <w:color w:val="000000"/>
          <w:sz w:val="28"/>
          <w:szCs w:val="28"/>
        </w:rPr>
        <w:t xml:space="preserve">produce the best results possible for the </w:t>
      </w:r>
      <w:r w:rsidR="00DC5EBF" w:rsidRPr="0019506B">
        <w:rPr>
          <w:rFonts w:ascii="Cambria" w:hAnsi="Cambria" w:cs="Arial"/>
          <w:color w:val="000000"/>
          <w:sz w:val="28"/>
          <w:szCs w:val="28"/>
        </w:rPr>
        <w:t>themselves and their posterity.</w:t>
      </w:r>
    </w:p>
    <w:p w:rsidR="00DC5EBF" w:rsidRPr="0019506B" w:rsidRDefault="00DC5EBF" w:rsidP="00F41CCC">
      <w:pPr>
        <w:pStyle w:val="DefaultText"/>
        <w:tabs>
          <w:tab w:val="center" w:leader="underscore" w:pos="5400"/>
        </w:tabs>
        <w:spacing w:line="264" w:lineRule="auto"/>
        <w:jc w:val="both"/>
        <w:rPr>
          <w:rFonts w:ascii="Cambria" w:hAnsi="Cambria"/>
          <w:sz w:val="28"/>
          <w:szCs w:val="28"/>
        </w:rPr>
      </w:pPr>
    </w:p>
    <w:p w:rsidR="00602FC6" w:rsidRPr="0019506B" w:rsidRDefault="007D5C07" w:rsidP="00F41CCC">
      <w:pPr>
        <w:pStyle w:val="DefaultText"/>
        <w:tabs>
          <w:tab w:val="center" w:leader="underscore" w:pos="5400"/>
        </w:tabs>
        <w:spacing w:line="264" w:lineRule="auto"/>
        <w:jc w:val="both"/>
        <w:rPr>
          <w:rFonts w:ascii="Cambria" w:hAnsi="Cambria"/>
          <w:color w:val="000000" w:themeColor="text1"/>
          <w:sz w:val="28"/>
          <w:szCs w:val="28"/>
        </w:rPr>
      </w:pPr>
      <w:r w:rsidRPr="0019506B">
        <w:rPr>
          <w:rFonts w:ascii="Cambria" w:hAnsi="Cambria"/>
          <w:color w:val="000000" w:themeColor="text1"/>
          <w:sz w:val="28"/>
          <w:szCs w:val="28"/>
        </w:rPr>
        <w:t>James Madison</w:t>
      </w:r>
      <w:r w:rsidR="00DC5EBF" w:rsidRPr="0019506B">
        <w:rPr>
          <w:rFonts w:ascii="Cambria" w:hAnsi="Cambria"/>
          <w:color w:val="000000" w:themeColor="text1"/>
          <w:sz w:val="28"/>
          <w:szCs w:val="28"/>
        </w:rPr>
        <w:t>, the father of the United States Constitution, stated this principl</w:t>
      </w:r>
      <w:r w:rsidR="00574B30" w:rsidRPr="0019506B">
        <w:rPr>
          <w:rFonts w:ascii="Cambria" w:hAnsi="Cambria"/>
          <w:color w:val="000000" w:themeColor="text1"/>
          <w:sz w:val="28"/>
          <w:szCs w:val="28"/>
        </w:rPr>
        <w:t>e</w:t>
      </w:r>
      <w:r w:rsidR="00DC5EBF" w:rsidRPr="0019506B">
        <w:rPr>
          <w:rFonts w:ascii="Cambria" w:hAnsi="Cambria"/>
          <w:color w:val="000000" w:themeColor="text1"/>
          <w:sz w:val="28"/>
          <w:szCs w:val="28"/>
        </w:rPr>
        <w:t xml:space="preserve"> succinctly in F</w:t>
      </w:r>
      <w:r w:rsidR="0093000F" w:rsidRPr="0019506B">
        <w:rPr>
          <w:rFonts w:ascii="Cambria" w:hAnsi="Cambria"/>
          <w:color w:val="000000" w:themeColor="text1"/>
          <w:sz w:val="28"/>
          <w:szCs w:val="28"/>
        </w:rPr>
        <w:t>ederalist No. 47, when he commented</w:t>
      </w:r>
      <w:r w:rsidR="00DC5EBF" w:rsidRPr="0019506B">
        <w:rPr>
          <w:rFonts w:ascii="Cambria" w:hAnsi="Cambria"/>
          <w:color w:val="000000" w:themeColor="text1"/>
          <w:sz w:val="28"/>
          <w:szCs w:val="28"/>
        </w:rPr>
        <w:t xml:space="preserve">: </w:t>
      </w:r>
    </w:p>
    <w:p w:rsidR="007D5C07" w:rsidRPr="0019506B" w:rsidRDefault="007D5C07" w:rsidP="00F41CCC">
      <w:pPr>
        <w:pStyle w:val="DefaultText"/>
        <w:tabs>
          <w:tab w:val="center" w:leader="underscore" w:pos="5400"/>
        </w:tabs>
        <w:spacing w:line="264" w:lineRule="auto"/>
        <w:jc w:val="both"/>
        <w:rPr>
          <w:rFonts w:ascii="Cambria" w:hAnsi="Cambria"/>
          <w:color w:val="000000" w:themeColor="text1"/>
          <w:sz w:val="28"/>
          <w:szCs w:val="28"/>
        </w:rPr>
      </w:pPr>
    </w:p>
    <w:p w:rsidR="00574B30" w:rsidRPr="0019506B" w:rsidRDefault="00574B30" w:rsidP="00F41CCC">
      <w:pPr>
        <w:pStyle w:val="DefaultText"/>
        <w:tabs>
          <w:tab w:val="center" w:leader="underscore" w:pos="5400"/>
        </w:tabs>
        <w:spacing w:line="264" w:lineRule="auto"/>
        <w:jc w:val="both"/>
        <w:rPr>
          <w:rFonts w:ascii="Cambria" w:hAnsi="Cambria"/>
          <w:b/>
          <w:i/>
          <w:sz w:val="28"/>
          <w:szCs w:val="28"/>
        </w:rPr>
      </w:pPr>
      <w:r w:rsidRPr="0019506B">
        <w:rPr>
          <w:rFonts w:ascii="Cambria" w:hAnsi="Cambria"/>
          <w:b/>
          <w:i/>
          <w:sz w:val="28"/>
          <w:szCs w:val="28"/>
        </w:rPr>
        <w:t xml:space="preserve">“The accumulation of all powers, legislative, executive, and judiciary, in the same hands, whether of one, a few, or many, and whether hereditary, self appointed, or elective, may justly be pronounced the very definition of tyranny.” </w:t>
      </w:r>
    </w:p>
    <w:p w:rsidR="00574B30" w:rsidRPr="0019506B" w:rsidRDefault="00574B30" w:rsidP="00F41CCC">
      <w:pPr>
        <w:pStyle w:val="DefaultText"/>
        <w:tabs>
          <w:tab w:val="center" w:leader="underscore" w:pos="5400"/>
        </w:tabs>
        <w:spacing w:line="264" w:lineRule="auto"/>
        <w:jc w:val="both"/>
        <w:rPr>
          <w:rFonts w:ascii="Cambria" w:hAnsi="Cambria"/>
          <w:sz w:val="28"/>
          <w:szCs w:val="28"/>
        </w:rPr>
      </w:pPr>
    </w:p>
    <w:p w:rsidR="00574B30" w:rsidRPr="0019506B" w:rsidRDefault="00574B30" w:rsidP="00F41CCC">
      <w:pPr>
        <w:pStyle w:val="DefaultText"/>
        <w:tabs>
          <w:tab w:val="center" w:leader="underscore" w:pos="5400"/>
        </w:tabs>
        <w:spacing w:line="264" w:lineRule="auto"/>
        <w:jc w:val="both"/>
        <w:rPr>
          <w:rFonts w:ascii="Cambria" w:hAnsi="Cambria"/>
          <w:sz w:val="28"/>
          <w:szCs w:val="28"/>
        </w:rPr>
      </w:pPr>
      <w:r w:rsidRPr="0019506B">
        <w:rPr>
          <w:rFonts w:ascii="Cambria" w:hAnsi="Cambria"/>
          <w:sz w:val="28"/>
          <w:szCs w:val="28"/>
        </w:rPr>
        <w:t xml:space="preserve">In the same argument, </w:t>
      </w:r>
      <w:r w:rsidR="00612C83" w:rsidRPr="0019506B">
        <w:rPr>
          <w:rFonts w:ascii="Cambria" w:hAnsi="Cambria"/>
          <w:sz w:val="28"/>
          <w:szCs w:val="28"/>
        </w:rPr>
        <w:t>Madison acknowledged New York’s respect for this concept when citing its 1777 State</w:t>
      </w:r>
      <w:r w:rsidRPr="0019506B">
        <w:rPr>
          <w:rFonts w:ascii="Cambria" w:hAnsi="Cambria"/>
          <w:sz w:val="28"/>
          <w:szCs w:val="28"/>
        </w:rPr>
        <w:t xml:space="preserve"> Constitution</w:t>
      </w:r>
      <w:r w:rsidR="00612C83" w:rsidRPr="0019506B">
        <w:rPr>
          <w:rFonts w:ascii="Cambria" w:hAnsi="Cambria"/>
          <w:sz w:val="28"/>
          <w:szCs w:val="28"/>
        </w:rPr>
        <w:t>, he stated:</w:t>
      </w:r>
    </w:p>
    <w:p w:rsidR="00574B30" w:rsidRPr="0019506B" w:rsidRDefault="00574B30" w:rsidP="00F41CCC">
      <w:pPr>
        <w:pStyle w:val="DefaultText"/>
        <w:tabs>
          <w:tab w:val="center" w:leader="underscore" w:pos="5400"/>
        </w:tabs>
        <w:spacing w:line="264" w:lineRule="auto"/>
        <w:jc w:val="both"/>
        <w:rPr>
          <w:rFonts w:ascii="Cambria" w:hAnsi="Cambria"/>
          <w:sz w:val="28"/>
          <w:szCs w:val="28"/>
        </w:rPr>
      </w:pPr>
    </w:p>
    <w:p w:rsidR="00DC5EBF" w:rsidRPr="0019506B" w:rsidRDefault="00DC5EBF" w:rsidP="00F41CCC">
      <w:pPr>
        <w:pStyle w:val="DefaultText"/>
        <w:tabs>
          <w:tab w:val="center" w:leader="underscore" w:pos="5400"/>
        </w:tabs>
        <w:spacing w:line="264" w:lineRule="auto"/>
        <w:jc w:val="both"/>
        <w:rPr>
          <w:rFonts w:ascii="Cambria" w:hAnsi="Cambria"/>
          <w:b/>
          <w:i/>
          <w:color w:val="000000" w:themeColor="text1"/>
          <w:sz w:val="28"/>
          <w:szCs w:val="28"/>
        </w:rPr>
      </w:pPr>
      <w:r w:rsidRPr="0019506B">
        <w:rPr>
          <w:rFonts w:ascii="Cambria" w:hAnsi="Cambria"/>
          <w:b/>
          <w:i/>
          <w:sz w:val="28"/>
          <w:szCs w:val="28"/>
        </w:rPr>
        <w:t>“The constitution of New York contains no declaration on this subject; but appears very clearly to have been framed with an eye to the danger of improperly blending the different departments”</w:t>
      </w:r>
    </w:p>
    <w:p w:rsidR="00612C83" w:rsidRPr="0019506B" w:rsidRDefault="0085799D" w:rsidP="00F41CCC">
      <w:pPr>
        <w:pStyle w:val="DefaultText"/>
        <w:tabs>
          <w:tab w:val="center" w:leader="underscore" w:pos="5400"/>
        </w:tabs>
        <w:spacing w:line="264" w:lineRule="auto"/>
        <w:jc w:val="both"/>
        <w:rPr>
          <w:rFonts w:ascii="Cambria" w:hAnsi="Cambria"/>
          <w:sz w:val="28"/>
          <w:szCs w:val="28"/>
        </w:rPr>
      </w:pPr>
      <w:r w:rsidRPr="0019506B">
        <w:rPr>
          <w:rFonts w:ascii="Cambria" w:hAnsi="Cambria"/>
          <w:sz w:val="28"/>
          <w:szCs w:val="28"/>
        </w:rPr>
        <w:lastRenderedPageBreak/>
        <w:t>It wa</w:t>
      </w:r>
      <w:r w:rsidR="006B717A" w:rsidRPr="0019506B">
        <w:rPr>
          <w:rFonts w:ascii="Cambria" w:hAnsi="Cambria"/>
          <w:sz w:val="28"/>
          <w:szCs w:val="28"/>
        </w:rPr>
        <w:t>s in light of</w:t>
      </w:r>
      <w:r w:rsidR="00612C83" w:rsidRPr="0019506B">
        <w:rPr>
          <w:rFonts w:ascii="Cambria" w:hAnsi="Cambria"/>
          <w:sz w:val="28"/>
          <w:szCs w:val="28"/>
        </w:rPr>
        <w:t xml:space="preserve"> this understanding</w:t>
      </w:r>
      <w:r w:rsidR="006B717A" w:rsidRPr="0019506B">
        <w:rPr>
          <w:rFonts w:ascii="Cambria" w:hAnsi="Cambria"/>
          <w:sz w:val="28"/>
          <w:szCs w:val="28"/>
        </w:rPr>
        <w:t>, that</w:t>
      </w:r>
      <w:r w:rsidR="00612C83" w:rsidRPr="0019506B">
        <w:rPr>
          <w:rFonts w:ascii="Cambria" w:hAnsi="Cambria"/>
          <w:sz w:val="28"/>
          <w:szCs w:val="28"/>
        </w:rPr>
        <w:t xml:space="preserve"> </w:t>
      </w:r>
      <w:r w:rsidR="006B717A" w:rsidRPr="0019506B">
        <w:rPr>
          <w:rFonts w:ascii="Cambria" w:hAnsi="Cambria"/>
          <w:sz w:val="28"/>
          <w:szCs w:val="28"/>
        </w:rPr>
        <w:t>the Founders crafted</w:t>
      </w:r>
      <w:r w:rsidR="00612C83" w:rsidRPr="0019506B">
        <w:rPr>
          <w:rFonts w:ascii="Cambria" w:hAnsi="Cambria"/>
          <w:sz w:val="28"/>
          <w:szCs w:val="28"/>
        </w:rPr>
        <w:t xml:space="preserve"> our governments i</w:t>
      </w:r>
      <w:r w:rsidR="006B717A" w:rsidRPr="0019506B">
        <w:rPr>
          <w:rFonts w:ascii="Cambria" w:hAnsi="Cambria"/>
          <w:sz w:val="28"/>
          <w:szCs w:val="28"/>
        </w:rPr>
        <w:t xml:space="preserve">n </w:t>
      </w:r>
      <w:r w:rsidRPr="0019506B">
        <w:rPr>
          <w:rFonts w:ascii="Cambria" w:hAnsi="Cambria"/>
          <w:sz w:val="28"/>
          <w:szCs w:val="28"/>
        </w:rPr>
        <w:t xml:space="preserve">both </w:t>
      </w:r>
      <w:r w:rsidR="006B717A" w:rsidRPr="0019506B">
        <w:rPr>
          <w:rFonts w:ascii="Cambria" w:hAnsi="Cambria"/>
          <w:sz w:val="28"/>
          <w:szCs w:val="28"/>
        </w:rPr>
        <w:t xml:space="preserve">America and New York.  Although they </w:t>
      </w:r>
      <w:r w:rsidR="007A7B2A" w:rsidRPr="0019506B">
        <w:rPr>
          <w:rFonts w:ascii="Cambria" w:hAnsi="Cambria"/>
          <w:sz w:val="28"/>
          <w:szCs w:val="28"/>
        </w:rPr>
        <w:t>realized</w:t>
      </w:r>
      <w:r w:rsidR="006B717A" w:rsidRPr="0019506B">
        <w:rPr>
          <w:rFonts w:ascii="Cambria" w:hAnsi="Cambria"/>
          <w:sz w:val="28"/>
          <w:szCs w:val="28"/>
        </w:rPr>
        <w:t xml:space="preserve"> that power was an essential element of effective government, they also </w:t>
      </w:r>
      <w:r w:rsidR="007A7B2A" w:rsidRPr="0019506B">
        <w:rPr>
          <w:rFonts w:ascii="Cambria" w:hAnsi="Cambria"/>
          <w:sz w:val="28"/>
          <w:szCs w:val="28"/>
        </w:rPr>
        <w:t>knew</w:t>
      </w:r>
      <w:r w:rsidR="006B717A" w:rsidRPr="0019506B">
        <w:rPr>
          <w:rFonts w:ascii="Cambria" w:hAnsi="Cambria"/>
          <w:sz w:val="28"/>
          <w:szCs w:val="28"/>
        </w:rPr>
        <w:t xml:space="preserve"> that only through  </w:t>
      </w:r>
      <w:r w:rsidR="0016392E" w:rsidRPr="0019506B">
        <w:rPr>
          <w:rFonts w:ascii="Cambria" w:hAnsi="Cambria"/>
          <w:sz w:val="28"/>
          <w:szCs w:val="28"/>
        </w:rPr>
        <w:t>proper management</w:t>
      </w:r>
      <w:r w:rsidRPr="0019506B">
        <w:rPr>
          <w:rFonts w:ascii="Cambria" w:hAnsi="Cambria"/>
          <w:sz w:val="28"/>
          <w:szCs w:val="28"/>
        </w:rPr>
        <w:t xml:space="preserve"> </w:t>
      </w:r>
      <w:r w:rsidR="0016392E" w:rsidRPr="0019506B">
        <w:rPr>
          <w:rFonts w:ascii="Cambria" w:hAnsi="Cambria"/>
          <w:sz w:val="28"/>
          <w:szCs w:val="28"/>
        </w:rPr>
        <w:t xml:space="preserve">of </w:t>
      </w:r>
      <w:r w:rsidR="006B717A" w:rsidRPr="0019506B">
        <w:rPr>
          <w:rFonts w:ascii="Cambria" w:hAnsi="Cambria"/>
          <w:sz w:val="28"/>
          <w:szCs w:val="28"/>
        </w:rPr>
        <w:t xml:space="preserve">such </w:t>
      </w:r>
      <w:r w:rsidR="0016392E" w:rsidRPr="0019506B">
        <w:rPr>
          <w:rFonts w:ascii="Cambria" w:hAnsi="Cambria"/>
          <w:sz w:val="28"/>
          <w:szCs w:val="28"/>
        </w:rPr>
        <w:t>power</w:t>
      </w:r>
      <w:r w:rsidR="006B717A" w:rsidRPr="0019506B">
        <w:rPr>
          <w:rFonts w:ascii="Cambria" w:hAnsi="Cambria"/>
          <w:sz w:val="28"/>
          <w:szCs w:val="28"/>
        </w:rPr>
        <w:t xml:space="preserve">, could liberty and freedom be maintained.  </w:t>
      </w:r>
      <w:r w:rsidR="007A7B2A" w:rsidRPr="0019506B">
        <w:rPr>
          <w:rFonts w:ascii="Cambria" w:hAnsi="Cambria"/>
          <w:sz w:val="28"/>
          <w:szCs w:val="28"/>
        </w:rPr>
        <w:t>This proper management would be accom</w:t>
      </w:r>
      <w:r w:rsidRPr="0019506B">
        <w:rPr>
          <w:rFonts w:ascii="Cambria" w:hAnsi="Cambria"/>
          <w:sz w:val="28"/>
          <w:szCs w:val="28"/>
        </w:rPr>
        <w:t>plished by two means:  D</w:t>
      </w:r>
      <w:r w:rsidR="007A7B2A" w:rsidRPr="0019506B">
        <w:rPr>
          <w:rFonts w:ascii="Cambria" w:hAnsi="Cambria"/>
          <w:sz w:val="28"/>
          <w:szCs w:val="28"/>
        </w:rPr>
        <w:t>isbursement</w:t>
      </w:r>
      <w:r w:rsidRPr="0019506B">
        <w:rPr>
          <w:rFonts w:ascii="Cambria" w:hAnsi="Cambria"/>
          <w:sz w:val="28"/>
          <w:szCs w:val="28"/>
        </w:rPr>
        <w:t>,</w:t>
      </w:r>
      <w:r w:rsidR="007A7B2A" w:rsidRPr="0019506B">
        <w:rPr>
          <w:rFonts w:ascii="Cambria" w:hAnsi="Cambria"/>
          <w:sz w:val="28"/>
          <w:szCs w:val="28"/>
        </w:rPr>
        <w:t xml:space="preserve"> and separation</w:t>
      </w:r>
      <w:r w:rsidRPr="0019506B">
        <w:rPr>
          <w:rFonts w:ascii="Cambria" w:hAnsi="Cambria"/>
          <w:sz w:val="28"/>
          <w:szCs w:val="28"/>
        </w:rPr>
        <w:t xml:space="preserve"> of power with </w:t>
      </w:r>
      <w:r w:rsidR="007A7B2A" w:rsidRPr="0019506B">
        <w:rPr>
          <w:rFonts w:ascii="Cambria" w:hAnsi="Cambria"/>
          <w:sz w:val="28"/>
          <w:szCs w:val="28"/>
        </w:rPr>
        <w:t>checks and balances.</w:t>
      </w:r>
      <w:r w:rsidRPr="0019506B">
        <w:rPr>
          <w:rFonts w:ascii="Cambria" w:hAnsi="Cambria"/>
          <w:sz w:val="28"/>
          <w:szCs w:val="28"/>
        </w:rPr>
        <w:t xml:space="preserve">  Legally, this strategy was instituted by way of the following:</w:t>
      </w:r>
    </w:p>
    <w:p w:rsidR="0016392E" w:rsidRPr="0019506B" w:rsidRDefault="0016392E" w:rsidP="00F41CCC">
      <w:pPr>
        <w:pStyle w:val="DefaultText"/>
        <w:tabs>
          <w:tab w:val="center" w:leader="underscore" w:pos="5400"/>
        </w:tabs>
        <w:spacing w:line="264" w:lineRule="auto"/>
        <w:jc w:val="both"/>
        <w:rPr>
          <w:rFonts w:ascii="Cambria" w:hAnsi="Cambria"/>
          <w:sz w:val="28"/>
          <w:szCs w:val="28"/>
        </w:rPr>
      </w:pPr>
    </w:p>
    <w:p w:rsidR="0016392E" w:rsidRPr="0019506B" w:rsidRDefault="006B717A" w:rsidP="00F41CCC">
      <w:pPr>
        <w:pStyle w:val="DefaultText"/>
        <w:tabs>
          <w:tab w:val="center" w:leader="underscore" w:pos="5400"/>
        </w:tabs>
        <w:spacing w:line="264" w:lineRule="auto"/>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16392E" w:rsidRPr="0019506B">
        <w:rPr>
          <w:rFonts w:ascii="Cambria" w:hAnsi="Cambria"/>
          <w:b/>
          <w:sz w:val="28"/>
          <w:szCs w:val="28"/>
        </w:rPr>
        <w:t>That the ultimate p</w:t>
      </w:r>
      <w:r w:rsidR="0085799D" w:rsidRPr="0019506B">
        <w:rPr>
          <w:rFonts w:ascii="Cambria" w:hAnsi="Cambria"/>
          <w:b/>
          <w:sz w:val="28"/>
          <w:szCs w:val="28"/>
        </w:rPr>
        <w:t xml:space="preserve">ower of the government, </w:t>
      </w:r>
      <w:r w:rsidR="0016392E" w:rsidRPr="0019506B">
        <w:rPr>
          <w:rFonts w:ascii="Cambria" w:hAnsi="Cambria"/>
          <w:b/>
          <w:sz w:val="28"/>
          <w:szCs w:val="28"/>
        </w:rPr>
        <w:t xml:space="preserve">known </w:t>
      </w:r>
      <w:r w:rsidR="0085799D" w:rsidRPr="0019506B">
        <w:rPr>
          <w:rFonts w:ascii="Cambria" w:hAnsi="Cambria"/>
          <w:b/>
          <w:sz w:val="28"/>
          <w:szCs w:val="28"/>
        </w:rPr>
        <w:t xml:space="preserve">under law </w:t>
      </w:r>
      <w:r w:rsidR="0016392E" w:rsidRPr="0019506B">
        <w:rPr>
          <w:rFonts w:ascii="Cambria" w:hAnsi="Cambria"/>
          <w:b/>
          <w:sz w:val="28"/>
          <w:szCs w:val="28"/>
        </w:rPr>
        <w:t>as its sovereignty, would be vested not within the government, but in the people themselves</w:t>
      </w:r>
      <w:r w:rsidR="00C43A44" w:rsidRPr="0019506B">
        <w:rPr>
          <w:rFonts w:ascii="Cambria" w:hAnsi="Cambria"/>
          <w:b/>
          <w:sz w:val="28"/>
          <w:szCs w:val="28"/>
        </w:rPr>
        <w:t>.  It is pursuant to this threshold prin</w:t>
      </w:r>
      <w:r w:rsidR="0085799D" w:rsidRPr="0019506B">
        <w:rPr>
          <w:rFonts w:ascii="Cambria" w:hAnsi="Cambria"/>
          <w:b/>
          <w:sz w:val="28"/>
          <w:szCs w:val="28"/>
        </w:rPr>
        <w:t>ciple, which had never been accomplished</w:t>
      </w:r>
      <w:r w:rsidR="00C43A44" w:rsidRPr="0019506B">
        <w:rPr>
          <w:rFonts w:ascii="Cambria" w:hAnsi="Cambria"/>
          <w:b/>
          <w:sz w:val="28"/>
          <w:szCs w:val="28"/>
        </w:rPr>
        <w:t xml:space="preserve"> </w:t>
      </w:r>
      <w:r w:rsidR="000A750E" w:rsidRPr="0019506B">
        <w:rPr>
          <w:rFonts w:ascii="Cambria" w:hAnsi="Cambria"/>
          <w:b/>
          <w:sz w:val="28"/>
          <w:szCs w:val="28"/>
        </w:rPr>
        <w:t xml:space="preserve">prior to this </w:t>
      </w:r>
      <w:r w:rsidR="00C43A44" w:rsidRPr="0019506B">
        <w:rPr>
          <w:rFonts w:ascii="Cambria" w:hAnsi="Cambria"/>
          <w:b/>
          <w:sz w:val="28"/>
          <w:szCs w:val="28"/>
        </w:rPr>
        <w:t>before in human history, that the power of the government was broadly</w:t>
      </w:r>
      <w:r w:rsidR="0080305D" w:rsidRPr="0019506B">
        <w:rPr>
          <w:rFonts w:ascii="Cambria" w:hAnsi="Cambria"/>
          <w:b/>
          <w:sz w:val="28"/>
          <w:szCs w:val="28"/>
        </w:rPr>
        <w:t xml:space="preserve"> </w:t>
      </w:r>
      <w:r w:rsidR="00C43A44" w:rsidRPr="0019506B">
        <w:rPr>
          <w:rFonts w:ascii="Cambria" w:hAnsi="Cambria"/>
          <w:b/>
          <w:sz w:val="28"/>
          <w:szCs w:val="28"/>
        </w:rPr>
        <w:t>disbursed,</w:t>
      </w:r>
      <w:r w:rsidR="0080305D" w:rsidRPr="0019506B">
        <w:rPr>
          <w:rFonts w:ascii="Cambria" w:hAnsi="Cambria"/>
          <w:b/>
          <w:sz w:val="28"/>
          <w:szCs w:val="28"/>
        </w:rPr>
        <w:t xml:space="preserve"> </w:t>
      </w:r>
      <w:r w:rsidR="00C43A44" w:rsidRPr="0019506B">
        <w:rPr>
          <w:rFonts w:ascii="Cambria" w:hAnsi="Cambria"/>
          <w:b/>
          <w:sz w:val="28"/>
          <w:szCs w:val="28"/>
        </w:rPr>
        <w:t xml:space="preserve">back </w:t>
      </w:r>
      <w:r w:rsidR="0080305D" w:rsidRPr="0019506B">
        <w:rPr>
          <w:rFonts w:ascii="Cambria" w:hAnsi="Cambria"/>
          <w:b/>
          <w:sz w:val="28"/>
          <w:szCs w:val="28"/>
        </w:rPr>
        <w:t>to its ultimate beneficiaries</w:t>
      </w:r>
      <w:r w:rsidR="000A750E" w:rsidRPr="0019506B">
        <w:rPr>
          <w:rFonts w:ascii="Cambria" w:hAnsi="Cambria"/>
          <w:b/>
          <w:sz w:val="28"/>
          <w:szCs w:val="28"/>
        </w:rPr>
        <w:t>, the people themselves</w:t>
      </w:r>
      <w:r w:rsidR="0016392E" w:rsidRPr="0019506B">
        <w:rPr>
          <w:rFonts w:ascii="Cambria" w:hAnsi="Cambria"/>
          <w:b/>
          <w:sz w:val="28"/>
          <w:szCs w:val="28"/>
        </w:rPr>
        <w:t>.</w:t>
      </w:r>
    </w:p>
    <w:p w:rsidR="0016392E" w:rsidRPr="0019506B" w:rsidRDefault="0016392E" w:rsidP="00F41CCC">
      <w:pPr>
        <w:pStyle w:val="DefaultText"/>
        <w:tabs>
          <w:tab w:val="center" w:leader="underscore" w:pos="5400"/>
        </w:tabs>
        <w:spacing w:line="264" w:lineRule="auto"/>
        <w:jc w:val="both"/>
        <w:rPr>
          <w:rFonts w:ascii="Cambria" w:hAnsi="Cambria"/>
          <w:sz w:val="28"/>
          <w:szCs w:val="28"/>
        </w:rPr>
      </w:pPr>
    </w:p>
    <w:p w:rsidR="0016392E" w:rsidRPr="0019506B" w:rsidRDefault="006B717A" w:rsidP="00F41CCC">
      <w:pPr>
        <w:pStyle w:val="DefaultText"/>
        <w:tabs>
          <w:tab w:val="center" w:leader="underscore" w:pos="5400"/>
        </w:tabs>
        <w:spacing w:line="264" w:lineRule="auto"/>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16392E" w:rsidRPr="0019506B">
        <w:rPr>
          <w:rFonts w:ascii="Cambria" w:hAnsi="Cambria"/>
          <w:b/>
          <w:sz w:val="28"/>
          <w:szCs w:val="28"/>
        </w:rPr>
        <w:t xml:space="preserve">That there would be </w:t>
      </w:r>
      <w:r w:rsidR="000A750E" w:rsidRPr="0019506B">
        <w:rPr>
          <w:rFonts w:ascii="Cambria" w:hAnsi="Cambria"/>
          <w:b/>
          <w:sz w:val="28"/>
          <w:szCs w:val="28"/>
        </w:rPr>
        <w:t xml:space="preserve">established within the government, </w:t>
      </w:r>
      <w:r w:rsidR="0016392E" w:rsidRPr="0019506B">
        <w:rPr>
          <w:rFonts w:ascii="Cambria" w:hAnsi="Cambria"/>
          <w:b/>
          <w:sz w:val="28"/>
          <w:szCs w:val="28"/>
        </w:rPr>
        <w:t xml:space="preserve">three separate, </w:t>
      </w:r>
      <w:r w:rsidR="0080305D" w:rsidRPr="0019506B">
        <w:rPr>
          <w:rFonts w:ascii="Cambria" w:hAnsi="Cambria"/>
          <w:b/>
          <w:sz w:val="28"/>
          <w:szCs w:val="28"/>
        </w:rPr>
        <w:t xml:space="preserve">independent, competing and </w:t>
      </w:r>
      <w:r w:rsidR="0016392E" w:rsidRPr="0019506B">
        <w:rPr>
          <w:rFonts w:ascii="Cambria" w:hAnsi="Cambria"/>
          <w:b/>
          <w:sz w:val="28"/>
          <w:szCs w:val="28"/>
        </w:rPr>
        <w:t>co-equal</w:t>
      </w:r>
      <w:r w:rsidR="000A750E" w:rsidRPr="0019506B">
        <w:rPr>
          <w:rFonts w:ascii="Cambria" w:hAnsi="Cambria"/>
          <w:b/>
          <w:sz w:val="28"/>
          <w:szCs w:val="28"/>
        </w:rPr>
        <w:t xml:space="preserve"> branches.  Upon this principle,</w:t>
      </w:r>
      <w:r w:rsidR="0080305D" w:rsidRPr="0019506B">
        <w:rPr>
          <w:rFonts w:ascii="Cambria" w:hAnsi="Cambria"/>
          <w:b/>
          <w:sz w:val="28"/>
          <w:szCs w:val="28"/>
        </w:rPr>
        <w:t xml:space="preserve"> the power of the legis</w:t>
      </w:r>
      <w:r w:rsidR="000A750E" w:rsidRPr="0019506B">
        <w:rPr>
          <w:rFonts w:ascii="Cambria" w:hAnsi="Cambria"/>
          <w:b/>
          <w:sz w:val="28"/>
          <w:szCs w:val="28"/>
        </w:rPr>
        <w:t>lature, executive and judiciary</w:t>
      </w:r>
      <w:r w:rsidR="0080305D" w:rsidRPr="0019506B">
        <w:rPr>
          <w:rFonts w:ascii="Cambria" w:hAnsi="Cambria"/>
          <w:b/>
          <w:sz w:val="28"/>
          <w:szCs w:val="28"/>
        </w:rPr>
        <w:t xml:space="preserve"> would not vest in the same hands, but rather would be </w:t>
      </w:r>
      <w:r w:rsidR="00C43A44" w:rsidRPr="0019506B">
        <w:rPr>
          <w:rFonts w:ascii="Cambria" w:hAnsi="Cambria"/>
          <w:b/>
          <w:sz w:val="28"/>
          <w:szCs w:val="28"/>
        </w:rPr>
        <w:t xml:space="preserve">disbursed among the three qualities of government, each within their function, </w:t>
      </w:r>
      <w:r w:rsidR="0080305D" w:rsidRPr="0019506B">
        <w:rPr>
          <w:rFonts w:ascii="Cambria" w:hAnsi="Cambria"/>
          <w:b/>
          <w:sz w:val="28"/>
          <w:szCs w:val="28"/>
        </w:rPr>
        <w:t>checked and balanced</w:t>
      </w:r>
      <w:r w:rsidR="00C43A44" w:rsidRPr="0019506B">
        <w:rPr>
          <w:rFonts w:ascii="Cambria" w:hAnsi="Cambria"/>
          <w:b/>
          <w:sz w:val="28"/>
          <w:szCs w:val="28"/>
        </w:rPr>
        <w:t xml:space="preserve"> against each other</w:t>
      </w:r>
      <w:r w:rsidRPr="0019506B">
        <w:rPr>
          <w:rFonts w:ascii="Cambria" w:hAnsi="Cambria"/>
          <w:b/>
          <w:sz w:val="28"/>
          <w:szCs w:val="28"/>
        </w:rPr>
        <w:t>.</w:t>
      </w:r>
      <w:r w:rsidR="0080305D" w:rsidRPr="0019506B">
        <w:rPr>
          <w:rFonts w:ascii="Cambria" w:hAnsi="Cambria"/>
          <w:b/>
          <w:i/>
          <w:sz w:val="28"/>
          <w:szCs w:val="28"/>
        </w:rPr>
        <w:t xml:space="preserve"> </w:t>
      </w:r>
      <w:r w:rsidR="0016392E" w:rsidRPr="0019506B">
        <w:rPr>
          <w:rFonts w:ascii="Cambria" w:hAnsi="Cambria"/>
          <w:b/>
          <w:i/>
          <w:sz w:val="28"/>
          <w:szCs w:val="28"/>
        </w:rPr>
        <w:t xml:space="preserve"> </w:t>
      </w:r>
    </w:p>
    <w:p w:rsidR="0016392E" w:rsidRPr="0019506B" w:rsidRDefault="0016392E" w:rsidP="00F41CCC">
      <w:pPr>
        <w:pStyle w:val="DefaultText"/>
        <w:tabs>
          <w:tab w:val="center" w:leader="underscore" w:pos="5400"/>
        </w:tabs>
        <w:spacing w:line="264" w:lineRule="auto"/>
        <w:jc w:val="both"/>
        <w:rPr>
          <w:rFonts w:ascii="Cambria" w:hAnsi="Cambria"/>
          <w:b/>
          <w:i/>
          <w:sz w:val="28"/>
          <w:szCs w:val="28"/>
        </w:rPr>
      </w:pPr>
    </w:p>
    <w:p w:rsidR="00612C83" w:rsidRPr="0019506B" w:rsidRDefault="000A750E" w:rsidP="00F41CCC">
      <w:pPr>
        <w:pStyle w:val="DefaultText"/>
        <w:tabs>
          <w:tab w:val="center" w:leader="underscore" w:pos="5400"/>
        </w:tabs>
        <w:spacing w:line="264" w:lineRule="auto"/>
        <w:jc w:val="both"/>
        <w:rPr>
          <w:rFonts w:ascii="Cambria" w:hAnsi="Cambria"/>
          <w:sz w:val="28"/>
          <w:szCs w:val="28"/>
        </w:rPr>
      </w:pPr>
      <w:r w:rsidRPr="0019506B">
        <w:rPr>
          <w:rFonts w:ascii="Cambria" w:hAnsi="Cambria"/>
          <w:sz w:val="28"/>
          <w:szCs w:val="28"/>
        </w:rPr>
        <w:t>It was upon this legacy and distrust of concentrated power, that the government of both New York and the United States were founded.</w:t>
      </w:r>
    </w:p>
    <w:p w:rsidR="000A750E" w:rsidRPr="0019506B" w:rsidRDefault="000A750E" w:rsidP="00F41CCC">
      <w:pPr>
        <w:pStyle w:val="DefaultText"/>
        <w:tabs>
          <w:tab w:val="center" w:leader="underscore" w:pos="5400"/>
        </w:tabs>
        <w:spacing w:line="264" w:lineRule="auto"/>
        <w:jc w:val="both"/>
        <w:rPr>
          <w:rFonts w:ascii="Cambria" w:hAnsi="Cambria"/>
          <w:sz w:val="28"/>
          <w:szCs w:val="28"/>
        </w:rPr>
      </w:pPr>
    </w:p>
    <w:p w:rsidR="000A750E" w:rsidRPr="0019506B" w:rsidRDefault="000A750E" w:rsidP="00F41CCC">
      <w:pPr>
        <w:pStyle w:val="DefaultText"/>
        <w:tabs>
          <w:tab w:val="center" w:leader="underscore" w:pos="5400"/>
        </w:tabs>
        <w:spacing w:line="264" w:lineRule="auto"/>
        <w:jc w:val="both"/>
        <w:rPr>
          <w:rFonts w:ascii="Cambria" w:hAnsi="Cambria"/>
          <w:sz w:val="28"/>
          <w:szCs w:val="28"/>
        </w:rPr>
      </w:pPr>
      <w:r w:rsidRPr="0019506B">
        <w:rPr>
          <w:rFonts w:ascii="Cambria" w:hAnsi="Cambria"/>
          <w:sz w:val="28"/>
          <w:szCs w:val="28"/>
        </w:rPr>
        <w:t xml:space="preserve">Essential to this legacy still today is the separation of powers, where each branch cannot unilaterally force the imposition </w:t>
      </w:r>
      <w:r w:rsidR="00EB7C38" w:rsidRPr="0019506B">
        <w:rPr>
          <w:rFonts w:ascii="Cambria" w:hAnsi="Cambria"/>
          <w:sz w:val="28"/>
          <w:szCs w:val="28"/>
        </w:rPr>
        <w:t xml:space="preserve">of its own will upon the other.  </w:t>
      </w:r>
      <w:r w:rsidRPr="0019506B">
        <w:rPr>
          <w:rFonts w:ascii="Cambria" w:hAnsi="Cambria"/>
          <w:sz w:val="28"/>
          <w:szCs w:val="28"/>
        </w:rPr>
        <w:t>This is a legal doctrine as old as the s</w:t>
      </w:r>
      <w:r w:rsidR="00EB7C38" w:rsidRPr="0019506B">
        <w:rPr>
          <w:rFonts w:ascii="Cambria" w:hAnsi="Cambria"/>
          <w:sz w:val="28"/>
          <w:szCs w:val="28"/>
        </w:rPr>
        <w:t>tate itself, and upon which the very freedom and continued liberty of the citizens of New York depend.</w:t>
      </w:r>
    </w:p>
    <w:p w:rsidR="00EB7C38" w:rsidRPr="0019506B" w:rsidRDefault="00EB7C38" w:rsidP="00F41CCC">
      <w:pPr>
        <w:pStyle w:val="DefaultText"/>
        <w:tabs>
          <w:tab w:val="center" w:leader="underscore" w:pos="5400"/>
        </w:tabs>
        <w:spacing w:line="264" w:lineRule="auto"/>
        <w:jc w:val="both"/>
        <w:rPr>
          <w:rFonts w:ascii="Cambria" w:hAnsi="Cambria"/>
          <w:sz w:val="28"/>
          <w:szCs w:val="28"/>
        </w:rPr>
      </w:pPr>
    </w:p>
    <w:p w:rsidR="00EB7C38" w:rsidRDefault="00EB7C38" w:rsidP="00F41CCC">
      <w:pPr>
        <w:pStyle w:val="DefaultText"/>
        <w:tabs>
          <w:tab w:val="center" w:leader="underscore" w:pos="5400"/>
        </w:tabs>
        <w:spacing w:line="264" w:lineRule="auto"/>
        <w:jc w:val="both"/>
        <w:rPr>
          <w:rFonts w:ascii="Cambria" w:hAnsi="Cambria"/>
          <w:color w:val="000000"/>
          <w:sz w:val="28"/>
          <w:szCs w:val="28"/>
        </w:rPr>
      </w:pPr>
      <w:r w:rsidRPr="0019506B">
        <w:rPr>
          <w:rFonts w:ascii="Cambria" w:hAnsi="Cambria"/>
          <w:sz w:val="28"/>
          <w:szCs w:val="28"/>
        </w:rPr>
        <w:t xml:space="preserve">The actions of Governor Cuomo, in establishing the Commission to Investigate Public Corruption, as a conduit to </w:t>
      </w:r>
      <w:r w:rsidRPr="0019506B">
        <w:rPr>
          <w:rFonts w:ascii="Cambria" w:hAnsi="Cambria"/>
          <w:color w:val="000000"/>
          <w:sz w:val="28"/>
          <w:szCs w:val="28"/>
        </w:rPr>
        <w:t xml:space="preserve">threaten, intimidate or prosecute members of the state legislature, so as to remove political obstacles to obtaining his </w:t>
      </w:r>
      <w:proofErr w:type="spellStart"/>
      <w:r w:rsidRPr="0019506B">
        <w:rPr>
          <w:rFonts w:ascii="Cambria" w:hAnsi="Cambria"/>
          <w:color w:val="000000"/>
          <w:sz w:val="28"/>
          <w:szCs w:val="28"/>
        </w:rPr>
        <w:t>unpassed</w:t>
      </w:r>
      <w:proofErr w:type="spellEnd"/>
      <w:r w:rsidRPr="0019506B">
        <w:rPr>
          <w:rFonts w:ascii="Cambria" w:hAnsi="Cambria"/>
          <w:color w:val="000000"/>
          <w:sz w:val="28"/>
          <w:szCs w:val="28"/>
        </w:rPr>
        <w:t xml:space="preserve"> legislative agenda, presents a </w:t>
      </w:r>
      <w:r w:rsidR="001164C8" w:rsidRPr="0019506B">
        <w:rPr>
          <w:rFonts w:ascii="Cambria" w:hAnsi="Cambria"/>
          <w:color w:val="000000"/>
          <w:sz w:val="28"/>
          <w:szCs w:val="28"/>
        </w:rPr>
        <w:t xml:space="preserve">serious </w:t>
      </w:r>
      <w:r w:rsidRPr="0019506B">
        <w:rPr>
          <w:rFonts w:ascii="Cambria" w:hAnsi="Cambria"/>
          <w:color w:val="000000"/>
          <w:sz w:val="28"/>
          <w:szCs w:val="28"/>
        </w:rPr>
        <w:t>challenge to the separation of powers in New York</w:t>
      </w:r>
      <w:r w:rsidR="001164C8" w:rsidRPr="0019506B">
        <w:rPr>
          <w:rFonts w:ascii="Cambria" w:hAnsi="Cambria"/>
          <w:color w:val="000000"/>
          <w:sz w:val="28"/>
          <w:szCs w:val="28"/>
        </w:rPr>
        <w:t>.  It portents the very concern our Founders feared the most, in the concentration of unchecked, unbalanced power in the hands of a single person.  As Madison said, such is the very definition of tyranny, and places every New Yorker at risk.</w:t>
      </w:r>
    </w:p>
    <w:p w:rsidR="00251CB0" w:rsidRDefault="00251CB0" w:rsidP="0019506B">
      <w:pPr>
        <w:pStyle w:val="DefaultText"/>
        <w:tabs>
          <w:tab w:val="center" w:leader="underscore" w:pos="5400"/>
        </w:tabs>
        <w:jc w:val="both"/>
        <w:rPr>
          <w:rFonts w:ascii="Cambria" w:hAnsi="Cambria"/>
          <w:color w:val="000000"/>
          <w:sz w:val="28"/>
          <w:szCs w:val="28"/>
        </w:rPr>
      </w:pPr>
    </w:p>
    <w:p w:rsidR="00251CB0" w:rsidRDefault="00251CB0" w:rsidP="0019506B">
      <w:pPr>
        <w:pStyle w:val="DefaultText"/>
        <w:tabs>
          <w:tab w:val="center" w:leader="underscore" w:pos="5400"/>
        </w:tabs>
        <w:jc w:val="both"/>
        <w:rPr>
          <w:rFonts w:ascii="Cambria" w:hAnsi="Cambria"/>
          <w:sz w:val="28"/>
          <w:szCs w:val="28"/>
        </w:rPr>
      </w:pPr>
    </w:p>
    <w:p w:rsidR="00F41CCC" w:rsidRDefault="00F41CCC" w:rsidP="0019506B">
      <w:pPr>
        <w:pStyle w:val="DefaultText"/>
        <w:tabs>
          <w:tab w:val="center" w:leader="underscore" w:pos="5400"/>
        </w:tabs>
        <w:jc w:val="both"/>
        <w:rPr>
          <w:rFonts w:ascii="Cambria" w:hAnsi="Cambria"/>
          <w:sz w:val="28"/>
          <w:szCs w:val="28"/>
        </w:rPr>
      </w:pPr>
    </w:p>
    <w:p w:rsidR="00F41CCC" w:rsidRDefault="00F41CCC" w:rsidP="0019506B">
      <w:pPr>
        <w:pStyle w:val="DefaultText"/>
        <w:tabs>
          <w:tab w:val="center" w:leader="underscore" w:pos="5400"/>
        </w:tabs>
        <w:jc w:val="both"/>
        <w:rPr>
          <w:rFonts w:ascii="Cambria" w:hAnsi="Cambria"/>
          <w:sz w:val="28"/>
          <w:szCs w:val="28"/>
        </w:rPr>
      </w:pPr>
    </w:p>
    <w:p w:rsidR="00F41CCC" w:rsidRDefault="00F41CCC" w:rsidP="0019506B">
      <w:pPr>
        <w:pStyle w:val="DefaultText"/>
        <w:tabs>
          <w:tab w:val="center" w:leader="underscore" w:pos="5400"/>
        </w:tabs>
        <w:jc w:val="both"/>
        <w:rPr>
          <w:rFonts w:ascii="Cambria" w:hAnsi="Cambria"/>
          <w:sz w:val="28"/>
          <w:szCs w:val="28"/>
        </w:rPr>
      </w:pPr>
    </w:p>
    <w:p w:rsidR="00F41CCC" w:rsidRPr="0019506B" w:rsidRDefault="00F41CCC" w:rsidP="0019506B">
      <w:pPr>
        <w:pStyle w:val="DefaultText"/>
        <w:tabs>
          <w:tab w:val="center" w:leader="underscore" w:pos="5400"/>
        </w:tabs>
        <w:jc w:val="both"/>
        <w:rPr>
          <w:rFonts w:ascii="Cambria" w:hAnsi="Cambria"/>
          <w:sz w:val="28"/>
          <w:szCs w:val="28"/>
        </w:rPr>
      </w:pPr>
    </w:p>
    <w:p w:rsidR="00160D41" w:rsidRPr="0019506B" w:rsidRDefault="006F6C72" w:rsidP="00F41CCC">
      <w:pPr>
        <w:pStyle w:val="Body1"/>
        <w:spacing w:line="216" w:lineRule="auto"/>
        <w:jc w:val="center"/>
        <w:rPr>
          <w:rFonts w:ascii="Cambria" w:hAnsi="Cambria"/>
          <w:b/>
          <w:sz w:val="28"/>
          <w:szCs w:val="28"/>
        </w:rPr>
      </w:pPr>
      <w:bookmarkStart w:id="4" w:name="_GoBack"/>
      <w:bookmarkEnd w:id="4"/>
      <w:r w:rsidRPr="0019506B">
        <w:rPr>
          <w:rFonts w:ascii="Cambria" w:hAnsi="Cambria"/>
          <w:b/>
          <w:sz w:val="28"/>
          <w:szCs w:val="28"/>
        </w:rPr>
        <w:lastRenderedPageBreak/>
        <w:t>Part Four</w:t>
      </w:r>
      <w:r w:rsidR="00160D41" w:rsidRPr="0019506B">
        <w:rPr>
          <w:rFonts w:ascii="Cambria" w:hAnsi="Cambria"/>
          <w:b/>
          <w:sz w:val="28"/>
          <w:szCs w:val="28"/>
        </w:rPr>
        <w:t>:  New York Constitutional History</w:t>
      </w:r>
    </w:p>
    <w:p w:rsidR="00160D41" w:rsidRPr="0019506B" w:rsidRDefault="00160D41" w:rsidP="00F41CCC">
      <w:pPr>
        <w:pStyle w:val="Body1"/>
        <w:spacing w:line="216" w:lineRule="auto"/>
        <w:jc w:val="both"/>
        <w:rPr>
          <w:rFonts w:ascii="Cambria" w:hAnsi="Cambria"/>
          <w:sz w:val="28"/>
          <w:szCs w:val="28"/>
        </w:rPr>
      </w:pPr>
    </w:p>
    <w:p w:rsidR="00A63255" w:rsidRPr="0019506B" w:rsidRDefault="00A63255" w:rsidP="00F41CCC">
      <w:pPr>
        <w:pStyle w:val="Body1"/>
        <w:spacing w:line="216" w:lineRule="auto"/>
        <w:jc w:val="both"/>
        <w:rPr>
          <w:rFonts w:ascii="Cambria" w:hAnsi="Cambria"/>
          <w:sz w:val="28"/>
          <w:szCs w:val="28"/>
        </w:rPr>
      </w:pPr>
      <w:r w:rsidRPr="0019506B">
        <w:rPr>
          <w:rFonts w:ascii="Cambria" w:hAnsi="Cambria"/>
          <w:sz w:val="28"/>
          <w:szCs w:val="28"/>
        </w:rPr>
        <w:t>The legislature, executive and judiciary are separate, independent, competing and co-equal branches of the government of New York State.</w:t>
      </w:r>
    </w:p>
    <w:p w:rsidR="00A63255" w:rsidRPr="0019506B" w:rsidRDefault="00A63255" w:rsidP="00F41CCC">
      <w:pPr>
        <w:pStyle w:val="Body1"/>
        <w:spacing w:line="216" w:lineRule="auto"/>
        <w:rPr>
          <w:rFonts w:ascii="Cambria" w:hAnsi="Cambria"/>
          <w:sz w:val="28"/>
          <w:szCs w:val="28"/>
        </w:rPr>
      </w:pPr>
    </w:p>
    <w:p w:rsidR="00A63255" w:rsidRPr="0019506B" w:rsidRDefault="00A63255" w:rsidP="00F41CCC">
      <w:pPr>
        <w:pStyle w:val="Body1"/>
        <w:spacing w:line="216" w:lineRule="auto"/>
        <w:jc w:val="both"/>
        <w:rPr>
          <w:rFonts w:ascii="Cambria" w:hAnsi="Cambria"/>
          <w:sz w:val="28"/>
          <w:szCs w:val="28"/>
        </w:rPr>
      </w:pPr>
      <w:r w:rsidRPr="0019506B">
        <w:rPr>
          <w:rFonts w:ascii="Cambria" w:hAnsi="Cambria"/>
          <w:sz w:val="28"/>
          <w:szCs w:val="28"/>
        </w:rPr>
        <w:t>To determine their relationship to each other, and the proscribed limits of their powers, it is necessary to first examine the constitutional framework in which these branches were conceived and in which they operate.</w:t>
      </w:r>
    </w:p>
    <w:p w:rsidR="00A63255" w:rsidRPr="0019506B" w:rsidRDefault="00A63255" w:rsidP="00F41CCC">
      <w:pPr>
        <w:pStyle w:val="Body1"/>
        <w:spacing w:line="216" w:lineRule="auto"/>
        <w:rPr>
          <w:rFonts w:ascii="Cambria" w:hAnsi="Cambria"/>
          <w:sz w:val="28"/>
          <w:szCs w:val="28"/>
        </w:rPr>
      </w:pPr>
    </w:p>
    <w:p w:rsidR="00A63255" w:rsidRPr="0019506B" w:rsidRDefault="00A63255" w:rsidP="00F41CCC">
      <w:pPr>
        <w:pStyle w:val="Body1"/>
        <w:spacing w:line="216" w:lineRule="auto"/>
        <w:rPr>
          <w:rFonts w:ascii="Cambria" w:hAnsi="Cambria"/>
          <w:sz w:val="28"/>
          <w:szCs w:val="28"/>
        </w:rPr>
      </w:pPr>
      <w:r w:rsidRPr="0019506B">
        <w:rPr>
          <w:rFonts w:ascii="Cambria" w:hAnsi="Cambria"/>
          <w:sz w:val="28"/>
          <w:szCs w:val="28"/>
        </w:rPr>
        <w:t>The State of New York has a long and distinguished constitutional history.</w:t>
      </w:r>
    </w:p>
    <w:p w:rsidR="00A63255" w:rsidRPr="0019506B" w:rsidRDefault="00A63255" w:rsidP="00F41CCC">
      <w:pPr>
        <w:pStyle w:val="Body1"/>
        <w:spacing w:line="216" w:lineRule="auto"/>
        <w:rPr>
          <w:rFonts w:ascii="Cambria" w:hAnsi="Cambria"/>
          <w:sz w:val="28"/>
          <w:szCs w:val="28"/>
        </w:rPr>
      </w:pPr>
    </w:p>
    <w:p w:rsidR="00A63255" w:rsidRPr="0019506B" w:rsidRDefault="00A63255" w:rsidP="00F41CCC">
      <w:pPr>
        <w:widowControl w:val="0"/>
        <w:spacing w:line="216" w:lineRule="auto"/>
        <w:jc w:val="both"/>
        <w:rPr>
          <w:rFonts w:ascii="Cambria" w:hAnsi="Cambria"/>
          <w:sz w:val="28"/>
          <w:szCs w:val="28"/>
        </w:rPr>
      </w:pPr>
      <w:r w:rsidRPr="0019506B">
        <w:rPr>
          <w:rFonts w:ascii="Cambria" w:hAnsi="Cambria"/>
          <w:sz w:val="28"/>
          <w:szCs w:val="28"/>
        </w:rPr>
        <w:t>It began when the Province of New York was first established by colonial charter in 1664.   Previously a Royal Dutch Colony, New York was brought under the purview of British law, pursuant to t</w:t>
      </w:r>
      <w:r w:rsidR="00C60DA0" w:rsidRPr="0019506B">
        <w:rPr>
          <w:rFonts w:ascii="Cambria" w:hAnsi="Cambria"/>
          <w:sz w:val="28"/>
          <w:szCs w:val="28"/>
        </w:rPr>
        <w:t>his charter</w:t>
      </w:r>
      <w:r w:rsidRPr="0019506B">
        <w:rPr>
          <w:rFonts w:ascii="Cambria" w:hAnsi="Cambria"/>
          <w:sz w:val="28"/>
          <w:szCs w:val="28"/>
        </w:rPr>
        <w:t xml:space="preserve">, by Charles II.  </w:t>
      </w:r>
    </w:p>
    <w:p w:rsidR="00A63255" w:rsidRPr="0019506B" w:rsidRDefault="00A63255" w:rsidP="00F41CCC">
      <w:pPr>
        <w:pStyle w:val="Body1"/>
        <w:spacing w:line="216" w:lineRule="auto"/>
        <w:jc w:val="both"/>
        <w:rPr>
          <w:rFonts w:ascii="Cambria" w:hAnsi="Cambria"/>
          <w:sz w:val="28"/>
          <w:szCs w:val="28"/>
        </w:rPr>
      </w:pPr>
    </w:p>
    <w:p w:rsidR="00A63255" w:rsidRPr="0019506B" w:rsidRDefault="00A63255" w:rsidP="00F41CCC">
      <w:pPr>
        <w:pStyle w:val="Body1"/>
        <w:spacing w:line="216" w:lineRule="auto"/>
        <w:jc w:val="both"/>
        <w:rPr>
          <w:rFonts w:ascii="Cambria" w:hAnsi="Cambria"/>
          <w:sz w:val="28"/>
          <w:szCs w:val="28"/>
        </w:rPr>
      </w:pPr>
      <w:r w:rsidRPr="0019506B">
        <w:rPr>
          <w:rFonts w:ascii="Cambria" w:hAnsi="Cambria"/>
          <w:sz w:val="28"/>
          <w:szCs w:val="28"/>
        </w:rPr>
        <w:t xml:space="preserve">In 1683, New York expanded its formal legal standing as a colony of the British Empire, when the first New York Assembly adopted, and the British Crown (by means of the royally appointed governor) recognized, a new Charter of Liberties and Privileges.  </w:t>
      </w:r>
    </w:p>
    <w:p w:rsidR="00A63255" w:rsidRPr="0019506B" w:rsidRDefault="00A63255" w:rsidP="00F41CCC">
      <w:pPr>
        <w:pStyle w:val="Body1"/>
        <w:spacing w:line="216" w:lineRule="auto"/>
        <w:jc w:val="both"/>
        <w:rPr>
          <w:rFonts w:ascii="Cambria" w:hAnsi="Cambria"/>
          <w:sz w:val="28"/>
          <w:szCs w:val="28"/>
        </w:rPr>
      </w:pPr>
    </w:p>
    <w:p w:rsidR="00A63255" w:rsidRPr="0019506B" w:rsidRDefault="00A63255" w:rsidP="00F41CCC">
      <w:pPr>
        <w:pStyle w:val="Body1"/>
        <w:spacing w:line="216" w:lineRule="auto"/>
        <w:jc w:val="both"/>
        <w:rPr>
          <w:rFonts w:ascii="Cambria" w:hAnsi="Cambria"/>
          <w:sz w:val="28"/>
          <w:szCs w:val="28"/>
        </w:rPr>
      </w:pPr>
      <w:r w:rsidRPr="0019506B">
        <w:rPr>
          <w:rFonts w:ascii="Cambria" w:hAnsi="Cambria"/>
          <w:sz w:val="28"/>
          <w:szCs w:val="28"/>
        </w:rPr>
        <w:t xml:space="preserve">It was under this 1683 charter, that New York's constitutional history began to take </w:t>
      </w:r>
      <w:r w:rsidR="001164C8" w:rsidRPr="0019506B">
        <w:rPr>
          <w:rFonts w:ascii="Cambria" w:hAnsi="Cambria"/>
          <w:sz w:val="28"/>
          <w:szCs w:val="28"/>
        </w:rPr>
        <w:t>its present</w:t>
      </w:r>
      <w:r w:rsidR="00727A37" w:rsidRPr="0019506B">
        <w:rPr>
          <w:rFonts w:ascii="Cambria" w:hAnsi="Cambria"/>
          <w:sz w:val="28"/>
          <w:szCs w:val="28"/>
        </w:rPr>
        <w:t xml:space="preserve"> </w:t>
      </w:r>
      <w:r w:rsidRPr="0019506B">
        <w:rPr>
          <w:rFonts w:ascii="Cambria" w:hAnsi="Cambria"/>
          <w:sz w:val="28"/>
          <w:szCs w:val="28"/>
        </w:rPr>
        <w:t>shape.</w:t>
      </w:r>
      <w:r w:rsidR="003A4034" w:rsidRPr="0019506B">
        <w:rPr>
          <w:rFonts w:ascii="Cambria" w:hAnsi="Cambria"/>
          <w:sz w:val="28"/>
          <w:szCs w:val="28"/>
        </w:rPr>
        <w:t xml:space="preserve">  Indeed, pursuant to Articl</w:t>
      </w:r>
      <w:r w:rsidR="00C60DA0" w:rsidRPr="0019506B">
        <w:rPr>
          <w:rFonts w:ascii="Cambria" w:hAnsi="Cambria"/>
          <w:sz w:val="28"/>
          <w:szCs w:val="28"/>
        </w:rPr>
        <w:t>e I, Section 14 of the current State C</w:t>
      </w:r>
      <w:r w:rsidR="003A4034" w:rsidRPr="0019506B">
        <w:rPr>
          <w:rFonts w:ascii="Cambria" w:hAnsi="Cambria"/>
          <w:sz w:val="28"/>
          <w:szCs w:val="28"/>
        </w:rPr>
        <w:t>onstitution, the development of the common law and acts of the coloni</w:t>
      </w:r>
      <w:r w:rsidR="00C60DA0" w:rsidRPr="0019506B">
        <w:rPr>
          <w:rFonts w:ascii="Cambria" w:hAnsi="Cambria"/>
          <w:sz w:val="28"/>
          <w:szCs w:val="28"/>
        </w:rPr>
        <w:t>al legislature enacted under this</w:t>
      </w:r>
      <w:r w:rsidR="003A4034" w:rsidRPr="0019506B">
        <w:rPr>
          <w:rFonts w:ascii="Cambria" w:hAnsi="Cambria"/>
          <w:sz w:val="28"/>
          <w:szCs w:val="28"/>
        </w:rPr>
        <w:t xml:space="preserve"> 1683 charter</w:t>
      </w:r>
      <w:r w:rsidR="001164C8" w:rsidRPr="0019506B">
        <w:rPr>
          <w:rFonts w:ascii="Cambria" w:hAnsi="Cambria"/>
          <w:sz w:val="28"/>
          <w:szCs w:val="28"/>
        </w:rPr>
        <w:t>,</w:t>
      </w:r>
      <w:r w:rsidR="003A4034" w:rsidRPr="0019506B">
        <w:rPr>
          <w:rFonts w:ascii="Cambria" w:hAnsi="Cambria"/>
          <w:sz w:val="28"/>
          <w:szCs w:val="28"/>
        </w:rPr>
        <w:t xml:space="preserve"> are </w:t>
      </w:r>
      <w:r w:rsidR="001164C8" w:rsidRPr="0019506B">
        <w:rPr>
          <w:rFonts w:ascii="Cambria" w:hAnsi="Cambria"/>
          <w:sz w:val="28"/>
          <w:szCs w:val="28"/>
        </w:rPr>
        <w:t xml:space="preserve">still </w:t>
      </w:r>
      <w:r w:rsidR="003A4034" w:rsidRPr="0019506B">
        <w:rPr>
          <w:rFonts w:ascii="Cambria" w:hAnsi="Cambria"/>
          <w:sz w:val="28"/>
          <w:szCs w:val="28"/>
        </w:rPr>
        <w:t>continued to the present day</w:t>
      </w:r>
      <w:r w:rsidR="00727A37" w:rsidRPr="0019506B">
        <w:rPr>
          <w:rFonts w:ascii="Cambria" w:hAnsi="Cambria"/>
          <w:sz w:val="28"/>
          <w:szCs w:val="28"/>
        </w:rPr>
        <w:t>,</w:t>
      </w:r>
      <w:r w:rsidR="003A4034" w:rsidRPr="0019506B">
        <w:rPr>
          <w:rFonts w:ascii="Cambria" w:hAnsi="Cambria"/>
          <w:sz w:val="28"/>
          <w:szCs w:val="28"/>
        </w:rPr>
        <w:t xml:space="preserve"> unless inconsistent with current law.   </w:t>
      </w:r>
    </w:p>
    <w:p w:rsidR="00A63255" w:rsidRPr="0019506B" w:rsidRDefault="00A63255" w:rsidP="00F41CCC">
      <w:pPr>
        <w:pStyle w:val="Body1"/>
        <w:spacing w:line="216" w:lineRule="auto"/>
        <w:rPr>
          <w:rFonts w:ascii="Cambria" w:eastAsia="Times New Roman" w:hAnsi="Cambria"/>
          <w:color w:val="auto"/>
          <w:sz w:val="28"/>
          <w:szCs w:val="28"/>
        </w:rPr>
      </w:pPr>
    </w:p>
    <w:p w:rsidR="00A63255" w:rsidRPr="0019506B" w:rsidRDefault="00A63255" w:rsidP="00F41CCC">
      <w:pPr>
        <w:widowControl w:val="0"/>
        <w:spacing w:line="216" w:lineRule="auto"/>
        <w:jc w:val="both"/>
        <w:rPr>
          <w:rFonts w:ascii="Cambria" w:hAnsi="Cambria"/>
          <w:sz w:val="28"/>
          <w:szCs w:val="28"/>
        </w:rPr>
      </w:pPr>
      <w:r w:rsidRPr="0019506B">
        <w:rPr>
          <w:rFonts w:ascii="Cambria" w:hAnsi="Cambria"/>
          <w:sz w:val="28"/>
          <w:szCs w:val="28"/>
        </w:rPr>
        <w:t xml:space="preserve">This new </w:t>
      </w:r>
      <w:r w:rsidR="00727A37" w:rsidRPr="0019506B">
        <w:rPr>
          <w:rFonts w:ascii="Cambria" w:hAnsi="Cambria"/>
          <w:sz w:val="28"/>
          <w:szCs w:val="28"/>
        </w:rPr>
        <w:t xml:space="preserve">1683 </w:t>
      </w:r>
      <w:r w:rsidRPr="0019506B">
        <w:rPr>
          <w:rFonts w:ascii="Cambria" w:hAnsi="Cambria"/>
          <w:sz w:val="28"/>
          <w:szCs w:val="28"/>
        </w:rPr>
        <w:t>Charter mirrored many of the attributes of the English Constitution</w:t>
      </w:r>
      <w:r w:rsidR="00727A37" w:rsidRPr="0019506B">
        <w:rPr>
          <w:rFonts w:ascii="Cambria" w:hAnsi="Cambria"/>
          <w:sz w:val="28"/>
          <w:szCs w:val="28"/>
        </w:rPr>
        <w:t>,</w:t>
      </w:r>
      <w:r w:rsidRPr="0019506B">
        <w:rPr>
          <w:rFonts w:ascii="Cambria" w:hAnsi="Cambria"/>
          <w:sz w:val="28"/>
          <w:szCs w:val="28"/>
        </w:rPr>
        <w:t xml:space="preserve"> and reflected the spirit of the Magna </w:t>
      </w:r>
      <w:proofErr w:type="spellStart"/>
      <w:r w:rsidRPr="0019506B">
        <w:rPr>
          <w:rFonts w:ascii="Cambria" w:hAnsi="Cambria"/>
          <w:sz w:val="28"/>
          <w:szCs w:val="28"/>
        </w:rPr>
        <w:t>Carta</w:t>
      </w:r>
      <w:proofErr w:type="spellEnd"/>
      <w:r w:rsidRPr="0019506B">
        <w:rPr>
          <w:rFonts w:ascii="Cambria" w:hAnsi="Cambria"/>
          <w:sz w:val="28"/>
          <w:szCs w:val="28"/>
        </w:rPr>
        <w:t xml:space="preserve"> (</w:t>
      </w:r>
      <w:r w:rsidR="00F84E90" w:rsidRPr="0019506B">
        <w:rPr>
          <w:rFonts w:ascii="Cambria" w:hAnsi="Cambria"/>
          <w:sz w:val="28"/>
          <w:szCs w:val="28"/>
        </w:rPr>
        <w:t xml:space="preserve">interestingly enough </w:t>
      </w:r>
      <w:r w:rsidRPr="0019506B">
        <w:rPr>
          <w:rFonts w:ascii="Cambria" w:hAnsi="Cambria"/>
          <w:sz w:val="28"/>
          <w:szCs w:val="28"/>
        </w:rPr>
        <w:t>known at that time in England as the Charter of Liberties).  Following the model of the</w:t>
      </w:r>
      <w:r w:rsidR="00F84E90" w:rsidRPr="0019506B">
        <w:rPr>
          <w:rFonts w:ascii="Cambria" w:hAnsi="Cambria"/>
          <w:sz w:val="28"/>
          <w:szCs w:val="28"/>
        </w:rPr>
        <w:t xml:space="preserve"> British national government, this new charter for New York</w:t>
      </w:r>
      <w:r w:rsidRPr="0019506B">
        <w:rPr>
          <w:rFonts w:ascii="Cambria" w:hAnsi="Cambria"/>
          <w:sz w:val="28"/>
          <w:szCs w:val="28"/>
        </w:rPr>
        <w:t xml:space="preserve"> vested the supreme legislative power jointly in the governor, council, and people met in general assembly (similar to the King in Parliament under the English Constitution).   It further gave to every freeman the full right to vote for representatives, established trial by jury, required that no tax whatever should be assessed without the consent of the Assembly, and professed that no Christian should be questioned concerning his religion.</w:t>
      </w:r>
    </w:p>
    <w:p w:rsidR="00A63255" w:rsidRPr="0019506B" w:rsidRDefault="00A63255" w:rsidP="00F41CCC">
      <w:pPr>
        <w:widowControl w:val="0"/>
        <w:spacing w:line="216" w:lineRule="auto"/>
        <w:jc w:val="both"/>
        <w:rPr>
          <w:rFonts w:ascii="Cambria" w:hAnsi="Cambria"/>
          <w:sz w:val="28"/>
          <w:szCs w:val="28"/>
        </w:rPr>
      </w:pPr>
    </w:p>
    <w:p w:rsidR="00A63255" w:rsidRPr="0019506B" w:rsidRDefault="00A63255" w:rsidP="00F41CCC">
      <w:pPr>
        <w:widowControl w:val="0"/>
        <w:spacing w:line="216" w:lineRule="auto"/>
        <w:jc w:val="both"/>
        <w:rPr>
          <w:rFonts w:ascii="Cambria" w:hAnsi="Cambria"/>
          <w:sz w:val="28"/>
          <w:szCs w:val="28"/>
        </w:rPr>
      </w:pPr>
      <w:r w:rsidRPr="0019506B">
        <w:rPr>
          <w:rFonts w:ascii="Cambria" w:hAnsi="Cambria"/>
          <w:sz w:val="28"/>
          <w:szCs w:val="28"/>
        </w:rPr>
        <w:t>The 1683 Charter of Liberties and Privileges remained the controlling legal document under which New York government was organized over the next ninety-four years</w:t>
      </w:r>
      <w:r w:rsidR="00F84E90" w:rsidRPr="0019506B">
        <w:rPr>
          <w:rFonts w:ascii="Cambria" w:hAnsi="Cambria"/>
          <w:sz w:val="28"/>
          <w:szCs w:val="28"/>
        </w:rPr>
        <w:t>.</w:t>
      </w:r>
      <w:r w:rsidRPr="0019506B">
        <w:rPr>
          <w:rFonts w:ascii="Cambria" w:hAnsi="Cambria"/>
          <w:sz w:val="28"/>
          <w:szCs w:val="28"/>
        </w:rPr>
        <w:t xml:space="preserve"> </w:t>
      </w:r>
    </w:p>
    <w:p w:rsidR="00A63255" w:rsidRPr="0019506B" w:rsidRDefault="00A63255" w:rsidP="00F41CCC">
      <w:pPr>
        <w:widowControl w:val="0"/>
        <w:spacing w:line="216" w:lineRule="auto"/>
        <w:jc w:val="both"/>
        <w:rPr>
          <w:rFonts w:ascii="Cambria" w:hAnsi="Cambria"/>
          <w:sz w:val="28"/>
          <w:szCs w:val="28"/>
        </w:rPr>
      </w:pPr>
    </w:p>
    <w:p w:rsidR="00A63255" w:rsidRPr="0019506B" w:rsidRDefault="00727A37" w:rsidP="00F41CCC">
      <w:pPr>
        <w:widowControl w:val="0"/>
        <w:spacing w:line="216" w:lineRule="auto"/>
        <w:jc w:val="both"/>
        <w:rPr>
          <w:rFonts w:ascii="Cambria" w:hAnsi="Cambria"/>
          <w:sz w:val="28"/>
          <w:szCs w:val="28"/>
        </w:rPr>
      </w:pPr>
      <w:r w:rsidRPr="0019506B">
        <w:rPr>
          <w:rFonts w:ascii="Cambria" w:hAnsi="Cambria"/>
          <w:sz w:val="28"/>
          <w:szCs w:val="28"/>
        </w:rPr>
        <w:t>A prosperous and diverse colony, New York was slow to catch onto the spirit of independence.  Although a leader in liberty (indeed Albany was one of the very spawning ground</w:t>
      </w:r>
      <w:r w:rsidR="000B323B">
        <w:rPr>
          <w:rFonts w:ascii="Cambria" w:hAnsi="Cambria"/>
          <w:sz w:val="28"/>
          <w:szCs w:val="28"/>
        </w:rPr>
        <w:t>s</w:t>
      </w:r>
      <w:r w:rsidRPr="0019506B">
        <w:rPr>
          <w:rFonts w:ascii="Cambria" w:hAnsi="Cambria"/>
          <w:sz w:val="28"/>
          <w:szCs w:val="28"/>
        </w:rPr>
        <w:t xml:space="preserve"> of the famous Sons of Liberty who led the charge against the Stamp Act in 1765</w:t>
      </w:r>
      <w:r w:rsidR="00BA1F7F" w:rsidRPr="0019506B">
        <w:rPr>
          <w:rFonts w:ascii="Cambria" w:hAnsi="Cambria"/>
          <w:sz w:val="28"/>
          <w:szCs w:val="28"/>
        </w:rPr>
        <w:t xml:space="preserve">) most of its citizens held a deep loyalty to England, and wished to secure their rights and liberties within the British Empire instead of a separate and independent nation.  </w:t>
      </w:r>
      <w:r w:rsidR="00A63255" w:rsidRPr="0019506B">
        <w:rPr>
          <w:rFonts w:ascii="Cambria" w:hAnsi="Cambria"/>
          <w:sz w:val="28"/>
          <w:szCs w:val="28"/>
        </w:rPr>
        <w:t xml:space="preserve">Despite its overall reluctance to join in the pre-declaration revolutionary fervor experienced in New England and Virginia, </w:t>
      </w:r>
      <w:r w:rsidR="00BA1F7F" w:rsidRPr="0019506B">
        <w:rPr>
          <w:rFonts w:ascii="Cambria" w:hAnsi="Cambria"/>
          <w:sz w:val="28"/>
          <w:szCs w:val="28"/>
        </w:rPr>
        <w:t xml:space="preserve">however, </w:t>
      </w:r>
      <w:r w:rsidR="00A63255" w:rsidRPr="0019506B">
        <w:rPr>
          <w:rFonts w:ascii="Cambria" w:hAnsi="Cambria"/>
          <w:sz w:val="28"/>
          <w:szCs w:val="28"/>
        </w:rPr>
        <w:t xml:space="preserve">New York </w:t>
      </w:r>
      <w:r w:rsidR="00BA1F7F" w:rsidRPr="0019506B">
        <w:rPr>
          <w:rFonts w:ascii="Cambria" w:hAnsi="Cambria"/>
          <w:sz w:val="28"/>
          <w:szCs w:val="28"/>
        </w:rPr>
        <w:t xml:space="preserve">was still an outspoken region in favor of liberty and freedom, and in that regards, </w:t>
      </w:r>
      <w:r w:rsidR="00A63255" w:rsidRPr="0019506B">
        <w:rPr>
          <w:rFonts w:ascii="Cambria" w:hAnsi="Cambria"/>
          <w:sz w:val="28"/>
          <w:szCs w:val="28"/>
        </w:rPr>
        <w:t xml:space="preserve">provided a substantial delegation to </w:t>
      </w:r>
      <w:r w:rsidR="00F84E90" w:rsidRPr="0019506B">
        <w:rPr>
          <w:rFonts w:ascii="Cambria" w:hAnsi="Cambria"/>
          <w:sz w:val="28"/>
          <w:szCs w:val="28"/>
        </w:rPr>
        <w:t xml:space="preserve">both </w:t>
      </w:r>
      <w:r w:rsidR="00A63255" w:rsidRPr="0019506B">
        <w:rPr>
          <w:rFonts w:ascii="Cambria" w:hAnsi="Cambria"/>
          <w:sz w:val="28"/>
          <w:szCs w:val="28"/>
        </w:rPr>
        <w:t>the First Continental Congress</w:t>
      </w:r>
      <w:r w:rsidR="00F84E90" w:rsidRPr="0019506B">
        <w:rPr>
          <w:rFonts w:ascii="Cambria" w:hAnsi="Cambria"/>
          <w:sz w:val="28"/>
          <w:szCs w:val="28"/>
        </w:rPr>
        <w:t xml:space="preserve"> in 1774</w:t>
      </w:r>
      <w:r w:rsidR="00A63255" w:rsidRPr="0019506B">
        <w:rPr>
          <w:rFonts w:ascii="Cambria" w:hAnsi="Cambria"/>
          <w:sz w:val="28"/>
          <w:szCs w:val="28"/>
        </w:rPr>
        <w:t>, and to the Second Continental Congress</w:t>
      </w:r>
      <w:r w:rsidR="00F84E90" w:rsidRPr="0019506B">
        <w:rPr>
          <w:rFonts w:ascii="Cambria" w:hAnsi="Cambria"/>
          <w:sz w:val="28"/>
          <w:szCs w:val="28"/>
        </w:rPr>
        <w:t xml:space="preserve"> in 1776</w:t>
      </w:r>
      <w:r w:rsidR="00A63255" w:rsidRPr="0019506B">
        <w:rPr>
          <w:rFonts w:ascii="Cambria" w:hAnsi="Cambria"/>
          <w:sz w:val="28"/>
          <w:szCs w:val="28"/>
        </w:rPr>
        <w:t xml:space="preserve">. </w:t>
      </w:r>
    </w:p>
    <w:p w:rsidR="00A63255" w:rsidRDefault="00A63255" w:rsidP="0019506B">
      <w:pPr>
        <w:widowControl w:val="0"/>
        <w:jc w:val="both"/>
        <w:rPr>
          <w:rFonts w:ascii="Cambria" w:hAnsi="Cambria"/>
          <w:sz w:val="28"/>
          <w:szCs w:val="28"/>
        </w:rPr>
      </w:pPr>
    </w:p>
    <w:p w:rsidR="00F41CCC" w:rsidRPr="0019506B" w:rsidRDefault="00F41CCC" w:rsidP="0019506B">
      <w:pPr>
        <w:widowControl w:val="0"/>
        <w:jc w:val="both"/>
        <w:rPr>
          <w:rFonts w:ascii="Cambria" w:hAnsi="Cambria"/>
          <w:sz w:val="28"/>
          <w:szCs w:val="28"/>
        </w:rPr>
      </w:pPr>
    </w:p>
    <w:p w:rsidR="00A63255" w:rsidRPr="0019506B" w:rsidRDefault="00BA1F7F" w:rsidP="0019506B">
      <w:pPr>
        <w:widowControl w:val="0"/>
        <w:jc w:val="both"/>
        <w:rPr>
          <w:rFonts w:ascii="Cambria" w:hAnsi="Cambria"/>
          <w:sz w:val="28"/>
          <w:szCs w:val="28"/>
        </w:rPr>
      </w:pPr>
      <w:r w:rsidRPr="0019506B">
        <w:rPr>
          <w:rFonts w:ascii="Cambria" w:hAnsi="Cambria"/>
          <w:sz w:val="28"/>
          <w:szCs w:val="28"/>
        </w:rPr>
        <w:lastRenderedPageBreak/>
        <w:t xml:space="preserve">Just prior to the convening of the Second Continental Congress, </w:t>
      </w:r>
      <w:r w:rsidR="00E95C57" w:rsidRPr="0019506B">
        <w:rPr>
          <w:rFonts w:ascii="Cambria" w:hAnsi="Cambria"/>
          <w:sz w:val="28"/>
          <w:szCs w:val="28"/>
        </w:rPr>
        <w:t xml:space="preserve">news arrived from England that </w:t>
      </w:r>
      <w:r w:rsidRPr="0019506B">
        <w:rPr>
          <w:rFonts w:ascii="Cambria" w:hAnsi="Cambria"/>
          <w:sz w:val="28"/>
          <w:szCs w:val="28"/>
        </w:rPr>
        <w:t xml:space="preserve">King George III </w:t>
      </w:r>
      <w:r w:rsidR="00E95C57" w:rsidRPr="0019506B">
        <w:rPr>
          <w:rFonts w:ascii="Cambria" w:hAnsi="Cambria"/>
          <w:sz w:val="28"/>
          <w:szCs w:val="28"/>
        </w:rPr>
        <w:t>had announced to</w:t>
      </w:r>
      <w:r w:rsidRPr="0019506B">
        <w:rPr>
          <w:rFonts w:ascii="Cambria" w:hAnsi="Cambria"/>
          <w:sz w:val="28"/>
          <w:szCs w:val="28"/>
        </w:rPr>
        <w:t xml:space="preserve"> Parliament that </w:t>
      </w:r>
      <w:r w:rsidR="00E95C57" w:rsidRPr="0019506B">
        <w:rPr>
          <w:rFonts w:ascii="Cambria" w:hAnsi="Cambria"/>
          <w:sz w:val="28"/>
          <w:szCs w:val="28"/>
        </w:rPr>
        <w:t xml:space="preserve">he would order the invasion of </w:t>
      </w:r>
      <w:r w:rsidRPr="0019506B">
        <w:rPr>
          <w:rFonts w:ascii="Cambria" w:hAnsi="Cambria"/>
          <w:sz w:val="28"/>
          <w:szCs w:val="28"/>
        </w:rPr>
        <w:t>America</w:t>
      </w:r>
      <w:r w:rsidR="00E95C57" w:rsidRPr="0019506B">
        <w:rPr>
          <w:rFonts w:ascii="Cambria" w:hAnsi="Cambria"/>
          <w:sz w:val="28"/>
          <w:szCs w:val="28"/>
        </w:rPr>
        <w:t>,</w:t>
      </w:r>
      <w:r w:rsidRPr="0019506B">
        <w:rPr>
          <w:rFonts w:ascii="Cambria" w:hAnsi="Cambria"/>
          <w:sz w:val="28"/>
          <w:szCs w:val="28"/>
        </w:rPr>
        <w:t xml:space="preserve"> with thousands of British regular troops and thousands more </w:t>
      </w:r>
      <w:r w:rsidR="00E95C57" w:rsidRPr="0019506B">
        <w:rPr>
          <w:rFonts w:ascii="Cambria" w:hAnsi="Cambria"/>
          <w:sz w:val="28"/>
          <w:szCs w:val="28"/>
        </w:rPr>
        <w:t>hired mercenaries from Germany.  This announcement, turned the tide in New York, causing popular opinion to move toward independence.  It was in this atmosphere, that on May 10, 1776, w</w:t>
      </w:r>
      <w:r w:rsidR="00A63255" w:rsidRPr="0019506B">
        <w:rPr>
          <w:rFonts w:ascii="Cambria" w:hAnsi="Cambria"/>
          <w:sz w:val="28"/>
          <w:szCs w:val="28"/>
        </w:rPr>
        <w:t>ith New York’s Delegates present, upon its call to order in Philadelphia, the Second Conti</w:t>
      </w:r>
      <w:r w:rsidR="00E95C57" w:rsidRPr="0019506B">
        <w:rPr>
          <w:rFonts w:ascii="Cambria" w:hAnsi="Cambria"/>
          <w:sz w:val="28"/>
          <w:szCs w:val="28"/>
        </w:rPr>
        <w:t>nental Congress</w:t>
      </w:r>
      <w:r w:rsidR="00A63255" w:rsidRPr="0019506B">
        <w:rPr>
          <w:rFonts w:ascii="Cambria" w:hAnsi="Cambria"/>
          <w:sz w:val="28"/>
          <w:szCs w:val="28"/>
        </w:rPr>
        <w:t xml:space="preserve"> passed a resolution recommending that any colony lacking a proper revolutionary government, should form </w:t>
      </w:r>
      <w:r w:rsidR="00E95C57" w:rsidRPr="0019506B">
        <w:rPr>
          <w:rFonts w:ascii="Cambria" w:hAnsi="Cambria"/>
          <w:sz w:val="28"/>
          <w:szCs w:val="28"/>
        </w:rPr>
        <w:t xml:space="preserve">immediately </w:t>
      </w:r>
      <w:r w:rsidR="00A63255" w:rsidRPr="0019506B">
        <w:rPr>
          <w:rFonts w:ascii="Cambria" w:hAnsi="Cambria"/>
          <w:sz w:val="28"/>
          <w:szCs w:val="28"/>
        </w:rPr>
        <w:t>one.</w:t>
      </w:r>
    </w:p>
    <w:p w:rsidR="00F84E90" w:rsidRPr="0019506B" w:rsidRDefault="00F84E90" w:rsidP="0019506B">
      <w:pPr>
        <w:widowControl w:val="0"/>
        <w:jc w:val="both"/>
        <w:rPr>
          <w:rFonts w:ascii="Cambria" w:hAnsi="Cambria"/>
          <w:sz w:val="28"/>
          <w:szCs w:val="28"/>
        </w:rPr>
      </w:pPr>
    </w:p>
    <w:p w:rsidR="00A63255" w:rsidRPr="0019506B" w:rsidRDefault="00A63255" w:rsidP="0019506B">
      <w:pPr>
        <w:widowControl w:val="0"/>
        <w:jc w:val="both"/>
        <w:rPr>
          <w:rFonts w:ascii="Cambria" w:hAnsi="Cambria"/>
          <w:sz w:val="28"/>
          <w:szCs w:val="28"/>
        </w:rPr>
      </w:pPr>
      <w:r w:rsidRPr="0019506B">
        <w:rPr>
          <w:rFonts w:ascii="Cambria" w:hAnsi="Cambria"/>
          <w:sz w:val="28"/>
          <w:szCs w:val="28"/>
        </w:rPr>
        <w:t>At the time, New York was such a colony, without a revolutionary government, and was still o</w:t>
      </w:r>
      <w:r w:rsidR="00F84E90" w:rsidRPr="0019506B">
        <w:rPr>
          <w:rFonts w:ascii="Cambria" w:hAnsi="Cambria"/>
          <w:sz w:val="28"/>
          <w:szCs w:val="28"/>
        </w:rPr>
        <w:t>perating under its 1683 charter.</w:t>
      </w:r>
      <w:r w:rsidR="00E95C57" w:rsidRPr="0019506B">
        <w:rPr>
          <w:rFonts w:ascii="Cambria" w:hAnsi="Cambria"/>
          <w:sz w:val="28"/>
          <w:szCs w:val="28"/>
        </w:rPr>
        <w:t xml:space="preserve">  All that, however, was about to change.</w:t>
      </w:r>
    </w:p>
    <w:p w:rsidR="00E95C57" w:rsidRPr="0019506B" w:rsidRDefault="00E95C57" w:rsidP="0019506B">
      <w:pPr>
        <w:widowControl w:val="0"/>
        <w:jc w:val="both"/>
        <w:rPr>
          <w:rFonts w:ascii="Cambria" w:hAnsi="Cambria"/>
          <w:sz w:val="28"/>
          <w:szCs w:val="28"/>
        </w:rPr>
      </w:pPr>
    </w:p>
    <w:p w:rsidR="00A63255" w:rsidRPr="0019506B" w:rsidRDefault="00A63255" w:rsidP="0019506B">
      <w:pPr>
        <w:widowControl w:val="0"/>
        <w:jc w:val="both"/>
        <w:rPr>
          <w:rFonts w:ascii="Cambria" w:hAnsi="Cambria"/>
          <w:sz w:val="28"/>
          <w:szCs w:val="28"/>
        </w:rPr>
      </w:pPr>
      <w:r w:rsidRPr="0019506B">
        <w:rPr>
          <w:rFonts w:ascii="Cambria" w:hAnsi="Cambria"/>
          <w:sz w:val="28"/>
          <w:szCs w:val="28"/>
        </w:rPr>
        <w:t xml:space="preserve">To assist colonies in forming their new state governments, John Adams, one of America’s greatest colonial constitutional scholars, and a member of the Second Continental Congress, authored his famous </w:t>
      </w:r>
      <w:r w:rsidRPr="0019506B">
        <w:rPr>
          <w:rFonts w:ascii="Cambria" w:hAnsi="Cambria"/>
          <w:i/>
          <w:sz w:val="28"/>
          <w:szCs w:val="28"/>
        </w:rPr>
        <w:t>Thoughts on Government, Applicable to the Present State of the American Colonies</w:t>
      </w:r>
      <w:r w:rsidRPr="0019506B">
        <w:rPr>
          <w:rFonts w:ascii="Cambria" w:hAnsi="Cambria"/>
          <w:sz w:val="28"/>
          <w:szCs w:val="28"/>
        </w:rPr>
        <w:t>.</w:t>
      </w:r>
    </w:p>
    <w:p w:rsidR="00A63255" w:rsidRPr="0019506B" w:rsidRDefault="00A63255" w:rsidP="0019506B">
      <w:pPr>
        <w:widowControl w:val="0"/>
        <w:jc w:val="both"/>
        <w:rPr>
          <w:rFonts w:ascii="Cambria" w:hAnsi="Cambria"/>
          <w:sz w:val="28"/>
          <w:szCs w:val="28"/>
        </w:rPr>
      </w:pPr>
    </w:p>
    <w:p w:rsidR="00A63255" w:rsidRPr="0019506B" w:rsidRDefault="00A63255" w:rsidP="0019506B">
      <w:pPr>
        <w:widowControl w:val="0"/>
        <w:jc w:val="both"/>
        <w:rPr>
          <w:rFonts w:ascii="Cambria" w:hAnsi="Cambria"/>
          <w:sz w:val="28"/>
          <w:szCs w:val="28"/>
        </w:rPr>
      </w:pPr>
      <w:r w:rsidRPr="0019506B">
        <w:rPr>
          <w:rFonts w:ascii="Cambria" w:hAnsi="Cambria"/>
          <w:sz w:val="28"/>
          <w:szCs w:val="28"/>
        </w:rPr>
        <w:t>This Adams’ essay, recommended a model framework, to form new state governments, for the conduct of their executive, legislative and judicial functions.  This framework was based upon the foundational principle that all  state governments must be republican in form, and contain three separate, independent, competing and co-equal branches that would provide checks and balances against each other.  In his 3000 word essay, Adams declared:</w:t>
      </w:r>
    </w:p>
    <w:p w:rsidR="00A63255" w:rsidRPr="0019506B" w:rsidRDefault="00A63255" w:rsidP="0019506B">
      <w:pPr>
        <w:widowControl w:val="0"/>
        <w:jc w:val="both"/>
        <w:rPr>
          <w:rFonts w:ascii="Cambria" w:hAnsi="Cambria"/>
          <w:sz w:val="28"/>
          <w:szCs w:val="28"/>
        </w:rPr>
      </w:pPr>
    </w:p>
    <w:p w:rsidR="00A63255" w:rsidRDefault="00A63255" w:rsidP="0019506B">
      <w:pPr>
        <w:widowControl w:val="0"/>
        <w:jc w:val="both"/>
        <w:rPr>
          <w:rFonts w:ascii="Cambria" w:hAnsi="Cambria"/>
          <w:sz w:val="28"/>
          <w:szCs w:val="28"/>
        </w:rPr>
      </w:pPr>
      <w:r w:rsidRPr="0019506B">
        <w:rPr>
          <w:rFonts w:ascii="Cambria" w:hAnsi="Cambria"/>
          <w:b/>
          <w:i/>
          <w:sz w:val="28"/>
          <w:szCs w:val="28"/>
        </w:rPr>
        <w:t>“We ought to consider what is the end of government, before we determine which is the best form.  Upon this point all speculative politicians will agree, that the happiness of society is the end of government, as all divines and moral philosophers will agree that the happiness of the individual is the end of man.  From this principle it will follow, that the form of government which communicates ease, comfort, security, or, in one word, happiness, to the greatest number of persons, and in the greatest degree, is the best.”</w:t>
      </w:r>
      <w:r w:rsidRPr="0019506B">
        <w:rPr>
          <w:rFonts w:ascii="Cambria" w:hAnsi="Cambria"/>
          <w:sz w:val="28"/>
          <w:szCs w:val="28"/>
        </w:rPr>
        <w:t xml:space="preserve"> </w:t>
      </w:r>
    </w:p>
    <w:p w:rsidR="00251CB0" w:rsidRPr="0019506B" w:rsidRDefault="00251CB0" w:rsidP="0019506B">
      <w:pPr>
        <w:widowControl w:val="0"/>
        <w:jc w:val="both"/>
        <w:rPr>
          <w:rFonts w:ascii="Cambria" w:hAnsi="Cambria"/>
          <w:sz w:val="28"/>
          <w:szCs w:val="28"/>
        </w:rPr>
      </w:pPr>
    </w:p>
    <w:p w:rsidR="00A63255" w:rsidRPr="0019506B" w:rsidRDefault="00A63255" w:rsidP="0019506B">
      <w:pPr>
        <w:widowControl w:val="0"/>
        <w:jc w:val="both"/>
        <w:rPr>
          <w:rFonts w:ascii="Cambria" w:hAnsi="Cambria"/>
          <w:sz w:val="28"/>
          <w:szCs w:val="28"/>
        </w:rPr>
      </w:pPr>
      <w:r w:rsidRPr="0019506B">
        <w:rPr>
          <w:rFonts w:ascii="Cambria" w:hAnsi="Cambria"/>
          <w:sz w:val="28"/>
          <w:szCs w:val="28"/>
        </w:rPr>
        <w:t>This model</w:t>
      </w:r>
      <w:r w:rsidR="00257BC9" w:rsidRPr="0019506B">
        <w:rPr>
          <w:rFonts w:ascii="Cambria" w:hAnsi="Cambria"/>
          <w:sz w:val="28"/>
          <w:szCs w:val="28"/>
        </w:rPr>
        <w:t>,</w:t>
      </w:r>
      <w:r w:rsidRPr="0019506B">
        <w:rPr>
          <w:rFonts w:ascii="Cambria" w:hAnsi="Cambria"/>
          <w:sz w:val="28"/>
          <w:szCs w:val="28"/>
        </w:rPr>
        <w:t xml:space="preserve"> offered by Adams, was based upon the historic governmental organization of Great Britain, but offered several significant changes.  These changes would include:</w:t>
      </w:r>
    </w:p>
    <w:p w:rsidR="00A63255" w:rsidRPr="0019506B" w:rsidRDefault="00A63255" w:rsidP="0019506B">
      <w:pPr>
        <w:widowControl w:val="0"/>
        <w:jc w:val="both"/>
        <w:rPr>
          <w:rFonts w:ascii="Cambria" w:hAnsi="Cambria"/>
          <w:sz w:val="28"/>
          <w:szCs w:val="28"/>
        </w:rPr>
      </w:pPr>
    </w:p>
    <w:p w:rsidR="00A63255" w:rsidRPr="0019506B" w:rsidRDefault="00A63255" w:rsidP="0019506B">
      <w:pPr>
        <w:widowControl w:val="0"/>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That </w:t>
      </w:r>
      <w:r w:rsidR="0087330F" w:rsidRPr="0019506B">
        <w:rPr>
          <w:rFonts w:ascii="Cambria" w:hAnsi="Cambria"/>
          <w:sz w:val="28"/>
          <w:szCs w:val="28"/>
        </w:rPr>
        <w:t>new state governments sh</w:t>
      </w:r>
      <w:r w:rsidRPr="0019506B">
        <w:rPr>
          <w:rFonts w:ascii="Cambria" w:hAnsi="Cambria"/>
          <w:sz w:val="28"/>
          <w:szCs w:val="28"/>
        </w:rPr>
        <w:t>ould be established by a constitution, crafted locally, by elected representatives.   This would differ from the British model where colonies were established by royal charter or act of Parliament.</w:t>
      </w:r>
    </w:p>
    <w:p w:rsidR="00A63255" w:rsidRPr="0019506B" w:rsidRDefault="00A63255" w:rsidP="0019506B">
      <w:pPr>
        <w:widowControl w:val="0"/>
        <w:jc w:val="both"/>
        <w:rPr>
          <w:rFonts w:ascii="Cambria" w:hAnsi="Cambria"/>
          <w:sz w:val="28"/>
          <w:szCs w:val="28"/>
        </w:rPr>
      </w:pPr>
    </w:p>
    <w:p w:rsidR="00A63255" w:rsidRPr="0019506B" w:rsidRDefault="00A63255" w:rsidP="0019506B">
      <w:pPr>
        <w:widowControl w:val="0"/>
        <w:jc w:val="both"/>
        <w:rPr>
          <w:rFonts w:ascii="Cambria" w:hAnsi="Cambria"/>
          <w:sz w:val="28"/>
          <w:szCs w:val="28"/>
        </w:rPr>
      </w:pPr>
      <w:r w:rsidRPr="0019506B">
        <w:rPr>
          <w:rFonts w:ascii="Arial" w:hAnsi="Arial"/>
          <w:sz w:val="28"/>
          <w:szCs w:val="28"/>
        </w:rPr>
        <w:t>●</w:t>
      </w:r>
      <w:r w:rsidR="006A7EDE" w:rsidRPr="0019506B">
        <w:rPr>
          <w:rFonts w:ascii="Cambria" w:hAnsi="Cambria"/>
          <w:sz w:val="28"/>
          <w:szCs w:val="28"/>
        </w:rPr>
        <w:t xml:space="preserve"> That </w:t>
      </w:r>
      <w:r w:rsidRPr="0019506B">
        <w:rPr>
          <w:rFonts w:ascii="Cambria" w:hAnsi="Cambria"/>
          <w:sz w:val="28"/>
          <w:szCs w:val="28"/>
        </w:rPr>
        <w:t>sovereignty of these new states, would be vested in the people themselves, with the exercise of their just powers subject to the consent of the governed.   This</w:t>
      </w:r>
      <w:r w:rsidR="006A7EDE" w:rsidRPr="0019506B">
        <w:rPr>
          <w:rFonts w:ascii="Cambria" w:hAnsi="Cambria"/>
          <w:sz w:val="28"/>
          <w:szCs w:val="28"/>
        </w:rPr>
        <w:t xml:space="preserve"> would differ from the British C</w:t>
      </w:r>
      <w:r w:rsidRPr="0019506B">
        <w:rPr>
          <w:rFonts w:ascii="Cambria" w:hAnsi="Cambria"/>
          <w:sz w:val="28"/>
          <w:szCs w:val="28"/>
        </w:rPr>
        <w:t>onstitut</w:t>
      </w:r>
      <w:r w:rsidR="006A7EDE" w:rsidRPr="0019506B">
        <w:rPr>
          <w:rFonts w:ascii="Cambria" w:hAnsi="Cambria"/>
          <w:sz w:val="28"/>
          <w:szCs w:val="28"/>
        </w:rPr>
        <w:t>ion, that held sovereignty to be</w:t>
      </w:r>
      <w:r w:rsidRPr="0019506B">
        <w:rPr>
          <w:rFonts w:ascii="Cambria" w:hAnsi="Cambria"/>
          <w:sz w:val="28"/>
          <w:szCs w:val="28"/>
        </w:rPr>
        <w:t xml:space="preserve"> vested in the government itself, as a legacy of royal prerogative, within the King in Parliament.</w:t>
      </w:r>
    </w:p>
    <w:p w:rsidR="00A63255" w:rsidRPr="0019506B" w:rsidRDefault="00A63255" w:rsidP="00F41CCC">
      <w:pPr>
        <w:widowControl w:val="0"/>
        <w:spacing w:line="216" w:lineRule="auto"/>
        <w:jc w:val="both"/>
        <w:rPr>
          <w:rFonts w:ascii="Cambria" w:hAnsi="Cambria"/>
          <w:sz w:val="28"/>
          <w:szCs w:val="28"/>
        </w:rPr>
      </w:pPr>
      <w:r w:rsidRPr="0019506B">
        <w:rPr>
          <w:rFonts w:ascii="Arial" w:hAnsi="Arial"/>
          <w:sz w:val="28"/>
          <w:szCs w:val="28"/>
        </w:rPr>
        <w:lastRenderedPageBreak/>
        <w:t>●</w:t>
      </w:r>
      <w:r w:rsidRPr="0019506B">
        <w:rPr>
          <w:rFonts w:ascii="Cambria" w:hAnsi="Cambria"/>
          <w:sz w:val="28"/>
          <w:szCs w:val="28"/>
        </w:rPr>
        <w:t xml:space="preserve"> That each of these new states would maintain bicameral legislatures, where the upper house would be comprised of elected representatives.  </w:t>
      </w:r>
      <w:r w:rsidR="007E77D8" w:rsidRPr="0019506B">
        <w:rPr>
          <w:rFonts w:ascii="Cambria" w:hAnsi="Cambria"/>
          <w:sz w:val="28"/>
          <w:szCs w:val="28"/>
        </w:rPr>
        <w:t xml:space="preserve"> </w:t>
      </w:r>
      <w:r w:rsidRPr="0019506B">
        <w:rPr>
          <w:rFonts w:ascii="Cambria" w:hAnsi="Cambria"/>
          <w:sz w:val="28"/>
          <w:szCs w:val="28"/>
        </w:rPr>
        <w:t>This would differ from the British system where the upper House of Lords of Parliament was appointed from the English nobility.</w:t>
      </w:r>
      <w:r w:rsidR="007E77D8" w:rsidRPr="0019506B">
        <w:rPr>
          <w:rFonts w:ascii="Cambria" w:hAnsi="Cambria"/>
          <w:sz w:val="28"/>
          <w:szCs w:val="28"/>
        </w:rPr>
        <w:t xml:space="preserve"> </w:t>
      </w:r>
      <w:r w:rsidRPr="0019506B">
        <w:rPr>
          <w:rFonts w:ascii="Cambria" w:hAnsi="Cambria"/>
          <w:sz w:val="28"/>
          <w:szCs w:val="28"/>
        </w:rPr>
        <w:t xml:space="preserve">  It was also distinct from the proposal in Thomas Paine’s contemporaneously published pamphlet, Common Sense, which proposed a unicameral legislature.  </w:t>
      </w:r>
    </w:p>
    <w:p w:rsidR="00A63255" w:rsidRPr="0019506B" w:rsidRDefault="00A63255" w:rsidP="00F41CCC">
      <w:pPr>
        <w:widowControl w:val="0"/>
        <w:spacing w:line="216" w:lineRule="auto"/>
        <w:jc w:val="both"/>
        <w:rPr>
          <w:rFonts w:ascii="Cambria" w:hAnsi="Cambria"/>
          <w:sz w:val="28"/>
          <w:szCs w:val="28"/>
        </w:rPr>
      </w:pPr>
    </w:p>
    <w:p w:rsidR="00A63255" w:rsidRPr="0019506B" w:rsidRDefault="00A63255" w:rsidP="00F41CCC">
      <w:pPr>
        <w:widowControl w:val="0"/>
        <w:spacing w:line="216" w:lineRule="auto"/>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That Executive (Governor) of each state would be popularly elected.  This would differ from the English Constitutional system, where all executive power was vested in a heretical monarch or their appointed minister.</w:t>
      </w:r>
    </w:p>
    <w:p w:rsidR="00A63255" w:rsidRPr="0019506B" w:rsidRDefault="00A63255" w:rsidP="00F41CCC">
      <w:pPr>
        <w:widowControl w:val="0"/>
        <w:spacing w:line="216" w:lineRule="auto"/>
        <w:jc w:val="both"/>
        <w:rPr>
          <w:rFonts w:ascii="Cambria" w:hAnsi="Cambria"/>
          <w:sz w:val="28"/>
          <w:szCs w:val="28"/>
        </w:rPr>
      </w:pPr>
    </w:p>
    <w:p w:rsidR="00A63255" w:rsidRPr="0019506B" w:rsidRDefault="00A63255" w:rsidP="00F41CCC">
      <w:pPr>
        <w:widowControl w:val="0"/>
        <w:spacing w:line="216" w:lineRule="auto"/>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That the different “qualities” or “functions” of each state government (executive, legislative and judiciary) three separate, independent, competing and co-equal branches that would provide checks and balances against each other.  This concept was distinctly different from that under which the governance of Great Britain operated.  </w:t>
      </w:r>
      <w:r w:rsidR="00526A53" w:rsidRPr="0019506B">
        <w:rPr>
          <w:rFonts w:ascii="Cambria" w:hAnsi="Cambria"/>
          <w:sz w:val="28"/>
          <w:szCs w:val="28"/>
        </w:rPr>
        <w:t xml:space="preserve"> </w:t>
      </w:r>
      <w:r w:rsidRPr="0019506B">
        <w:rPr>
          <w:rFonts w:ascii="Cambria" w:hAnsi="Cambria"/>
          <w:sz w:val="28"/>
          <w:szCs w:val="28"/>
        </w:rPr>
        <w:t xml:space="preserve">For although England clearly followed the Roman model of three distinct functions of government (executive, legislative and judiciary), such were not seen as either independent, co-equal branches, nor tasked with providing checks and balances against the operations of each other. </w:t>
      </w:r>
      <w:r w:rsidR="00526A53" w:rsidRPr="0019506B">
        <w:rPr>
          <w:rFonts w:ascii="Cambria" w:hAnsi="Cambria"/>
          <w:sz w:val="28"/>
          <w:szCs w:val="28"/>
        </w:rPr>
        <w:t xml:space="preserve"> </w:t>
      </w:r>
      <w:r w:rsidRPr="0019506B">
        <w:rPr>
          <w:rFonts w:ascii="Cambria" w:hAnsi="Cambria"/>
          <w:sz w:val="28"/>
          <w:szCs w:val="28"/>
        </w:rPr>
        <w:t>Rather, these functions were all constitutionally viewed as mere qualities of government, through which a singular sovereign power was administered.</w:t>
      </w:r>
      <w:r w:rsidR="00526A53" w:rsidRPr="0019506B">
        <w:rPr>
          <w:rFonts w:ascii="Cambria" w:hAnsi="Cambria"/>
          <w:sz w:val="28"/>
          <w:szCs w:val="28"/>
        </w:rPr>
        <w:t xml:space="preserve">  </w:t>
      </w:r>
      <w:r w:rsidRPr="0019506B">
        <w:rPr>
          <w:rFonts w:ascii="Cambria" w:hAnsi="Cambria"/>
          <w:sz w:val="28"/>
          <w:szCs w:val="28"/>
        </w:rPr>
        <w:t xml:space="preserve">    </w:t>
      </w:r>
    </w:p>
    <w:p w:rsidR="00F84E90" w:rsidRPr="0019506B" w:rsidRDefault="00F84E90" w:rsidP="00F41CCC">
      <w:pPr>
        <w:widowControl w:val="0"/>
        <w:spacing w:line="216" w:lineRule="auto"/>
        <w:jc w:val="both"/>
        <w:rPr>
          <w:rFonts w:ascii="Cambria" w:hAnsi="Cambria"/>
          <w:sz w:val="28"/>
          <w:szCs w:val="28"/>
        </w:rPr>
      </w:pPr>
    </w:p>
    <w:p w:rsidR="00A63255" w:rsidRPr="0019506B" w:rsidRDefault="00A63255" w:rsidP="00F41CCC">
      <w:pPr>
        <w:widowControl w:val="0"/>
        <w:spacing w:line="216" w:lineRule="auto"/>
        <w:jc w:val="both"/>
        <w:rPr>
          <w:rFonts w:ascii="Cambria" w:hAnsi="Cambria"/>
          <w:sz w:val="28"/>
          <w:szCs w:val="28"/>
        </w:rPr>
      </w:pPr>
      <w:r w:rsidRPr="0019506B">
        <w:rPr>
          <w:rFonts w:ascii="Cambria" w:hAnsi="Cambria"/>
          <w:sz w:val="28"/>
          <w:szCs w:val="28"/>
        </w:rPr>
        <w:t xml:space="preserve">On July 10, 1776, within days of the Second Continental Congress issuing the Declaration of Independence, delegates met in White Plains, to begin crafting New York State’s first constitution.   </w:t>
      </w:r>
      <w:r w:rsidR="0087330F" w:rsidRPr="0019506B">
        <w:rPr>
          <w:rFonts w:ascii="Cambria" w:hAnsi="Cambria"/>
          <w:sz w:val="28"/>
          <w:szCs w:val="28"/>
        </w:rPr>
        <w:t xml:space="preserve">Using the model offered by </w:t>
      </w:r>
      <w:r w:rsidRPr="0019506B">
        <w:rPr>
          <w:rFonts w:ascii="Cambria" w:hAnsi="Cambria"/>
          <w:sz w:val="28"/>
          <w:szCs w:val="28"/>
        </w:rPr>
        <w:t xml:space="preserve">Adams in his </w:t>
      </w:r>
      <w:r w:rsidRPr="0019506B">
        <w:rPr>
          <w:rFonts w:ascii="Cambria" w:hAnsi="Cambria"/>
          <w:i/>
          <w:sz w:val="28"/>
          <w:szCs w:val="28"/>
        </w:rPr>
        <w:t xml:space="preserve">Thoughts on Government, </w:t>
      </w:r>
      <w:r w:rsidRPr="0019506B">
        <w:rPr>
          <w:rFonts w:ascii="Cambria" w:hAnsi="Cambria"/>
          <w:sz w:val="28"/>
          <w:szCs w:val="28"/>
        </w:rPr>
        <w:t xml:space="preserve">John Jay, Robert Livingston, and </w:t>
      </w:r>
      <w:proofErr w:type="spellStart"/>
      <w:r w:rsidRPr="0019506B">
        <w:rPr>
          <w:rFonts w:ascii="Cambria" w:hAnsi="Cambria"/>
          <w:sz w:val="28"/>
          <w:szCs w:val="28"/>
        </w:rPr>
        <w:t>Gouverneur</w:t>
      </w:r>
      <w:proofErr w:type="spellEnd"/>
      <w:r w:rsidRPr="0019506B">
        <w:rPr>
          <w:rFonts w:ascii="Cambria" w:hAnsi="Cambria"/>
          <w:sz w:val="28"/>
          <w:szCs w:val="28"/>
        </w:rPr>
        <w:t xml:space="preserve"> Morris began to draft a document, for the consideration of the convention delegates.  After repeated debate, adjournments and changes of location, the convention finally finished its work, at Kingston, New York, on Sunday evening, April 20, 1777, a</w:t>
      </w:r>
      <w:r w:rsidR="0087330F" w:rsidRPr="0019506B">
        <w:rPr>
          <w:rFonts w:ascii="Cambria" w:hAnsi="Cambria"/>
          <w:sz w:val="28"/>
          <w:szCs w:val="28"/>
        </w:rPr>
        <w:t xml:space="preserve">nd adopted New York’s historic first State Constitution </w:t>
      </w:r>
      <w:r w:rsidRPr="0019506B">
        <w:rPr>
          <w:rFonts w:ascii="Cambria" w:hAnsi="Cambria"/>
          <w:sz w:val="28"/>
          <w:szCs w:val="28"/>
        </w:rPr>
        <w:t>with only one dissenting vote.</w:t>
      </w:r>
    </w:p>
    <w:p w:rsidR="00526A53" w:rsidRPr="0019506B" w:rsidRDefault="00526A53" w:rsidP="00F41CCC">
      <w:pPr>
        <w:widowControl w:val="0"/>
        <w:spacing w:line="216" w:lineRule="auto"/>
        <w:jc w:val="both"/>
        <w:rPr>
          <w:rFonts w:ascii="Cambria" w:hAnsi="Cambria"/>
          <w:sz w:val="28"/>
          <w:szCs w:val="28"/>
        </w:rPr>
      </w:pPr>
    </w:p>
    <w:p w:rsidR="0087330F" w:rsidRPr="0019506B" w:rsidRDefault="00A63255" w:rsidP="00F41CCC">
      <w:pPr>
        <w:widowControl w:val="0"/>
        <w:spacing w:line="216" w:lineRule="auto"/>
        <w:jc w:val="both"/>
        <w:rPr>
          <w:rFonts w:ascii="Cambria" w:hAnsi="Cambria"/>
          <w:sz w:val="28"/>
          <w:szCs w:val="28"/>
        </w:rPr>
      </w:pPr>
      <w:r w:rsidRPr="0019506B">
        <w:rPr>
          <w:rFonts w:ascii="Cambria" w:hAnsi="Cambria"/>
          <w:sz w:val="28"/>
          <w:szCs w:val="28"/>
        </w:rPr>
        <w:t>T</w:t>
      </w:r>
      <w:r w:rsidR="00B42CED" w:rsidRPr="0019506B">
        <w:rPr>
          <w:rFonts w:ascii="Cambria" w:hAnsi="Cambria"/>
          <w:sz w:val="28"/>
          <w:szCs w:val="28"/>
        </w:rPr>
        <w:t>he C</w:t>
      </w:r>
      <w:r w:rsidRPr="0019506B">
        <w:rPr>
          <w:rFonts w:ascii="Cambria" w:hAnsi="Cambria"/>
          <w:sz w:val="28"/>
          <w:szCs w:val="28"/>
        </w:rPr>
        <w:t xml:space="preserve">onstitution so produced, was a combination document, containing its own Declaration of Independence, and outlining the structure of the new state government.  It called for the establishment of a popularly elected, bicameral legislature (Senate and Assembly), a popularly elected governor, and an independent judiciary.  </w:t>
      </w:r>
    </w:p>
    <w:p w:rsidR="0087330F" w:rsidRPr="0019506B" w:rsidRDefault="0087330F" w:rsidP="00F41CCC">
      <w:pPr>
        <w:widowControl w:val="0"/>
        <w:spacing w:line="216" w:lineRule="auto"/>
        <w:jc w:val="both"/>
        <w:rPr>
          <w:rFonts w:ascii="Cambria" w:hAnsi="Cambria"/>
          <w:sz w:val="28"/>
          <w:szCs w:val="28"/>
        </w:rPr>
      </w:pPr>
    </w:p>
    <w:p w:rsidR="00A63255" w:rsidRPr="0019506B" w:rsidRDefault="00A63255" w:rsidP="00F41CCC">
      <w:pPr>
        <w:widowControl w:val="0"/>
        <w:spacing w:line="216" w:lineRule="auto"/>
        <w:jc w:val="both"/>
        <w:rPr>
          <w:rFonts w:ascii="Cambria" w:hAnsi="Cambria"/>
          <w:sz w:val="28"/>
          <w:szCs w:val="28"/>
        </w:rPr>
      </w:pPr>
      <w:r w:rsidRPr="0019506B">
        <w:rPr>
          <w:rFonts w:ascii="Cambria" w:hAnsi="Cambria"/>
          <w:sz w:val="28"/>
          <w:szCs w:val="28"/>
        </w:rPr>
        <w:t>Fol</w:t>
      </w:r>
      <w:r w:rsidR="0087330F" w:rsidRPr="0019506B">
        <w:rPr>
          <w:rFonts w:ascii="Cambria" w:hAnsi="Cambria"/>
          <w:sz w:val="28"/>
          <w:szCs w:val="28"/>
        </w:rPr>
        <w:t>lowing the Adams’ principles, the first New York State Constitution</w:t>
      </w:r>
      <w:r w:rsidRPr="0019506B">
        <w:rPr>
          <w:rFonts w:ascii="Cambria" w:hAnsi="Cambria"/>
          <w:sz w:val="28"/>
          <w:szCs w:val="28"/>
        </w:rPr>
        <w:t xml:space="preserve"> established three separate, independent, competing and co-equal branches of government, that would allow for checks and balances against each other.  It placed the sovereignty of the state, outside the </w:t>
      </w:r>
      <w:r w:rsidR="00B42CED" w:rsidRPr="0019506B">
        <w:rPr>
          <w:rFonts w:ascii="Cambria" w:hAnsi="Cambria"/>
          <w:sz w:val="28"/>
          <w:szCs w:val="28"/>
        </w:rPr>
        <w:t xml:space="preserve">three </w:t>
      </w:r>
      <w:r w:rsidRPr="0019506B">
        <w:rPr>
          <w:rFonts w:ascii="Cambria" w:hAnsi="Cambria"/>
          <w:sz w:val="28"/>
          <w:szCs w:val="28"/>
        </w:rPr>
        <w:t>branches of government, in the people themselves, and provided that the just powers of the state would be subject to the consent of the governed.</w:t>
      </w:r>
    </w:p>
    <w:p w:rsidR="00A63255" w:rsidRPr="0019506B" w:rsidRDefault="00A63255" w:rsidP="00F41CCC">
      <w:pPr>
        <w:widowControl w:val="0"/>
        <w:spacing w:line="216" w:lineRule="auto"/>
        <w:jc w:val="both"/>
        <w:rPr>
          <w:rFonts w:ascii="Cambria" w:hAnsi="Cambria"/>
          <w:sz w:val="28"/>
          <w:szCs w:val="28"/>
        </w:rPr>
      </w:pPr>
    </w:p>
    <w:p w:rsidR="00E134B1" w:rsidRPr="0019506B" w:rsidRDefault="00B42CED" w:rsidP="00F41CCC">
      <w:pPr>
        <w:widowControl w:val="0"/>
        <w:spacing w:line="216" w:lineRule="auto"/>
        <w:jc w:val="both"/>
        <w:rPr>
          <w:rFonts w:ascii="Cambria" w:hAnsi="Cambria"/>
          <w:sz w:val="28"/>
          <w:szCs w:val="28"/>
        </w:rPr>
      </w:pPr>
      <w:r w:rsidRPr="0019506B">
        <w:rPr>
          <w:rFonts w:ascii="Cambria" w:hAnsi="Cambria"/>
          <w:sz w:val="28"/>
          <w:szCs w:val="28"/>
        </w:rPr>
        <w:t>After</w:t>
      </w:r>
      <w:r w:rsidR="00A63255" w:rsidRPr="0019506B">
        <w:rPr>
          <w:rFonts w:ascii="Cambria" w:hAnsi="Cambria"/>
          <w:sz w:val="28"/>
          <w:szCs w:val="28"/>
        </w:rPr>
        <w:t xml:space="preserve"> the adoption of the original State Constitution in 1777, New York has </w:t>
      </w:r>
      <w:r w:rsidRPr="0019506B">
        <w:rPr>
          <w:rFonts w:ascii="Cambria" w:hAnsi="Cambria"/>
          <w:sz w:val="28"/>
          <w:szCs w:val="28"/>
        </w:rPr>
        <w:t xml:space="preserve">since </w:t>
      </w:r>
      <w:r w:rsidR="00A63255" w:rsidRPr="0019506B">
        <w:rPr>
          <w:rFonts w:ascii="Cambria" w:hAnsi="Cambria"/>
          <w:sz w:val="28"/>
          <w:szCs w:val="28"/>
        </w:rPr>
        <w:t>held constitutional conventions in 1821, 1846, 1894, 1915, 1938, and 1967.   The efforts of the 1915 and 1967 conventions were rejected by the voters, and the 1821, 1846, 1894, and 1938 conventions, did not actually create new constitution</w:t>
      </w:r>
      <w:r w:rsidR="00160D41" w:rsidRPr="0019506B">
        <w:rPr>
          <w:rFonts w:ascii="Cambria" w:hAnsi="Cambria"/>
          <w:sz w:val="28"/>
          <w:szCs w:val="28"/>
        </w:rPr>
        <w:t>s, but merely made amendments to the</w:t>
      </w:r>
      <w:r w:rsidR="005D3E1F" w:rsidRPr="0019506B">
        <w:rPr>
          <w:rFonts w:ascii="Cambria" w:hAnsi="Cambria"/>
          <w:sz w:val="28"/>
          <w:szCs w:val="28"/>
        </w:rPr>
        <w:t>ir</w:t>
      </w:r>
      <w:r w:rsidR="00A63255" w:rsidRPr="0019506B">
        <w:rPr>
          <w:rFonts w:ascii="Cambria" w:hAnsi="Cambria"/>
          <w:sz w:val="28"/>
          <w:szCs w:val="28"/>
        </w:rPr>
        <w:t xml:space="preserve"> previous c</w:t>
      </w:r>
      <w:r w:rsidR="005D3E1F" w:rsidRPr="0019506B">
        <w:rPr>
          <w:rFonts w:ascii="Cambria" w:hAnsi="Cambria"/>
          <w:sz w:val="28"/>
          <w:szCs w:val="28"/>
        </w:rPr>
        <w:t>ounterparts</w:t>
      </w:r>
      <w:r w:rsidR="00A63255" w:rsidRPr="0019506B">
        <w:rPr>
          <w:rFonts w:ascii="Cambria" w:hAnsi="Cambria"/>
          <w:sz w:val="28"/>
          <w:szCs w:val="28"/>
        </w:rPr>
        <w:t xml:space="preserve">.   </w:t>
      </w:r>
    </w:p>
    <w:p w:rsidR="00E134B1" w:rsidRPr="0019506B" w:rsidRDefault="00E134B1" w:rsidP="0019506B">
      <w:pPr>
        <w:widowControl w:val="0"/>
        <w:jc w:val="both"/>
        <w:rPr>
          <w:rFonts w:ascii="Cambria" w:hAnsi="Cambria"/>
          <w:sz w:val="28"/>
          <w:szCs w:val="28"/>
        </w:rPr>
      </w:pPr>
    </w:p>
    <w:p w:rsidR="00F41CCC" w:rsidRDefault="00F41CCC" w:rsidP="0019506B">
      <w:pPr>
        <w:widowControl w:val="0"/>
        <w:jc w:val="both"/>
        <w:rPr>
          <w:rFonts w:ascii="Cambria" w:hAnsi="Cambria"/>
          <w:sz w:val="28"/>
          <w:szCs w:val="28"/>
        </w:rPr>
      </w:pPr>
    </w:p>
    <w:p w:rsidR="00F41CCC" w:rsidRDefault="00F41CCC" w:rsidP="0019506B">
      <w:pPr>
        <w:widowControl w:val="0"/>
        <w:jc w:val="both"/>
        <w:rPr>
          <w:rFonts w:ascii="Cambria" w:hAnsi="Cambria"/>
          <w:sz w:val="28"/>
          <w:szCs w:val="28"/>
        </w:rPr>
      </w:pPr>
    </w:p>
    <w:p w:rsidR="00E134B1" w:rsidRPr="0019506B" w:rsidRDefault="00A63255" w:rsidP="003E1798">
      <w:pPr>
        <w:widowControl w:val="0"/>
        <w:spacing w:line="216" w:lineRule="auto"/>
        <w:jc w:val="both"/>
        <w:rPr>
          <w:rFonts w:ascii="Cambria" w:hAnsi="Cambria"/>
          <w:sz w:val="28"/>
          <w:szCs w:val="28"/>
        </w:rPr>
      </w:pPr>
      <w:r w:rsidRPr="0019506B">
        <w:rPr>
          <w:rFonts w:ascii="Cambria" w:hAnsi="Cambria"/>
          <w:sz w:val="28"/>
          <w:szCs w:val="28"/>
        </w:rPr>
        <w:lastRenderedPageBreak/>
        <w:t xml:space="preserve">Additionally, other than </w:t>
      </w:r>
      <w:r w:rsidR="005D3E1F" w:rsidRPr="0019506B">
        <w:rPr>
          <w:rFonts w:ascii="Cambria" w:hAnsi="Cambria"/>
          <w:sz w:val="28"/>
          <w:szCs w:val="28"/>
        </w:rPr>
        <w:t xml:space="preserve">modifying </w:t>
      </w:r>
      <w:r w:rsidRPr="0019506B">
        <w:rPr>
          <w:rFonts w:ascii="Cambria" w:hAnsi="Cambria"/>
          <w:sz w:val="28"/>
          <w:szCs w:val="28"/>
        </w:rPr>
        <w:t>length</w:t>
      </w:r>
      <w:r w:rsidR="005D3E1F" w:rsidRPr="0019506B">
        <w:rPr>
          <w:rFonts w:ascii="Cambria" w:hAnsi="Cambria"/>
          <w:sz w:val="28"/>
          <w:szCs w:val="28"/>
        </w:rPr>
        <w:t>s</w:t>
      </w:r>
      <w:r w:rsidRPr="0019506B">
        <w:rPr>
          <w:rFonts w:ascii="Cambria" w:hAnsi="Cambria"/>
          <w:sz w:val="28"/>
          <w:szCs w:val="28"/>
        </w:rPr>
        <w:t xml:space="preserve"> of </w:t>
      </w:r>
      <w:r w:rsidR="005D3E1F" w:rsidRPr="0019506B">
        <w:rPr>
          <w:rFonts w:ascii="Cambria" w:hAnsi="Cambria"/>
          <w:sz w:val="28"/>
          <w:szCs w:val="28"/>
        </w:rPr>
        <w:t xml:space="preserve">the </w:t>
      </w:r>
      <w:r w:rsidRPr="0019506B">
        <w:rPr>
          <w:rFonts w:ascii="Cambria" w:hAnsi="Cambria"/>
          <w:sz w:val="28"/>
          <w:szCs w:val="28"/>
        </w:rPr>
        <w:t xml:space="preserve">terms of offices, and </w:t>
      </w:r>
      <w:r w:rsidR="00B42CED" w:rsidRPr="0019506B">
        <w:rPr>
          <w:rFonts w:ascii="Cambria" w:hAnsi="Cambria"/>
          <w:sz w:val="28"/>
          <w:szCs w:val="28"/>
        </w:rPr>
        <w:t xml:space="preserve">making </w:t>
      </w:r>
      <w:r w:rsidRPr="0019506B">
        <w:rPr>
          <w:rFonts w:ascii="Cambria" w:hAnsi="Cambria"/>
          <w:sz w:val="28"/>
          <w:szCs w:val="28"/>
        </w:rPr>
        <w:t>ad</w:t>
      </w:r>
      <w:r w:rsidR="00B42CED" w:rsidRPr="0019506B">
        <w:rPr>
          <w:rFonts w:ascii="Cambria" w:hAnsi="Cambria"/>
          <w:sz w:val="28"/>
          <w:szCs w:val="28"/>
        </w:rPr>
        <w:t>justments to</w:t>
      </w:r>
      <w:r w:rsidRPr="0019506B">
        <w:rPr>
          <w:rFonts w:ascii="Cambria" w:hAnsi="Cambria"/>
          <w:sz w:val="28"/>
          <w:szCs w:val="28"/>
        </w:rPr>
        <w:t xml:space="preserve"> the actual functions and duties of the executive, legislative and judiciary</w:t>
      </w:r>
      <w:r w:rsidR="005D3E1F" w:rsidRPr="0019506B">
        <w:rPr>
          <w:rFonts w:ascii="Cambria" w:hAnsi="Cambria"/>
          <w:sz w:val="28"/>
          <w:szCs w:val="28"/>
        </w:rPr>
        <w:t xml:space="preserve"> branches themselves</w:t>
      </w:r>
      <w:r w:rsidRPr="0019506B">
        <w:rPr>
          <w:rFonts w:ascii="Cambria" w:hAnsi="Cambria"/>
          <w:sz w:val="28"/>
          <w:szCs w:val="28"/>
        </w:rPr>
        <w:t>, none of the</w:t>
      </w:r>
      <w:r w:rsidR="005D3E1F" w:rsidRPr="0019506B">
        <w:rPr>
          <w:rFonts w:ascii="Cambria" w:hAnsi="Cambria"/>
          <w:sz w:val="28"/>
          <w:szCs w:val="28"/>
        </w:rPr>
        <w:t xml:space="preserve"> amendments </w:t>
      </w:r>
      <w:r w:rsidR="00160D41" w:rsidRPr="0019506B">
        <w:rPr>
          <w:rFonts w:ascii="Cambria" w:hAnsi="Cambria"/>
          <w:sz w:val="28"/>
          <w:szCs w:val="28"/>
        </w:rPr>
        <w:t xml:space="preserve">made </w:t>
      </w:r>
      <w:r w:rsidR="005D3E1F" w:rsidRPr="0019506B">
        <w:rPr>
          <w:rFonts w:ascii="Cambria" w:hAnsi="Cambria"/>
          <w:sz w:val="28"/>
          <w:szCs w:val="28"/>
        </w:rPr>
        <w:t xml:space="preserve">since the </w:t>
      </w:r>
      <w:r w:rsidR="00B42CED" w:rsidRPr="0019506B">
        <w:rPr>
          <w:rFonts w:ascii="Cambria" w:hAnsi="Cambria"/>
          <w:sz w:val="28"/>
          <w:szCs w:val="28"/>
        </w:rPr>
        <w:t xml:space="preserve">time of the </w:t>
      </w:r>
      <w:r w:rsidR="005D3E1F" w:rsidRPr="0019506B">
        <w:rPr>
          <w:rFonts w:ascii="Cambria" w:hAnsi="Cambria"/>
          <w:sz w:val="28"/>
          <w:szCs w:val="28"/>
        </w:rPr>
        <w:t xml:space="preserve">first state </w:t>
      </w:r>
      <w:r w:rsidRPr="0019506B">
        <w:rPr>
          <w:rFonts w:ascii="Cambria" w:hAnsi="Cambria"/>
          <w:sz w:val="28"/>
          <w:szCs w:val="28"/>
        </w:rPr>
        <w:t xml:space="preserve">convention, have </w:t>
      </w:r>
      <w:r w:rsidR="00E134B1" w:rsidRPr="0019506B">
        <w:rPr>
          <w:rFonts w:ascii="Cambria" w:hAnsi="Cambria"/>
          <w:sz w:val="28"/>
          <w:szCs w:val="28"/>
        </w:rPr>
        <w:t xml:space="preserve">ever </w:t>
      </w:r>
      <w:r w:rsidRPr="0019506B">
        <w:rPr>
          <w:rFonts w:ascii="Cambria" w:hAnsi="Cambria"/>
          <w:sz w:val="28"/>
          <w:szCs w:val="28"/>
        </w:rPr>
        <w:t xml:space="preserve">altered the </w:t>
      </w:r>
      <w:r w:rsidR="00E134B1" w:rsidRPr="0019506B">
        <w:rPr>
          <w:rFonts w:ascii="Cambria" w:hAnsi="Cambria"/>
          <w:sz w:val="28"/>
          <w:szCs w:val="28"/>
        </w:rPr>
        <w:t xml:space="preserve">original </w:t>
      </w:r>
      <w:r w:rsidRPr="0019506B">
        <w:rPr>
          <w:rFonts w:ascii="Cambria" w:hAnsi="Cambria"/>
          <w:sz w:val="28"/>
          <w:szCs w:val="28"/>
        </w:rPr>
        <w:t>Adams’ construct</w:t>
      </w:r>
      <w:r w:rsidR="00160D41" w:rsidRPr="0019506B">
        <w:rPr>
          <w:rFonts w:ascii="Cambria" w:hAnsi="Cambria"/>
          <w:sz w:val="28"/>
          <w:szCs w:val="28"/>
        </w:rPr>
        <w:t xml:space="preserve"> embodied within </w:t>
      </w:r>
      <w:r w:rsidR="005D3E1F" w:rsidRPr="0019506B">
        <w:rPr>
          <w:rFonts w:ascii="Cambria" w:hAnsi="Cambria"/>
          <w:sz w:val="28"/>
          <w:szCs w:val="28"/>
        </w:rPr>
        <w:t xml:space="preserve">the </w:t>
      </w:r>
      <w:r w:rsidR="00160D41" w:rsidRPr="0019506B">
        <w:rPr>
          <w:rFonts w:ascii="Cambria" w:hAnsi="Cambria"/>
          <w:sz w:val="28"/>
          <w:szCs w:val="28"/>
        </w:rPr>
        <w:t>1777</w:t>
      </w:r>
      <w:r w:rsidR="005D3E1F" w:rsidRPr="0019506B">
        <w:rPr>
          <w:rFonts w:ascii="Cambria" w:hAnsi="Cambria"/>
          <w:sz w:val="28"/>
          <w:szCs w:val="28"/>
        </w:rPr>
        <w:t xml:space="preserve"> </w:t>
      </w:r>
      <w:r w:rsidR="00E134B1" w:rsidRPr="0019506B">
        <w:rPr>
          <w:rFonts w:ascii="Cambria" w:hAnsi="Cambria"/>
          <w:sz w:val="28"/>
          <w:szCs w:val="28"/>
        </w:rPr>
        <w:t xml:space="preserve">State </w:t>
      </w:r>
      <w:r w:rsidR="005D3E1F" w:rsidRPr="0019506B">
        <w:rPr>
          <w:rFonts w:ascii="Cambria" w:hAnsi="Cambria"/>
          <w:sz w:val="28"/>
          <w:szCs w:val="28"/>
        </w:rPr>
        <w:t>Constitution</w:t>
      </w:r>
      <w:r w:rsidRPr="0019506B">
        <w:rPr>
          <w:rFonts w:ascii="Cambria" w:hAnsi="Cambria"/>
          <w:sz w:val="28"/>
          <w:szCs w:val="28"/>
        </w:rPr>
        <w:t xml:space="preserve">, </w:t>
      </w:r>
      <w:r w:rsidR="005D3E1F" w:rsidRPr="0019506B">
        <w:rPr>
          <w:rFonts w:ascii="Cambria" w:hAnsi="Cambria"/>
          <w:sz w:val="28"/>
          <w:szCs w:val="28"/>
        </w:rPr>
        <w:t>so that</w:t>
      </w:r>
      <w:r w:rsidR="00160D41" w:rsidRPr="0019506B">
        <w:rPr>
          <w:rFonts w:ascii="Cambria" w:hAnsi="Cambria"/>
          <w:sz w:val="28"/>
          <w:szCs w:val="28"/>
        </w:rPr>
        <w:t xml:space="preserve"> New York State government </w:t>
      </w:r>
      <w:r w:rsidR="005D3E1F" w:rsidRPr="0019506B">
        <w:rPr>
          <w:rFonts w:ascii="Cambria" w:hAnsi="Cambria"/>
          <w:sz w:val="28"/>
          <w:szCs w:val="28"/>
        </w:rPr>
        <w:t xml:space="preserve">still </w:t>
      </w:r>
      <w:r w:rsidR="00160D41" w:rsidRPr="0019506B">
        <w:rPr>
          <w:rFonts w:ascii="Cambria" w:hAnsi="Cambria"/>
          <w:sz w:val="28"/>
          <w:szCs w:val="28"/>
        </w:rPr>
        <w:t>operate</w:t>
      </w:r>
      <w:r w:rsidR="005D3E1F" w:rsidRPr="0019506B">
        <w:rPr>
          <w:rFonts w:ascii="Cambria" w:hAnsi="Cambria"/>
          <w:sz w:val="28"/>
          <w:szCs w:val="28"/>
        </w:rPr>
        <w:t>s</w:t>
      </w:r>
      <w:r w:rsidR="00160D41" w:rsidRPr="0019506B">
        <w:rPr>
          <w:rFonts w:ascii="Cambria" w:hAnsi="Cambria"/>
          <w:sz w:val="28"/>
          <w:szCs w:val="28"/>
        </w:rPr>
        <w:t xml:space="preserve"> with </w:t>
      </w:r>
      <w:r w:rsidRPr="0019506B">
        <w:rPr>
          <w:rFonts w:ascii="Cambria" w:hAnsi="Cambria"/>
          <w:sz w:val="28"/>
          <w:szCs w:val="28"/>
        </w:rPr>
        <w:t>three separate, independent, competing and co-equal br</w:t>
      </w:r>
      <w:r w:rsidR="00160D41" w:rsidRPr="0019506B">
        <w:rPr>
          <w:rFonts w:ascii="Cambria" w:hAnsi="Cambria"/>
          <w:sz w:val="28"/>
          <w:szCs w:val="28"/>
        </w:rPr>
        <w:t>anches</w:t>
      </w:r>
      <w:r w:rsidR="00B42CED" w:rsidRPr="0019506B">
        <w:rPr>
          <w:rFonts w:ascii="Cambria" w:hAnsi="Cambria"/>
          <w:sz w:val="28"/>
          <w:szCs w:val="28"/>
        </w:rPr>
        <w:t xml:space="preserve"> of government</w:t>
      </w:r>
      <w:r w:rsidRPr="0019506B">
        <w:rPr>
          <w:rFonts w:ascii="Cambria" w:hAnsi="Cambria"/>
          <w:sz w:val="28"/>
          <w:szCs w:val="28"/>
        </w:rPr>
        <w:t>, that provide for checks and balances against each other.</w:t>
      </w:r>
    </w:p>
    <w:p w:rsidR="00E134B1" w:rsidRPr="0019506B" w:rsidRDefault="00E134B1" w:rsidP="003E1798">
      <w:pPr>
        <w:widowControl w:val="0"/>
        <w:spacing w:line="216" w:lineRule="auto"/>
        <w:jc w:val="both"/>
        <w:rPr>
          <w:rFonts w:ascii="Cambria" w:hAnsi="Cambria"/>
          <w:sz w:val="28"/>
          <w:szCs w:val="28"/>
        </w:rPr>
      </w:pPr>
    </w:p>
    <w:p w:rsidR="00A63255" w:rsidRPr="0019506B" w:rsidRDefault="00E134B1" w:rsidP="003E1798">
      <w:pPr>
        <w:widowControl w:val="0"/>
        <w:spacing w:line="216" w:lineRule="auto"/>
        <w:jc w:val="both"/>
        <w:rPr>
          <w:rFonts w:ascii="Cambria" w:hAnsi="Cambria"/>
          <w:sz w:val="28"/>
          <w:szCs w:val="28"/>
        </w:rPr>
      </w:pPr>
      <w:r w:rsidRPr="0019506B">
        <w:rPr>
          <w:rFonts w:ascii="Cambria" w:hAnsi="Cambria"/>
          <w:sz w:val="28"/>
          <w:szCs w:val="28"/>
        </w:rPr>
        <w:t>This fact has become a quintessential element of the liberty and freedom protected by our state government.</w:t>
      </w:r>
      <w:r w:rsidR="00A63255" w:rsidRPr="0019506B">
        <w:rPr>
          <w:rFonts w:ascii="Cambria" w:hAnsi="Cambria"/>
          <w:sz w:val="28"/>
          <w:szCs w:val="28"/>
        </w:rPr>
        <w:t xml:space="preserve">   </w:t>
      </w:r>
    </w:p>
    <w:p w:rsidR="00257BC9" w:rsidRPr="0019506B" w:rsidRDefault="00257BC9" w:rsidP="003E1798">
      <w:pPr>
        <w:widowControl w:val="0"/>
        <w:spacing w:line="216" w:lineRule="auto"/>
        <w:jc w:val="both"/>
        <w:rPr>
          <w:rFonts w:ascii="Cambria" w:hAnsi="Cambria" w:cs="Arial"/>
          <w:bCs/>
          <w:color w:val="000000" w:themeColor="text1"/>
          <w:sz w:val="28"/>
          <w:szCs w:val="28"/>
        </w:rPr>
      </w:pPr>
      <w:bookmarkStart w:id="5" w:name="4.4.1"/>
      <w:bookmarkEnd w:id="5"/>
    </w:p>
    <w:p w:rsidR="00E134B1" w:rsidRPr="0019506B" w:rsidRDefault="00E134B1" w:rsidP="003E1798">
      <w:pPr>
        <w:widowControl w:val="0"/>
        <w:spacing w:line="216" w:lineRule="auto"/>
        <w:jc w:val="both"/>
        <w:rPr>
          <w:rFonts w:ascii="Cambria" w:hAnsi="Cambria"/>
          <w:sz w:val="28"/>
          <w:szCs w:val="28"/>
        </w:rPr>
      </w:pPr>
      <w:r w:rsidRPr="0019506B">
        <w:rPr>
          <w:rFonts w:ascii="Cambria" w:hAnsi="Cambria" w:cs="Arial"/>
          <w:bCs/>
          <w:color w:val="000000" w:themeColor="text1"/>
          <w:sz w:val="28"/>
          <w:szCs w:val="28"/>
        </w:rPr>
        <w:t>Ten years after the establishment of the first New York State Constitution, i</w:t>
      </w:r>
      <w:r w:rsidR="0031688D" w:rsidRPr="0019506B">
        <w:rPr>
          <w:rFonts w:ascii="Cambria" w:hAnsi="Cambria" w:cs="Arial"/>
          <w:bCs/>
          <w:color w:val="000000" w:themeColor="text1"/>
          <w:sz w:val="28"/>
          <w:szCs w:val="28"/>
        </w:rPr>
        <w:t>n 1787, a</w:t>
      </w:r>
      <w:r w:rsidR="00556FA0" w:rsidRPr="0019506B">
        <w:rPr>
          <w:rFonts w:ascii="Cambria" w:hAnsi="Cambria" w:cs="Arial"/>
          <w:bCs/>
          <w:color w:val="000000" w:themeColor="text1"/>
          <w:sz w:val="28"/>
          <w:szCs w:val="28"/>
        </w:rPr>
        <w:t>fter the American Revolution</w:t>
      </w:r>
      <w:r w:rsidRPr="0019506B">
        <w:rPr>
          <w:rFonts w:ascii="Cambria" w:hAnsi="Cambria" w:cs="Arial"/>
          <w:bCs/>
          <w:color w:val="000000" w:themeColor="text1"/>
          <w:sz w:val="28"/>
          <w:szCs w:val="28"/>
        </w:rPr>
        <w:t xml:space="preserve"> was concluded</w:t>
      </w:r>
      <w:r w:rsidR="00556FA0" w:rsidRPr="0019506B">
        <w:rPr>
          <w:rFonts w:ascii="Cambria" w:hAnsi="Cambria" w:cs="Arial"/>
          <w:bCs/>
          <w:color w:val="000000" w:themeColor="text1"/>
          <w:sz w:val="28"/>
          <w:szCs w:val="28"/>
        </w:rPr>
        <w:t>, a national convention was held in Philadelphia to draft a Constitution for the United States</w:t>
      </w:r>
      <w:r w:rsidR="00DE5725" w:rsidRPr="0019506B">
        <w:rPr>
          <w:rFonts w:ascii="Cambria" w:hAnsi="Cambria"/>
          <w:sz w:val="28"/>
          <w:szCs w:val="28"/>
        </w:rPr>
        <w:t xml:space="preserve">.  </w:t>
      </w:r>
    </w:p>
    <w:p w:rsidR="00E134B1" w:rsidRPr="0019506B" w:rsidRDefault="00E134B1" w:rsidP="003E1798">
      <w:pPr>
        <w:widowControl w:val="0"/>
        <w:spacing w:line="216" w:lineRule="auto"/>
        <w:jc w:val="both"/>
        <w:rPr>
          <w:rFonts w:ascii="Cambria" w:hAnsi="Cambria"/>
          <w:sz w:val="28"/>
          <w:szCs w:val="28"/>
        </w:rPr>
      </w:pPr>
    </w:p>
    <w:p w:rsidR="00257BC9" w:rsidRPr="0019506B" w:rsidRDefault="00556FA0" w:rsidP="003E1798">
      <w:pPr>
        <w:widowControl w:val="0"/>
        <w:spacing w:line="216" w:lineRule="auto"/>
        <w:jc w:val="both"/>
        <w:rPr>
          <w:rFonts w:ascii="Cambria" w:hAnsi="Cambria"/>
          <w:sz w:val="28"/>
          <w:szCs w:val="28"/>
        </w:rPr>
      </w:pPr>
      <w:r w:rsidRPr="0019506B">
        <w:rPr>
          <w:rFonts w:ascii="Cambria" w:hAnsi="Cambria" w:cs="Arial"/>
          <w:color w:val="000000" w:themeColor="text1"/>
          <w:sz w:val="28"/>
          <w:szCs w:val="28"/>
        </w:rPr>
        <w:t xml:space="preserve">Originally authorized for the purpose of only amending the </w:t>
      </w:r>
      <w:r w:rsidR="0031688D" w:rsidRPr="0019506B">
        <w:rPr>
          <w:rFonts w:ascii="Cambria" w:hAnsi="Cambria" w:cs="Arial"/>
          <w:color w:val="000000" w:themeColor="text1"/>
          <w:sz w:val="28"/>
          <w:szCs w:val="28"/>
        </w:rPr>
        <w:t xml:space="preserve">then pre-existing </w:t>
      </w:r>
      <w:r w:rsidRPr="0019506B">
        <w:rPr>
          <w:rFonts w:ascii="Cambria" w:hAnsi="Cambria" w:cs="Arial"/>
          <w:color w:val="000000" w:themeColor="text1"/>
          <w:sz w:val="28"/>
          <w:szCs w:val="28"/>
        </w:rPr>
        <w:t>Articles of Confederation, th</w:t>
      </w:r>
      <w:r w:rsidR="00007CB4" w:rsidRPr="0019506B">
        <w:rPr>
          <w:rFonts w:ascii="Cambria" w:hAnsi="Cambria" w:cs="Arial"/>
          <w:color w:val="000000" w:themeColor="text1"/>
          <w:sz w:val="28"/>
          <w:szCs w:val="28"/>
        </w:rPr>
        <w:t>is</w:t>
      </w:r>
      <w:r w:rsidRPr="0019506B">
        <w:rPr>
          <w:rFonts w:ascii="Cambria" w:hAnsi="Cambria" w:cs="Arial"/>
          <w:color w:val="000000" w:themeColor="text1"/>
          <w:sz w:val="28"/>
          <w:szCs w:val="28"/>
        </w:rPr>
        <w:t xml:space="preserve"> </w:t>
      </w:r>
      <w:r w:rsidR="0031688D" w:rsidRPr="0019506B">
        <w:rPr>
          <w:rFonts w:ascii="Cambria" w:hAnsi="Cambria" w:cs="Arial"/>
          <w:color w:val="000000" w:themeColor="text1"/>
          <w:sz w:val="28"/>
          <w:szCs w:val="28"/>
        </w:rPr>
        <w:t xml:space="preserve">National </w:t>
      </w:r>
      <w:r w:rsidRPr="0019506B">
        <w:rPr>
          <w:rFonts w:ascii="Cambria" w:hAnsi="Cambria" w:cs="Arial"/>
          <w:color w:val="000000" w:themeColor="text1"/>
          <w:sz w:val="28"/>
          <w:szCs w:val="28"/>
        </w:rPr>
        <w:t>Convention</w:t>
      </w:r>
      <w:r w:rsidR="00007CB4" w:rsidRPr="0019506B">
        <w:rPr>
          <w:rFonts w:ascii="Cambria" w:hAnsi="Cambria" w:cs="Arial"/>
          <w:color w:val="000000" w:themeColor="text1"/>
          <w:sz w:val="28"/>
          <w:szCs w:val="28"/>
        </w:rPr>
        <w:t xml:space="preserve"> quickly broadened its mission to provide for the creation of an entirely new Constitution, that would develop a plan for a </w:t>
      </w:r>
      <w:r w:rsidR="0031688D" w:rsidRPr="0019506B">
        <w:rPr>
          <w:rFonts w:ascii="Cambria" w:hAnsi="Cambria" w:cs="Arial"/>
          <w:color w:val="000000" w:themeColor="text1"/>
          <w:sz w:val="28"/>
          <w:szCs w:val="28"/>
        </w:rPr>
        <w:t>new national government, with</w:t>
      </w:r>
      <w:r w:rsidR="00007CB4" w:rsidRPr="0019506B">
        <w:rPr>
          <w:rFonts w:ascii="Cambria" w:hAnsi="Cambria" w:cs="Arial"/>
          <w:color w:val="000000" w:themeColor="text1"/>
          <w:sz w:val="28"/>
          <w:szCs w:val="28"/>
        </w:rPr>
        <w:t xml:space="preserve"> a federal system, that recognized </w:t>
      </w:r>
      <w:r w:rsidR="0031688D" w:rsidRPr="0019506B">
        <w:rPr>
          <w:rFonts w:ascii="Cambria" w:hAnsi="Cambria" w:cs="Arial"/>
          <w:color w:val="000000" w:themeColor="text1"/>
          <w:sz w:val="28"/>
          <w:szCs w:val="28"/>
        </w:rPr>
        <w:t xml:space="preserve">a federal union with a limited but supreme national government, and broad </w:t>
      </w:r>
      <w:r w:rsidR="00007CB4" w:rsidRPr="0019506B">
        <w:rPr>
          <w:rFonts w:ascii="Cambria" w:hAnsi="Cambria" w:cs="Arial"/>
          <w:color w:val="000000" w:themeColor="text1"/>
          <w:sz w:val="28"/>
          <w:szCs w:val="28"/>
        </w:rPr>
        <w:t>states’ rights and powers</w:t>
      </w:r>
      <w:r w:rsidR="00DE5725" w:rsidRPr="0019506B">
        <w:rPr>
          <w:rFonts w:ascii="Cambria" w:hAnsi="Cambria"/>
          <w:sz w:val="28"/>
          <w:szCs w:val="28"/>
        </w:rPr>
        <w:t xml:space="preserve">.   </w:t>
      </w:r>
    </w:p>
    <w:p w:rsidR="00F41CCC" w:rsidRDefault="00F41CCC" w:rsidP="003E1798">
      <w:pPr>
        <w:widowControl w:val="0"/>
        <w:spacing w:line="216" w:lineRule="auto"/>
        <w:jc w:val="both"/>
        <w:rPr>
          <w:rFonts w:ascii="Cambria" w:hAnsi="Cambria" w:cs="Arial"/>
          <w:color w:val="000000" w:themeColor="text1"/>
          <w:sz w:val="28"/>
          <w:szCs w:val="28"/>
        </w:rPr>
      </w:pPr>
    </w:p>
    <w:p w:rsidR="00556FA0" w:rsidRPr="0019506B" w:rsidRDefault="00007CB4" w:rsidP="003E1798">
      <w:pPr>
        <w:widowControl w:val="0"/>
        <w:spacing w:line="216" w:lineRule="auto"/>
        <w:jc w:val="both"/>
        <w:rPr>
          <w:rFonts w:ascii="Cambria" w:hAnsi="Cambria"/>
          <w:sz w:val="28"/>
          <w:szCs w:val="28"/>
        </w:rPr>
      </w:pPr>
      <w:r w:rsidRPr="0019506B">
        <w:rPr>
          <w:rFonts w:ascii="Cambria" w:hAnsi="Cambria" w:cs="Arial"/>
          <w:color w:val="000000" w:themeColor="text1"/>
          <w:sz w:val="28"/>
          <w:szCs w:val="28"/>
        </w:rPr>
        <w:t xml:space="preserve">Also produced largely upon the template of the </w:t>
      </w:r>
      <w:r w:rsidR="00DE5725" w:rsidRPr="0019506B">
        <w:rPr>
          <w:rFonts w:ascii="Cambria" w:hAnsi="Cambria" w:cs="Arial"/>
          <w:color w:val="000000" w:themeColor="text1"/>
          <w:sz w:val="28"/>
          <w:szCs w:val="28"/>
        </w:rPr>
        <w:t>1776</w:t>
      </w:r>
      <w:r w:rsidR="0031688D" w:rsidRPr="0019506B">
        <w:rPr>
          <w:rFonts w:ascii="Cambria" w:hAnsi="Cambria" w:cs="Arial"/>
          <w:color w:val="000000" w:themeColor="text1"/>
          <w:sz w:val="28"/>
          <w:szCs w:val="28"/>
        </w:rPr>
        <w:t xml:space="preserve"> Adams’ model, this new United States</w:t>
      </w:r>
      <w:r w:rsidR="00DE5725" w:rsidRPr="0019506B">
        <w:rPr>
          <w:rFonts w:ascii="Cambria" w:hAnsi="Cambria" w:cs="Arial"/>
          <w:color w:val="000000" w:themeColor="text1"/>
          <w:sz w:val="28"/>
          <w:szCs w:val="28"/>
        </w:rPr>
        <w:t xml:space="preserve"> Constitution</w:t>
      </w:r>
      <w:r w:rsidRPr="0019506B">
        <w:rPr>
          <w:rFonts w:ascii="Cambria" w:hAnsi="Cambria" w:cs="Arial"/>
          <w:color w:val="000000" w:themeColor="text1"/>
          <w:sz w:val="28"/>
          <w:szCs w:val="28"/>
        </w:rPr>
        <w:t xml:space="preserve"> reiterated America’s commitment to repub</w:t>
      </w:r>
      <w:r w:rsidR="0031688D" w:rsidRPr="0019506B">
        <w:rPr>
          <w:rFonts w:ascii="Cambria" w:hAnsi="Cambria" w:cs="Arial"/>
          <w:color w:val="000000" w:themeColor="text1"/>
          <w:sz w:val="28"/>
          <w:szCs w:val="28"/>
        </w:rPr>
        <w:t>lican government, to operate</w:t>
      </w:r>
      <w:r w:rsidRPr="0019506B">
        <w:rPr>
          <w:rFonts w:ascii="Cambria" w:hAnsi="Cambria" w:cs="Arial"/>
          <w:color w:val="000000" w:themeColor="text1"/>
          <w:sz w:val="28"/>
          <w:szCs w:val="28"/>
        </w:rPr>
        <w:t xml:space="preserve"> </w:t>
      </w:r>
      <w:r w:rsidRPr="0019506B">
        <w:rPr>
          <w:rFonts w:ascii="Cambria" w:hAnsi="Cambria"/>
          <w:sz w:val="28"/>
          <w:szCs w:val="28"/>
        </w:rPr>
        <w:t>within a framework of three separate, independent, competing and co-equal branches of government, that</w:t>
      </w:r>
      <w:r w:rsidR="0031688D" w:rsidRPr="0019506B">
        <w:rPr>
          <w:rFonts w:ascii="Cambria" w:hAnsi="Cambria"/>
          <w:sz w:val="28"/>
          <w:szCs w:val="28"/>
        </w:rPr>
        <w:t xml:space="preserve"> would</w:t>
      </w:r>
      <w:r w:rsidRPr="0019506B">
        <w:rPr>
          <w:rFonts w:ascii="Cambria" w:hAnsi="Cambria"/>
          <w:sz w:val="28"/>
          <w:szCs w:val="28"/>
        </w:rPr>
        <w:t xml:space="preserve"> provide for checks and balances against each other.</w:t>
      </w:r>
      <w:r w:rsidR="0031688D" w:rsidRPr="0019506B">
        <w:rPr>
          <w:rFonts w:ascii="Cambria" w:hAnsi="Cambria"/>
          <w:sz w:val="28"/>
          <w:szCs w:val="28"/>
        </w:rPr>
        <w:t xml:space="preserve"> </w:t>
      </w:r>
    </w:p>
    <w:p w:rsidR="00257BC9" w:rsidRPr="0019506B" w:rsidRDefault="00257BC9" w:rsidP="003E1798">
      <w:pPr>
        <w:widowControl w:val="0"/>
        <w:spacing w:line="216" w:lineRule="auto"/>
        <w:jc w:val="both"/>
        <w:rPr>
          <w:rFonts w:ascii="Cambria" w:hAnsi="Cambria"/>
          <w:sz w:val="28"/>
          <w:szCs w:val="28"/>
        </w:rPr>
      </w:pPr>
    </w:p>
    <w:p w:rsidR="00556FA0" w:rsidRPr="0019506B" w:rsidRDefault="00DE5725" w:rsidP="003E1798">
      <w:pPr>
        <w:pStyle w:val="NormalWeb"/>
        <w:spacing w:after="0" w:line="216" w:lineRule="auto"/>
        <w:jc w:val="both"/>
        <w:rPr>
          <w:rFonts w:ascii="Cambria" w:hAnsi="Cambria" w:cs="Arial"/>
          <w:bCs/>
          <w:color w:val="000000" w:themeColor="text1"/>
          <w:sz w:val="28"/>
          <w:szCs w:val="28"/>
        </w:rPr>
      </w:pPr>
      <w:r w:rsidRPr="0019506B">
        <w:rPr>
          <w:rFonts w:ascii="Cambria" w:hAnsi="Cambria" w:cs="Arial"/>
          <w:bCs/>
          <w:color w:val="000000" w:themeColor="text1"/>
          <w:sz w:val="28"/>
          <w:szCs w:val="28"/>
        </w:rPr>
        <w:t>To ma</w:t>
      </w:r>
      <w:r w:rsidR="0031688D" w:rsidRPr="0019506B">
        <w:rPr>
          <w:rFonts w:ascii="Cambria" w:hAnsi="Cambria" w:cs="Arial"/>
          <w:bCs/>
          <w:color w:val="000000" w:themeColor="text1"/>
          <w:sz w:val="28"/>
          <w:szCs w:val="28"/>
        </w:rPr>
        <w:t>ke the</w:t>
      </w:r>
      <w:r w:rsidRPr="0019506B">
        <w:rPr>
          <w:rFonts w:ascii="Cambria" w:hAnsi="Cambria" w:cs="Arial"/>
          <w:bCs/>
          <w:color w:val="000000" w:themeColor="text1"/>
          <w:sz w:val="28"/>
          <w:szCs w:val="28"/>
        </w:rPr>
        <w:t xml:space="preserve"> principle </w:t>
      </w:r>
      <w:r w:rsidR="0031688D" w:rsidRPr="0019506B">
        <w:rPr>
          <w:rFonts w:ascii="Cambria" w:hAnsi="Cambria" w:cs="Arial"/>
          <w:bCs/>
          <w:color w:val="000000" w:themeColor="text1"/>
          <w:sz w:val="28"/>
          <w:szCs w:val="28"/>
        </w:rPr>
        <w:t xml:space="preserve">of republican government </w:t>
      </w:r>
      <w:r w:rsidRPr="0019506B">
        <w:rPr>
          <w:rFonts w:ascii="Cambria" w:hAnsi="Cambria" w:cs="Arial"/>
          <w:bCs/>
          <w:color w:val="000000" w:themeColor="text1"/>
          <w:sz w:val="28"/>
          <w:szCs w:val="28"/>
        </w:rPr>
        <w:t>clear, t</w:t>
      </w:r>
      <w:r w:rsidR="006E405D" w:rsidRPr="0019506B">
        <w:rPr>
          <w:rFonts w:ascii="Cambria" w:hAnsi="Cambria" w:cs="Arial"/>
          <w:bCs/>
          <w:color w:val="000000" w:themeColor="text1"/>
          <w:sz w:val="28"/>
          <w:szCs w:val="28"/>
        </w:rPr>
        <w:t xml:space="preserve">he founders not only assured that the new national government would be based on the Adams republican model, but they also </w:t>
      </w:r>
      <w:r w:rsidRPr="0019506B">
        <w:rPr>
          <w:rFonts w:ascii="Cambria" w:hAnsi="Cambria" w:cs="Arial"/>
          <w:bCs/>
          <w:color w:val="000000" w:themeColor="text1"/>
          <w:sz w:val="28"/>
          <w:szCs w:val="28"/>
        </w:rPr>
        <w:t xml:space="preserve">expressly required </w:t>
      </w:r>
      <w:r w:rsidR="00E134B1" w:rsidRPr="0019506B">
        <w:rPr>
          <w:rFonts w:ascii="Cambria" w:hAnsi="Cambria" w:cs="Arial"/>
          <w:bCs/>
          <w:color w:val="000000" w:themeColor="text1"/>
          <w:sz w:val="28"/>
          <w:szCs w:val="28"/>
        </w:rPr>
        <w:t>that every state must</w:t>
      </w:r>
      <w:r w:rsidRPr="0019506B">
        <w:rPr>
          <w:rFonts w:ascii="Cambria" w:hAnsi="Cambria" w:cs="Arial"/>
          <w:bCs/>
          <w:color w:val="000000" w:themeColor="text1"/>
          <w:sz w:val="28"/>
          <w:szCs w:val="28"/>
        </w:rPr>
        <w:t xml:space="preserve"> </w:t>
      </w:r>
      <w:r w:rsidR="00784885" w:rsidRPr="0019506B">
        <w:rPr>
          <w:rFonts w:ascii="Cambria" w:hAnsi="Cambria" w:cs="Arial"/>
          <w:bCs/>
          <w:color w:val="000000" w:themeColor="text1"/>
          <w:sz w:val="28"/>
          <w:szCs w:val="28"/>
        </w:rPr>
        <w:t xml:space="preserve">always </w:t>
      </w:r>
      <w:r w:rsidRPr="0019506B">
        <w:rPr>
          <w:rFonts w:ascii="Cambria" w:hAnsi="Cambria" w:cs="Arial"/>
          <w:bCs/>
          <w:color w:val="000000" w:themeColor="text1"/>
          <w:sz w:val="28"/>
          <w:szCs w:val="28"/>
        </w:rPr>
        <w:t>do so as well</w:t>
      </w:r>
      <w:r w:rsidRPr="0019506B">
        <w:rPr>
          <w:rFonts w:ascii="Cambria" w:hAnsi="Cambria"/>
          <w:sz w:val="28"/>
          <w:szCs w:val="28"/>
        </w:rPr>
        <w:t xml:space="preserve">.   </w:t>
      </w:r>
      <w:r w:rsidRPr="0019506B">
        <w:rPr>
          <w:rFonts w:ascii="Cambria" w:hAnsi="Cambria"/>
          <w:color w:val="000000" w:themeColor="text1"/>
          <w:sz w:val="28"/>
          <w:szCs w:val="28"/>
        </w:rPr>
        <w:t>Accordingly</w:t>
      </w:r>
      <w:r w:rsidR="0085456D" w:rsidRPr="0019506B">
        <w:rPr>
          <w:rFonts w:ascii="Cambria" w:hAnsi="Cambria"/>
          <w:color w:val="000000" w:themeColor="text1"/>
          <w:sz w:val="28"/>
          <w:szCs w:val="28"/>
        </w:rPr>
        <w:t>,</w:t>
      </w:r>
      <w:r w:rsidR="0085456D" w:rsidRPr="0019506B">
        <w:rPr>
          <w:rFonts w:ascii="Cambria" w:hAnsi="Cambria"/>
          <w:sz w:val="28"/>
          <w:szCs w:val="28"/>
        </w:rPr>
        <w:t xml:space="preserve"> </w:t>
      </w:r>
      <w:r w:rsidR="0085456D" w:rsidRPr="0019506B">
        <w:rPr>
          <w:rFonts w:ascii="Cambria" w:hAnsi="Cambria" w:cs="Arial"/>
          <w:bCs/>
          <w:color w:val="000000" w:themeColor="text1"/>
          <w:sz w:val="28"/>
          <w:szCs w:val="28"/>
        </w:rPr>
        <w:t>S</w:t>
      </w:r>
      <w:r w:rsidR="00556FA0" w:rsidRPr="0019506B">
        <w:rPr>
          <w:rFonts w:ascii="Cambria" w:hAnsi="Cambria" w:cs="Arial"/>
          <w:bCs/>
          <w:color w:val="000000" w:themeColor="text1"/>
          <w:sz w:val="28"/>
          <w:szCs w:val="28"/>
        </w:rPr>
        <w:t>ection four of Article IV of the United States Constitution provides:</w:t>
      </w:r>
    </w:p>
    <w:p w:rsidR="00556FA0" w:rsidRPr="0019506B" w:rsidRDefault="00556FA0" w:rsidP="003E1798">
      <w:pPr>
        <w:pStyle w:val="NormalWeb"/>
        <w:spacing w:after="0" w:line="216" w:lineRule="auto"/>
        <w:jc w:val="both"/>
        <w:rPr>
          <w:rFonts w:ascii="Cambria" w:hAnsi="Cambria" w:cs="Arial"/>
          <w:bCs/>
          <w:sz w:val="28"/>
          <w:szCs w:val="28"/>
        </w:rPr>
      </w:pPr>
    </w:p>
    <w:p w:rsidR="00556FA0" w:rsidRPr="0019506B" w:rsidRDefault="00556FA0" w:rsidP="003E1798">
      <w:pPr>
        <w:pStyle w:val="NormalWeb"/>
        <w:spacing w:after="0" w:line="216" w:lineRule="auto"/>
        <w:jc w:val="both"/>
        <w:rPr>
          <w:rFonts w:ascii="Cambria" w:hAnsi="Cambria" w:cs="Arial"/>
          <w:b/>
          <w:i/>
          <w:color w:val="000000" w:themeColor="text1"/>
          <w:sz w:val="28"/>
          <w:szCs w:val="28"/>
        </w:rPr>
      </w:pPr>
      <w:r w:rsidRPr="0019506B">
        <w:rPr>
          <w:rFonts w:ascii="Cambria" w:hAnsi="Cambria" w:cs="Arial"/>
          <w:b/>
          <w:i/>
          <w:color w:val="000000" w:themeColor="text1"/>
          <w:sz w:val="28"/>
          <w:szCs w:val="28"/>
        </w:rPr>
        <w:t>“The United States shall guarantee to every State in this Union a Republican Form of Government, and shall protect each of them against Invasion; and on Application of the Legislature, or of the Executive (when the Legislature cannot be convened), against domestic Violence.”</w:t>
      </w:r>
    </w:p>
    <w:p w:rsidR="00556FA0" w:rsidRPr="0019506B" w:rsidRDefault="00556FA0" w:rsidP="003E1798">
      <w:pPr>
        <w:spacing w:line="216" w:lineRule="auto"/>
        <w:jc w:val="both"/>
        <w:rPr>
          <w:rFonts w:ascii="Cambria" w:hAnsi="Cambria" w:cs="Arial"/>
          <w:sz w:val="28"/>
          <w:szCs w:val="28"/>
        </w:rPr>
      </w:pPr>
    </w:p>
    <w:p w:rsidR="006E405D" w:rsidRPr="0019506B" w:rsidRDefault="00556FA0" w:rsidP="003E1798">
      <w:pPr>
        <w:spacing w:line="216" w:lineRule="auto"/>
        <w:jc w:val="both"/>
        <w:rPr>
          <w:rFonts w:ascii="Cambria" w:hAnsi="Cambria"/>
          <w:sz w:val="28"/>
          <w:szCs w:val="28"/>
        </w:rPr>
      </w:pPr>
      <w:r w:rsidRPr="0019506B">
        <w:rPr>
          <w:rFonts w:ascii="Cambria" w:hAnsi="Cambria" w:cs="Arial"/>
          <w:sz w:val="28"/>
          <w:szCs w:val="28"/>
        </w:rPr>
        <w:t xml:space="preserve">This clause, which would become known as the </w:t>
      </w:r>
      <w:r w:rsidR="006E405D" w:rsidRPr="0019506B">
        <w:rPr>
          <w:rFonts w:ascii="Cambria" w:hAnsi="Cambria" w:cs="Arial"/>
          <w:sz w:val="28"/>
          <w:szCs w:val="28"/>
        </w:rPr>
        <w:t>Guarantee Clause, relates to this</w:t>
      </w:r>
      <w:r w:rsidRPr="0019506B">
        <w:rPr>
          <w:rFonts w:ascii="Cambria" w:hAnsi="Cambria" w:cs="Arial"/>
          <w:sz w:val="28"/>
          <w:szCs w:val="28"/>
        </w:rPr>
        <w:t xml:space="preserve"> principle held by the founders, that </w:t>
      </w:r>
      <w:r w:rsidR="0085456D" w:rsidRPr="0019506B">
        <w:rPr>
          <w:rFonts w:ascii="Cambria" w:hAnsi="Cambria" w:cs="Arial"/>
          <w:sz w:val="28"/>
          <w:szCs w:val="28"/>
        </w:rPr>
        <w:t xml:space="preserve">not only must </w:t>
      </w:r>
      <w:r w:rsidRPr="0019506B">
        <w:rPr>
          <w:rFonts w:ascii="Cambria" w:hAnsi="Cambria" w:cs="Arial"/>
          <w:sz w:val="28"/>
          <w:szCs w:val="28"/>
        </w:rPr>
        <w:t>sovereignty rest outside the actual government, with</w:t>
      </w:r>
      <w:r w:rsidR="00784885" w:rsidRPr="0019506B">
        <w:rPr>
          <w:rFonts w:ascii="Cambria" w:hAnsi="Cambria" w:cs="Arial"/>
          <w:sz w:val="28"/>
          <w:szCs w:val="28"/>
        </w:rPr>
        <w:t>in</w:t>
      </w:r>
      <w:r w:rsidRPr="0019506B">
        <w:rPr>
          <w:rFonts w:ascii="Cambria" w:hAnsi="Cambria" w:cs="Arial"/>
          <w:sz w:val="28"/>
          <w:szCs w:val="28"/>
        </w:rPr>
        <w:t xml:space="preserve"> the people themselves</w:t>
      </w:r>
      <w:r w:rsidR="0085456D" w:rsidRPr="0019506B">
        <w:rPr>
          <w:rFonts w:ascii="Cambria" w:hAnsi="Cambria" w:cs="Arial"/>
          <w:sz w:val="28"/>
          <w:szCs w:val="28"/>
        </w:rPr>
        <w:t xml:space="preserve">, but that such republican government could only exist </w:t>
      </w:r>
      <w:r w:rsidR="0085456D" w:rsidRPr="0019506B">
        <w:rPr>
          <w:rFonts w:ascii="Cambria" w:hAnsi="Cambria"/>
          <w:sz w:val="28"/>
          <w:szCs w:val="28"/>
        </w:rPr>
        <w:t>within a framework of three separate, independent, competing and co-equal branches of government, that provide for checks and balances against each other.</w:t>
      </w:r>
    </w:p>
    <w:p w:rsidR="0085456D" w:rsidRPr="0019506B" w:rsidRDefault="0085456D" w:rsidP="003E1798">
      <w:pPr>
        <w:spacing w:line="216" w:lineRule="auto"/>
        <w:jc w:val="both"/>
        <w:rPr>
          <w:rFonts w:ascii="Cambria" w:hAnsi="Cambria"/>
          <w:sz w:val="28"/>
          <w:szCs w:val="28"/>
        </w:rPr>
      </w:pPr>
      <w:r w:rsidRPr="0019506B">
        <w:rPr>
          <w:rFonts w:ascii="Cambria" w:hAnsi="Cambria"/>
          <w:sz w:val="28"/>
          <w:szCs w:val="28"/>
        </w:rPr>
        <w:t xml:space="preserve">   </w:t>
      </w:r>
    </w:p>
    <w:p w:rsidR="003E1798" w:rsidRDefault="00556FA0" w:rsidP="003E1798">
      <w:pPr>
        <w:spacing w:line="216" w:lineRule="auto"/>
        <w:jc w:val="both"/>
        <w:rPr>
          <w:rFonts w:ascii="Cambria" w:hAnsi="Cambria"/>
          <w:sz w:val="28"/>
          <w:szCs w:val="28"/>
        </w:rPr>
      </w:pPr>
      <w:r w:rsidRPr="0019506B">
        <w:rPr>
          <w:rFonts w:ascii="Cambria" w:hAnsi="Cambria" w:cs="Arial"/>
          <w:sz w:val="28"/>
          <w:szCs w:val="28"/>
        </w:rPr>
        <w:t xml:space="preserve">Specifically, as explained by Alexander Hamilton in Federalist Number 43, this </w:t>
      </w:r>
      <w:r w:rsidR="006E405D" w:rsidRPr="0019506B">
        <w:rPr>
          <w:rFonts w:ascii="Cambria" w:hAnsi="Cambria" w:cs="Arial"/>
          <w:sz w:val="28"/>
          <w:szCs w:val="28"/>
        </w:rPr>
        <w:t>Guarantee C</w:t>
      </w:r>
      <w:r w:rsidRPr="0019506B">
        <w:rPr>
          <w:rFonts w:ascii="Cambria" w:hAnsi="Cambria" w:cs="Arial"/>
          <w:sz w:val="28"/>
          <w:szCs w:val="28"/>
        </w:rPr>
        <w:t xml:space="preserve">lause was designed to assure that the states would not </w:t>
      </w:r>
      <w:r w:rsidR="0002361B" w:rsidRPr="0019506B">
        <w:rPr>
          <w:rFonts w:ascii="Cambria" w:hAnsi="Cambria" w:cs="Arial"/>
          <w:sz w:val="28"/>
          <w:szCs w:val="28"/>
        </w:rPr>
        <w:t>ever have the option of establishing a state government headed by a monarch</w:t>
      </w:r>
      <w:r w:rsidR="006E405D" w:rsidRPr="0019506B">
        <w:rPr>
          <w:rFonts w:ascii="Cambria" w:hAnsi="Cambria" w:cs="Arial"/>
          <w:sz w:val="28"/>
          <w:szCs w:val="28"/>
        </w:rPr>
        <w:t>y</w:t>
      </w:r>
      <w:r w:rsidRPr="0019506B">
        <w:rPr>
          <w:rFonts w:ascii="Cambria" w:hAnsi="Cambria" w:cs="Arial"/>
          <w:sz w:val="28"/>
          <w:szCs w:val="28"/>
        </w:rPr>
        <w:t xml:space="preserve">, and that </w:t>
      </w:r>
      <w:r w:rsidR="0085456D" w:rsidRPr="0019506B">
        <w:rPr>
          <w:rFonts w:ascii="Cambria" w:hAnsi="Cambria" w:cs="Arial"/>
          <w:sz w:val="28"/>
          <w:szCs w:val="28"/>
        </w:rPr>
        <w:t xml:space="preserve">the sovereign </w:t>
      </w:r>
      <w:r w:rsidRPr="0019506B">
        <w:rPr>
          <w:rFonts w:ascii="Cambria" w:hAnsi="Cambria" w:cs="Arial"/>
          <w:sz w:val="28"/>
          <w:szCs w:val="28"/>
        </w:rPr>
        <w:t xml:space="preserve">power </w:t>
      </w:r>
      <w:r w:rsidR="0085456D" w:rsidRPr="0019506B">
        <w:rPr>
          <w:rFonts w:ascii="Cambria" w:hAnsi="Cambria" w:cs="Arial"/>
          <w:sz w:val="28"/>
          <w:szCs w:val="28"/>
        </w:rPr>
        <w:t>of</w:t>
      </w:r>
      <w:r w:rsidR="0002361B" w:rsidRPr="0019506B">
        <w:rPr>
          <w:rFonts w:ascii="Cambria" w:hAnsi="Cambria" w:cs="Arial"/>
          <w:sz w:val="28"/>
          <w:szCs w:val="28"/>
        </w:rPr>
        <w:t xml:space="preserve"> </w:t>
      </w:r>
      <w:r w:rsidR="0085456D" w:rsidRPr="0019506B">
        <w:rPr>
          <w:rFonts w:ascii="Cambria" w:hAnsi="Cambria" w:cs="Arial"/>
          <w:sz w:val="28"/>
          <w:szCs w:val="28"/>
        </w:rPr>
        <w:t>the states</w:t>
      </w:r>
      <w:r w:rsidR="0002361B" w:rsidRPr="0019506B">
        <w:rPr>
          <w:rFonts w:ascii="Cambria" w:hAnsi="Cambria" w:cs="Arial"/>
          <w:sz w:val="28"/>
          <w:szCs w:val="28"/>
        </w:rPr>
        <w:t>,</w:t>
      </w:r>
      <w:r w:rsidR="0085456D" w:rsidRPr="0019506B">
        <w:rPr>
          <w:rFonts w:ascii="Cambria" w:hAnsi="Cambria" w:cs="Arial"/>
          <w:sz w:val="28"/>
          <w:szCs w:val="28"/>
        </w:rPr>
        <w:t xml:space="preserve"> </w:t>
      </w:r>
      <w:r w:rsidRPr="0019506B">
        <w:rPr>
          <w:rFonts w:ascii="Cambria" w:hAnsi="Cambria" w:cs="Arial"/>
          <w:sz w:val="28"/>
          <w:szCs w:val="28"/>
        </w:rPr>
        <w:t>would be subject to the checks and balances of both the</w:t>
      </w:r>
      <w:r w:rsidR="0002361B" w:rsidRPr="0019506B">
        <w:rPr>
          <w:rFonts w:ascii="Cambria" w:hAnsi="Cambria" w:cs="Arial"/>
          <w:sz w:val="28"/>
          <w:szCs w:val="28"/>
        </w:rPr>
        <w:t>ir</w:t>
      </w:r>
      <w:r w:rsidRPr="0019506B">
        <w:rPr>
          <w:rFonts w:ascii="Cambria" w:hAnsi="Cambria" w:cs="Arial"/>
          <w:sz w:val="28"/>
          <w:szCs w:val="28"/>
        </w:rPr>
        <w:t xml:space="preserve"> people, as the ultimate sovereigns, as well as </w:t>
      </w:r>
      <w:r w:rsidR="0085456D" w:rsidRPr="0019506B">
        <w:rPr>
          <w:rFonts w:ascii="Cambria" w:hAnsi="Cambria" w:cs="Arial"/>
          <w:sz w:val="28"/>
          <w:szCs w:val="28"/>
        </w:rPr>
        <w:t xml:space="preserve">by the </w:t>
      </w:r>
      <w:r w:rsidR="0085456D" w:rsidRPr="0019506B">
        <w:rPr>
          <w:rFonts w:ascii="Cambria" w:hAnsi="Cambria"/>
          <w:sz w:val="28"/>
          <w:szCs w:val="28"/>
        </w:rPr>
        <w:t>separate, independent, competing and co-equal branches within the</w:t>
      </w:r>
      <w:r w:rsidR="0002361B" w:rsidRPr="0019506B">
        <w:rPr>
          <w:rFonts w:ascii="Cambria" w:hAnsi="Cambria"/>
          <w:sz w:val="28"/>
          <w:szCs w:val="28"/>
        </w:rPr>
        <w:t>ir</w:t>
      </w:r>
      <w:r w:rsidR="0085456D" w:rsidRPr="0019506B">
        <w:rPr>
          <w:rFonts w:ascii="Cambria" w:hAnsi="Cambria"/>
          <w:sz w:val="28"/>
          <w:szCs w:val="28"/>
        </w:rPr>
        <w:t xml:space="preserve"> governmen</w:t>
      </w:r>
      <w:r w:rsidR="0002361B" w:rsidRPr="0019506B">
        <w:rPr>
          <w:rFonts w:ascii="Cambria" w:hAnsi="Cambria"/>
          <w:sz w:val="28"/>
          <w:szCs w:val="28"/>
        </w:rPr>
        <w:t xml:space="preserve">ts.  </w:t>
      </w:r>
    </w:p>
    <w:p w:rsidR="00C11469" w:rsidRPr="0019506B" w:rsidRDefault="0002361B" w:rsidP="003E1798">
      <w:pPr>
        <w:spacing w:line="216" w:lineRule="auto"/>
        <w:jc w:val="both"/>
        <w:rPr>
          <w:rFonts w:ascii="Cambria" w:hAnsi="Cambria"/>
          <w:sz w:val="28"/>
          <w:szCs w:val="28"/>
        </w:rPr>
      </w:pPr>
      <w:r w:rsidRPr="0019506B">
        <w:rPr>
          <w:rFonts w:ascii="Cambria" w:hAnsi="Cambria"/>
          <w:sz w:val="28"/>
          <w:szCs w:val="28"/>
        </w:rPr>
        <w:lastRenderedPageBreak/>
        <w:t xml:space="preserve">This </w:t>
      </w:r>
      <w:r w:rsidR="00784885" w:rsidRPr="0019506B">
        <w:rPr>
          <w:rFonts w:ascii="Cambria" w:hAnsi="Cambria"/>
          <w:sz w:val="28"/>
          <w:szCs w:val="28"/>
        </w:rPr>
        <w:t xml:space="preserve">guarantee </w:t>
      </w:r>
      <w:r w:rsidR="006D502C" w:rsidRPr="0019506B">
        <w:rPr>
          <w:rFonts w:ascii="Cambria" w:hAnsi="Cambria"/>
          <w:sz w:val="28"/>
          <w:szCs w:val="28"/>
        </w:rPr>
        <w:t>clause</w:t>
      </w:r>
      <w:r w:rsidRPr="0019506B">
        <w:rPr>
          <w:rFonts w:ascii="Cambria" w:hAnsi="Cambria"/>
          <w:sz w:val="28"/>
          <w:szCs w:val="28"/>
        </w:rPr>
        <w:t xml:space="preserve"> was the embodiment of the founders</w:t>
      </w:r>
      <w:r w:rsidR="006D502C" w:rsidRPr="0019506B">
        <w:rPr>
          <w:rFonts w:ascii="Cambria" w:hAnsi="Cambria"/>
          <w:sz w:val="28"/>
          <w:szCs w:val="28"/>
        </w:rPr>
        <w:t>’</w:t>
      </w:r>
      <w:r w:rsidRPr="0019506B">
        <w:rPr>
          <w:rFonts w:ascii="Cambria" w:hAnsi="Cambria"/>
          <w:sz w:val="28"/>
          <w:szCs w:val="28"/>
        </w:rPr>
        <w:t xml:space="preserve"> distrust of power within the hands of any one </w:t>
      </w:r>
      <w:r w:rsidR="00784885" w:rsidRPr="0019506B">
        <w:rPr>
          <w:rFonts w:ascii="Cambria" w:hAnsi="Cambria"/>
          <w:sz w:val="28"/>
          <w:szCs w:val="28"/>
        </w:rPr>
        <w:t xml:space="preserve">single </w:t>
      </w:r>
      <w:r w:rsidRPr="0019506B">
        <w:rPr>
          <w:rFonts w:ascii="Cambria" w:hAnsi="Cambria"/>
          <w:sz w:val="28"/>
          <w:szCs w:val="28"/>
        </w:rPr>
        <w:t>entity, executive, legislative or judicial</w:t>
      </w:r>
      <w:r w:rsidR="006D502C" w:rsidRPr="0019506B">
        <w:rPr>
          <w:rFonts w:ascii="Cambria" w:hAnsi="Cambria"/>
          <w:sz w:val="28"/>
          <w:szCs w:val="28"/>
        </w:rPr>
        <w:t>, and preserved for posterity their understanding, forged from the experience of the abuses of the non-separate, non-independent, non-competing, non-independent “qualities” of Parliament, that it is only</w:t>
      </w:r>
      <w:r w:rsidR="006E405D" w:rsidRPr="0019506B">
        <w:rPr>
          <w:rFonts w:ascii="Cambria" w:hAnsi="Cambria"/>
          <w:sz w:val="28"/>
          <w:szCs w:val="28"/>
        </w:rPr>
        <w:t xml:space="preserve"> upon</w:t>
      </w:r>
      <w:r w:rsidR="006D502C" w:rsidRPr="0019506B">
        <w:rPr>
          <w:rFonts w:ascii="Cambria" w:hAnsi="Cambria"/>
          <w:sz w:val="28"/>
          <w:szCs w:val="28"/>
        </w:rPr>
        <w:t xml:space="preserve"> the checks and balances of a sovereign people</w:t>
      </w:r>
      <w:r w:rsidR="00784885" w:rsidRPr="0019506B">
        <w:rPr>
          <w:rFonts w:ascii="Cambria" w:hAnsi="Cambria"/>
          <w:sz w:val="28"/>
          <w:szCs w:val="28"/>
        </w:rPr>
        <w:t>,</w:t>
      </w:r>
      <w:r w:rsidR="006D502C" w:rsidRPr="0019506B">
        <w:rPr>
          <w:rFonts w:ascii="Cambria" w:hAnsi="Cambria"/>
          <w:sz w:val="28"/>
          <w:szCs w:val="28"/>
        </w:rPr>
        <w:t xml:space="preserve"> and </w:t>
      </w:r>
      <w:r w:rsidR="00784885" w:rsidRPr="0019506B">
        <w:rPr>
          <w:rFonts w:ascii="Cambria" w:hAnsi="Cambria"/>
          <w:sz w:val="28"/>
          <w:szCs w:val="28"/>
        </w:rPr>
        <w:t xml:space="preserve">the </w:t>
      </w:r>
      <w:r w:rsidR="00C11469" w:rsidRPr="0019506B">
        <w:rPr>
          <w:rFonts w:ascii="Cambria" w:hAnsi="Cambria"/>
          <w:sz w:val="28"/>
          <w:szCs w:val="28"/>
        </w:rPr>
        <w:t xml:space="preserve">separate, independent, competing and co-equal branches, that true liberty and freedom can be maintained in a representative republic.   </w:t>
      </w:r>
    </w:p>
    <w:p w:rsidR="00110E76" w:rsidRPr="0019506B" w:rsidRDefault="00110E76" w:rsidP="003E1798">
      <w:pPr>
        <w:spacing w:line="216" w:lineRule="auto"/>
        <w:jc w:val="both"/>
        <w:rPr>
          <w:rFonts w:ascii="Cambria" w:hAnsi="Cambria"/>
          <w:sz w:val="28"/>
          <w:szCs w:val="28"/>
        </w:rPr>
      </w:pPr>
    </w:p>
    <w:p w:rsidR="00784885" w:rsidRPr="0019506B" w:rsidRDefault="00110E76" w:rsidP="003E1798">
      <w:pPr>
        <w:spacing w:line="216" w:lineRule="auto"/>
        <w:jc w:val="both"/>
        <w:rPr>
          <w:rFonts w:ascii="Cambria" w:hAnsi="Cambria"/>
          <w:sz w:val="28"/>
          <w:szCs w:val="28"/>
        </w:rPr>
      </w:pPr>
      <w:r w:rsidRPr="0019506B">
        <w:rPr>
          <w:rFonts w:ascii="Cambria" w:hAnsi="Cambria"/>
          <w:sz w:val="28"/>
          <w:szCs w:val="28"/>
        </w:rPr>
        <w:t>It is interesting to note, that most likely because every state is essentially based off the Adam’s model for republican government (with the possible slight exception of Nebraska which maintains a unicameral legislature), the Guarantee clause has rarely been a source of litigation or controversy</w:t>
      </w:r>
      <w:r w:rsidR="005179C7" w:rsidRPr="0019506B">
        <w:rPr>
          <w:rFonts w:ascii="Cambria" w:hAnsi="Cambria"/>
          <w:sz w:val="28"/>
          <w:szCs w:val="28"/>
        </w:rPr>
        <w:t xml:space="preserve">.  </w:t>
      </w:r>
      <w:r w:rsidR="00784885" w:rsidRPr="0019506B">
        <w:rPr>
          <w:rFonts w:ascii="Cambria" w:hAnsi="Cambria"/>
          <w:sz w:val="28"/>
          <w:szCs w:val="28"/>
        </w:rPr>
        <w:t xml:space="preserve"> </w:t>
      </w:r>
      <w:r w:rsidRPr="0019506B">
        <w:rPr>
          <w:rFonts w:ascii="Cambria" w:hAnsi="Cambria"/>
          <w:sz w:val="28"/>
          <w:szCs w:val="28"/>
        </w:rPr>
        <w:t>Indeed, in the two major cases in which it has been raised</w:t>
      </w:r>
      <w:r w:rsidR="00BE7250" w:rsidRPr="0019506B">
        <w:rPr>
          <w:rFonts w:ascii="Cambria" w:hAnsi="Cambria"/>
          <w:sz w:val="28"/>
          <w:szCs w:val="28"/>
        </w:rPr>
        <w:t xml:space="preserve"> as an issue</w:t>
      </w:r>
      <w:r w:rsidR="0001628F" w:rsidRPr="0019506B">
        <w:rPr>
          <w:rFonts w:ascii="Cambria" w:hAnsi="Cambria"/>
          <w:sz w:val="28"/>
          <w:szCs w:val="28"/>
        </w:rPr>
        <w:t xml:space="preserve">, </w:t>
      </w:r>
      <w:r w:rsidR="0001628F" w:rsidRPr="0019506B">
        <w:rPr>
          <w:rFonts w:ascii="Cambria" w:hAnsi="Cambria"/>
          <w:b/>
          <w:i/>
          <w:sz w:val="28"/>
          <w:szCs w:val="28"/>
          <w:u w:val="single"/>
        </w:rPr>
        <w:t>Luther v. Borden</w:t>
      </w:r>
      <w:r w:rsidR="0001628F" w:rsidRPr="0019506B">
        <w:rPr>
          <w:rFonts w:ascii="Cambria" w:hAnsi="Cambria"/>
          <w:b/>
          <w:i/>
          <w:sz w:val="28"/>
          <w:szCs w:val="28"/>
        </w:rPr>
        <w:t>, 48 U.S. 1 (1849)</w:t>
      </w:r>
      <w:r w:rsidR="0001628F" w:rsidRPr="0019506B">
        <w:rPr>
          <w:rFonts w:ascii="Cambria" w:hAnsi="Cambria"/>
          <w:b/>
          <w:sz w:val="28"/>
          <w:szCs w:val="28"/>
        </w:rPr>
        <w:t xml:space="preserve"> </w:t>
      </w:r>
      <w:r w:rsidR="0001628F" w:rsidRPr="0019506B">
        <w:rPr>
          <w:rFonts w:ascii="Cambria" w:hAnsi="Cambria"/>
          <w:sz w:val="28"/>
          <w:szCs w:val="28"/>
        </w:rPr>
        <w:t>and</w:t>
      </w:r>
      <w:r w:rsidR="0001628F" w:rsidRPr="0019506B">
        <w:rPr>
          <w:rFonts w:ascii="Cambria" w:hAnsi="Cambria"/>
          <w:b/>
          <w:sz w:val="28"/>
          <w:szCs w:val="28"/>
        </w:rPr>
        <w:t xml:space="preserve"> </w:t>
      </w:r>
      <w:r w:rsidR="0001628F" w:rsidRPr="0019506B">
        <w:rPr>
          <w:rFonts w:ascii="Cambria" w:hAnsi="Cambria"/>
          <w:b/>
          <w:i/>
          <w:sz w:val="28"/>
          <w:szCs w:val="28"/>
          <w:u w:val="single"/>
        </w:rPr>
        <w:t>Pacific States Telephone and Telegraph Company v. Oregon</w:t>
      </w:r>
      <w:r w:rsidR="0001628F" w:rsidRPr="0019506B">
        <w:rPr>
          <w:rFonts w:ascii="Cambria" w:hAnsi="Cambria"/>
          <w:b/>
          <w:i/>
          <w:sz w:val="28"/>
          <w:szCs w:val="28"/>
        </w:rPr>
        <w:t>, 223 U.S. 118 (1915)</w:t>
      </w:r>
      <w:r w:rsidR="0001628F" w:rsidRPr="0019506B">
        <w:rPr>
          <w:rFonts w:ascii="Cambria" w:hAnsi="Cambria"/>
          <w:sz w:val="28"/>
          <w:szCs w:val="28"/>
        </w:rPr>
        <w:t>, the United States Supreme Court</w:t>
      </w:r>
      <w:r w:rsidR="00BE7250" w:rsidRPr="0019506B">
        <w:rPr>
          <w:rFonts w:ascii="Cambria" w:hAnsi="Cambria"/>
          <w:sz w:val="28"/>
          <w:szCs w:val="28"/>
        </w:rPr>
        <w:t xml:space="preserve"> has held that the</w:t>
      </w:r>
      <w:r w:rsidR="002001B8" w:rsidRPr="0019506B">
        <w:rPr>
          <w:rFonts w:ascii="Cambria" w:hAnsi="Cambria"/>
          <w:sz w:val="28"/>
          <w:szCs w:val="28"/>
        </w:rPr>
        <w:t xml:space="preserve"> </w:t>
      </w:r>
      <w:r w:rsidR="00BE7250" w:rsidRPr="0019506B">
        <w:rPr>
          <w:rFonts w:ascii="Cambria" w:hAnsi="Cambria"/>
          <w:sz w:val="28"/>
          <w:szCs w:val="28"/>
        </w:rPr>
        <w:t>Guarantee C</w:t>
      </w:r>
      <w:r w:rsidR="006E405D" w:rsidRPr="0019506B">
        <w:rPr>
          <w:rFonts w:ascii="Cambria" w:hAnsi="Cambria"/>
          <w:sz w:val="28"/>
          <w:szCs w:val="28"/>
        </w:rPr>
        <w:t>lause presents</w:t>
      </w:r>
      <w:r w:rsidR="002001B8" w:rsidRPr="0019506B">
        <w:rPr>
          <w:rFonts w:ascii="Cambria" w:hAnsi="Cambria"/>
          <w:sz w:val="28"/>
          <w:szCs w:val="28"/>
        </w:rPr>
        <w:t xml:space="preserve"> a non </w:t>
      </w:r>
      <w:proofErr w:type="spellStart"/>
      <w:r w:rsidR="002001B8" w:rsidRPr="0019506B">
        <w:rPr>
          <w:rFonts w:ascii="Cambria" w:hAnsi="Cambria"/>
          <w:sz w:val="28"/>
          <w:szCs w:val="28"/>
        </w:rPr>
        <w:t>justiciable</w:t>
      </w:r>
      <w:proofErr w:type="spellEnd"/>
      <w:r w:rsidR="002001B8" w:rsidRPr="0019506B">
        <w:rPr>
          <w:rFonts w:ascii="Cambria" w:hAnsi="Cambria"/>
          <w:sz w:val="28"/>
          <w:szCs w:val="28"/>
        </w:rPr>
        <w:t xml:space="preserve"> issue, being a political question for Congr</w:t>
      </w:r>
      <w:r w:rsidR="006E405D" w:rsidRPr="0019506B">
        <w:rPr>
          <w:rFonts w:ascii="Cambria" w:hAnsi="Cambria"/>
          <w:sz w:val="28"/>
          <w:szCs w:val="28"/>
        </w:rPr>
        <w:t>ess to determine, based upon its exclusive authority to admit S</w:t>
      </w:r>
      <w:r w:rsidR="002001B8" w:rsidRPr="0019506B">
        <w:rPr>
          <w:rFonts w:ascii="Cambria" w:hAnsi="Cambria"/>
          <w:sz w:val="28"/>
          <w:szCs w:val="28"/>
        </w:rPr>
        <w:t>tates to the Union</w:t>
      </w:r>
      <w:r w:rsidR="005179C7" w:rsidRPr="0019506B">
        <w:rPr>
          <w:rFonts w:ascii="Cambria" w:hAnsi="Cambria"/>
          <w:sz w:val="28"/>
          <w:szCs w:val="28"/>
        </w:rPr>
        <w:t xml:space="preserve">.  </w:t>
      </w:r>
    </w:p>
    <w:p w:rsidR="00784885" w:rsidRPr="0019506B" w:rsidRDefault="00784885" w:rsidP="003E1798">
      <w:pPr>
        <w:spacing w:line="216" w:lineRule="auto"/>
        <w:jc w:val="both"/>
        <w:rPr>
          <w:rFonts w:ascii="Cambria" w:hAnsi="Cambria"/>
          <w:sz w:val="28"/>
          <w:szCs w:val="28"/>
        </w:rPr>
      </w:pPr>
    </w:p>
    <w:p w:rsidR="00363030" w:rsidRPr="0019506B" w:rsidRDefault="002001B8" w:rsidP="003E1798">
      <w:pPr>
        <w:spacing w:line="216" w:lineRule="auto"/>
        <w:jc w:val="both"/>
        <w:rPr>
          <w:rFonts w:ascii="Cambria" w:hAnsi="Cambria"/>
          <w:sz w:val="28"/>
          <w:szCs w:val="28"/>
        </w:rPr>
      </w:pPr>
      <w:r w:rsidRPr="0019506B">
        <w:rPr>
          <w:rFonts w:ascii="Cambria" w:hAnsi="Cambria"/>
          <w:sz w:val="28"/>
          <w:szCs w:val="28"/>
        </w:rPr>
        <w:t>A more recent</w:t>
      </w:r>
      <w:r w:rsidR="00784885" w:rsidRPr="0019506B">
        <w:rPr>
          <w:rFonts w:ascii="Cambria" w:hAnsi="Cambria"/>
          <w:sz w:val="28"/>
          <w:szCs w:val="28"/>
        </w:rPr>
        <w:t>, contrary</w:t>
      </w:r>
      <w:r w:rsidRPr="0019506B">
        <w:rPr>
          <w:rFonts w:ascii="Cambria" w:hAnsi="Cambria"/>
          <w:sz w:val="28"/>
          <w:szCs w:val="28"/>
        </w:rPr>
        <w:t xml:space="preserve"> interpretation</w:t>
      </w:r>
      <w:r w:rsidR="00784885" w:rsidRPr="0019506B">
        <w:rPr>
          <w:rFonts w:ascii="Cambria" w:hAnsi="Cambria"/>
          <w:sz w:val="28"/>
          <w:szCs w:val="28"/>
        </w:rPr>
        <w:t xml:space="preserve"> of this issue</w:t>
      </w:r>
      <w:r w:rsidRPr="0019506B">
        <w:rPr>
          <w:rFonts w:ascii="Cambria" w:hAnsi="Cambria"/>
          <w:sz w:val="28"/>
          <w:szCs w:val="28"/>
        </w:rPr>
        <w:t xml:space="preserve">, which casts </w:t>
      </w:r>
      <w:r w:rsidR="00BE7250" w:rsidRPr="0019506B">
        <w:rPr>
          <w:rFonts w:ascii="Cambria" w:hAnsi="Cambria"/>
          <w:sz w:val="28"/>
          <w:szCs w:val="28"/>
        </w:rPr>
        <w:t xml:space="preserve">an alternate </w:t>
      </w:r>
      <w:r w:rsidRPr="0019506B">
        <w:rPr>
          <w:rFonts w:ascii="Cambria" w:hAnsi="Cambria"/>
          <w:sz w:val="28"/>
          <w:szCs w:val="28"/>
        </w:rPr>
        <w:t>ligh</w:t>
      </w:r>
      <w:r w:rsidR="00784885" w:rsidRPr="0019506B">
        <w:rPr>
          <w:rFonts w:ascii="Cambria" w:hAnsi="Cambria"/>
          <w:sz w:val="28"/>
          <w:szCs w:val="28"/>
        </w:rPr>
        <w:t xml:space="preserve">t on the </w:t>
      </w:r>
      <w:proofErr w:type="spellStart"/>
      <w:r w:rsidR="00784885" w:rsidRPr="0019506B">
        <w:rPr>
          <w:rFonts w:ascii="Cambria" w:hAnsi="Cambria"/>
          <w:sz w:val="28"/>
          <w:szCs w:val="28"/>
        </w:rPr>
        <w:t>justiciablity</w:t>
      </w:r>
      <w:proofErr w:type="spellEnd"/>
      <w:r w:rsidR="00784885" w:rsidRPr="0019506B">
        <w:rPr>
          <w:rFonts w:ascii="Cambria" w:hAnsi="Cambria"/>
          <w:sz w:val="28"/>
          <w:szCs w:val="28"/>
        </w:rPr>
        <w:t xml:space="preserve"> of the</w:t>
      </w:r>
      <w:r w:rsidR="00BE7250" w:rsidRPr="0019506B">
        <w:rPr>
          <w:rFonts w:ascii="Cambria" w:hAnsi="Cambria"/>
          <w:sz w:val="28"/>
          <w:szCs w:val="28"/>
        </w:rPr>
        <w:t xml:space="preserve"> </w:t>
      </w:r>
      <w:r w:rsidR="00784885" w:rsidRPr="0019506B">
        <w:rPr>
          <w:rFonts w:ascii="Cambria" w:hAnsi="Cambria"/>
          <w:sz w:val="28"/>
          <w:szCs w:val="28"/>
        </w:rPr>
        <w:t xml:space="preserve">Guarantee </w:t>
      </w:r>
      <w:r w:rsidR="00BE7250" w:rsidRPr="0019506B">
        <w:rPr>
          <w:rFonts w:ascii="Cambria" w:hAnsi="Cambria"/>
          <w:sz w:val="28"/>
          <w:szCs w:val="28"/>
        </w:rPr>
        <w:t>C</w:t>
      </w:r>
      <w:r w:rsidR="00784885" w:rsidRPr="0019506B">
        <w:rPr>
          <w:rFonts w:ascii="Cambria" w:hAnsi="Cambria"/>
          <w:sz w:val="28"/>
          <w:szCs w:val="28"/>
        </w:rPr>
        <w:t xml:space="preserve">lause, </w:t>
      </w:r>
      <w:r w:rsidRPr="0019506B">
        <w:rPr>
          <w:rFonts w:ascii="Cambria" w:hAnsi="Cambria"/>
          <w:sz w:val="28"/>
          <w:szCs w:val="28"/>
        </w:rPr>
        <w:t>was</w:t>
      </w:r>
      <w:r w:rsidR="00784885" w:rsidRPr="0019506B">
        <w:rPr>
          <w:rFonts w:ascii="Cambria" w:hAnsi="Cambria"/>
          <w:sz w:val="28"/>
          <w:szCs w:val="28"/>
        </w:rPr>
        <w:t>, however,</w:t>
      </w:r>
      <w:r w:rsidRPr="0019506B">
        <w:rPr>
          <w:rFonts w:ascii="Cambria" w:hAnsi="Cambria"/>
          <w:sz w:val="28"/>
          <w:szCs w:val="28"/>
        </w:rPr>
        <w:t xml:space="preserve"> signaled in </w:t>
      </w:r>
      <w:r w:rsidR="006E405D" w:rsidRPr="0019506B">
        <w:rPr>
          <w:rFonts w:ascii="Cambria" w:hAnsi="Cambria"/>
          <w:b/>
          <w:i/>
          <w:sz w:val="28"/>
          <w:szCs w:val="28"/>
          <w:u w:val="single"/>
        </w:rPr>
        <w:t>New York v</w:t>
      </w:r>
      <w:r w:rsidR="00363030" w:rsidRPr="0019506B">
        <w:rPr>
          <w:rFonts w:ascii="Cambria" w:hAnsi="Cambria"/>
          <w:b/>
          <w:i/>
          <w:sz w:val="28"/>
          <w:szCs w:val="28"/>
          <w:u w:val="single"/>
        </w:rPr>
        <w:t>. United States</w:t>
      </w:r>
      <w:r w:rsidR="00363030" w:rsidRPr="0019506B">
        <w:rPr>
          <w:rFonts w:ascii="Cambria" w:hAnsi="Cambria"/>
          <w:b/>
          <w:i/>
          <w:sz w:val="28"/>
          <w:szCs w:val="28"/>
        </w:rPr>
        <w:t>, 505 U.S. 144 (1985)</w:t>
      </w:r>
      <w:r w:rsidR="00363030" w:rsidRPr="0019506B">
        <w:rPr>
          <w:rFonts w:ascii="Cambria" w:hAnsi="Cambria"/>
          <w:b/>
          <w:sz w:val="28"/>
          <w:szCs w:val="28"/>
        </w:rPr>
        <w:t>,</w:t>
      </w:r>
      <w:r w:rsidR="00363030" w:rsidRPr="0019506B">
        <w:rPr>
          <w:rFonts w:ascii="Cambria" w:hAnsi="Cambria"/>
          <w:sz w:val="28"/>
          <w:szCs w:val="28"/>
        </w:rPr>
        <w:t xml:space="preserve"> when </w:t>
      </w:r>
      <w:r w:rsidR="009964A6" w:rsidRPr="0019506B">
        <w:rPr>
          <w:rFonts w:ascii="Cambria" w:hAnsi="Cambria"/>
          <w:sz w:val="28"/>
          <w:szCs w:val="28"/>
        </w:rPr>
        <w:t>Justice Sandra Day O’Connor</w:t>
      </w:r>
      <w:r w:rsidR="00363030" w:rsidRPr="0019506B">
        <w:rPr>
          <w:rFonts w:ascii="Cambria" w:hAnsi="Cambria"/>
          <w:sz w:val="28"/>
          <w:szCs w:val="28"/>
        </w:rPr>
        <w:t xml:space="preserve"> wrote in her decision:</w:t>
      </w:r>
    </w:p>
    <w:p w:rsidR="00363030" w:rsidRPr="0019506B" w:rsidRDefault="00363030" w:rsidP="003E1798">
      <w:pPr>
        <w:spacing w:line="216" w:lineRule="auto"/>
        <w:jc w:val="both"/>
        <w:rPr>
          <w:rFonts w:ascii="Cambria" w:hAnsi="Cambria"/>
          <w:sz w:val="28"/>
          <w:szCs w:val="28"/>
        </w:rPr>
      </w:pPr>
    </w:p>
    <w:p w:rsidR="005179C7" w:rsidRPr="0019506B" w:rsidRDefault="002B1F0F" w:rsidP="003E1798">
      <w:pPr>
        <w:overflowPunct/>
        <w:spacing w:line="216" w:lineRule="auto"/>
        <w:jc w:val="both"/>
        <w:textAlignment w:val="auto"/>
        <w:rPr>
          <w:rFonts w:ascii="Cambria" w:hAnsi="Cambria"/>
          <w:sz w:val="28"/>
          <w:szCs w:val="28"/>
        </w:rPr>
      </w:pPr>
      <w:r w:rsidRPr="0019506B">
        <w:rPr>
          <w:rFonts w:ascii="Cambria" w:hAnsi="Cambria"/>
          <w:b/>
          <w:i/>
          <w:sz w:val="28"/>
          <w:szCs w:val="28"/>
        </w:rPr>
        <w:t xml:space="preserve">“The view that the Guarantee Clause implicates only non </w:t>
      </w:r>
      <w:proofErr w:type="spellStart"/>
      <w:r w:rsidRPr="0019506B">
        <w:rPr>
          <w:rFonts w:ascii="Cambria" w:hAnsi="Cambria"/>
          <w:b/>
          <w:i/>
          <w:sz w:val="28"/>
          <w:szCs w:val="28"/>
        </w:rPr>
        <w:t>justiciable</w:t>
      </w:r>
      <w:proofErr w:type="spellEnd"/>
      <w:r w:rsidRPr="0019506B">
        <w:rPr>
          <w:rFonts w:ascii="Cambria" w:hAnsi="Cambria"/>
          <w:b/>
          <w:i/>
          <w:sz w:val="28"/>
          <w:szCs w:val="28"/>
        </w:rPr>
        <w:t xml:space="preserve"> political questions has its origin in </w:t>
      </w:r>
      <w:r w:rsidRPr="0019506B">
        <w:rPr>
          <w:rFonts w:ascii="Cambria" w:hAnsi="Cambria"/>
          <w:b/>
          <w:i/>
          <w:iCs/>
          <w:sz w:val="28"/>
          <w:szCs w:val="28"/>
        </w:rPr>
        <w:t xml:space="preserve">Luther v. Borden . …  </w:t>
      </w:r>
      <w:r w:rsidRPr="0019506B">
        <w:rPr>
          <w:rFonts w:ascii="Cambria" w:hAnsi="Cambria"/>
          <w:b/>
          <w:i/>
          <w:sz w:val="28"/>
          <w:szCs w:val="28"/>
        </w:rPr>
        <w:t xml:space="preserve">This view has not always been accepted.   In a group of cases decided before  the holding of Luther was elevated into a general rule of non </w:t>
      </w:r>
      <w:proofErr w:type="spellStart"/>
      <w:r w:rsidRPr="0019506B">
        <w:rPr>
          <w:rFonts w:ascii="Cambria" w:hAnsi="Cambria"/>
          <w:b/>
          <w:i/>
          <w:sz w:val="28"/>
          <w:szCs w:val="28"/>
        </w:rPr>
        <w:t>justiciability</w:t>
      </w:r>
      <w:proofErr w:type="spellEnd"/>
      <w:r w:rsidRPr="0019506B">
        <w:rPr>
          <w:rFonts w:ascii="Cambria" w:hAnsi="Cambria"/>
          <w:b/>
          <w:i/>
          <w:sz w:val="28"/>
          <w:szCs w:val="28"/>
        </w:rPr>
        <w:t xml:space="preserve">, the Court addressed the merits of claims founded on the Guarantee Clause without any suggestion that the claims were </w:t>
      </w:r>
      <w:proofErr w:type="spellStart"/>
      <w:r w:rsidRPr="0019506B">
        <w:rPr>
          <w:rFonts w:ascii="Cambria" w:hAnsi="Cambria"/>
          <w:b/>
          <w:i/>
          <w:sz w:val="28"/>
          <w:szCs w:val="28"/>
        </w:rPr>
        <w:t>nonjusticiable</w:t>
      </w:r>
      <w:proofErr w:type="spellEnd"/>
      <w:r w:rsidRPr="0019506B">
        <w:rPr>
          <w:rFonts w:ascii="Cambria" w:hAnsi="Cambria"/>
          <w:b/>
          <w:i/>
          <w:sz w:val="28"/>
          <w:szCs w:val="28"/>
        </w:rPr>
        <w:t>: . ..  More recently, the</w:t>
      </w:r>
      <w:r w:rsidR="00251CB0">
        <w:rPr>
          <w:rFonts w:ascii="Cambria" w:hAnsi="Cambria"/>
          <w:b/>
          <w:i/>
          <w:sz w:val="28"/>
          <w:szCs w:val="28"/>
        </w:rPr>
        <w:t xml:space="preserve"> </w:t>
      </w:r>
      <w:r w:rsidRPr="0019506B">
        <w:rPr>
          <w:rFonts w:ascii="Cambria" w:hAnsi="Cambria"/>
          <w:b/>
          <w:i/>
          <w:sz w:val="28"/>
          <w:szCs w:val="28"/>
        </w:rPr>
        <w:t xml:space="preserve">Court has suggested that perhaps not all claims under the Guarantee Clause present </w:t>
      </w:r>
      <w:proofErr w:type="spellStart"/>
      <w:r w:rsidRPr="0019506B">
        <w:rPr>
          <w:rFonts w:ascii="Cambria" w:hAnsi="Cambria"/>
          <w:b/>
          <w:i/>
          <w:sz w:val="28"/>
          <w:szCs w:val="28"/>
        </w:rPr>
        <w:t>nonjusticiable</w:t>
      </w:r>
      <w:proofErr w:type="spellEnd"/>
      <w:r w:rsidRPr="0019506B">
        <w:rPr>
          <w:rFonts w:ascii="Cambria" w:hAnsi="Cambria"/>
          <w:b/>
          <w:i/>
          <w:sz w:val="28"/>
          <w:szCs w:val="28"/>
        </w:rPr>
        <w:t xml:space="preserve"> political questions . . ..  Contemporary commentators have likewise suggested that courts should address the merits of such claims, at least in some circumstances ...  We need not resolve the difficult question today.  Even if we assume that petitioners' claim is </w:t>
      </w:r>
      <w:proofErr w:type="spellStart"/>
      <w:r w:rsidRPr="0019506B">
        <w:rPr>
          <w:rFonts w:ascii="Cambria" w:hAnsi="Cambria"/>
          <w:b/>
          <w:i/>
          <w:sz w:val="28"/>
          <w:szCs w:val="28"/>
        </w:rPr>
        <w:t>justiciable</w:t>
      </w:r>
      <w:proofErr w:type="spellEnd"/>
      <w:r w:rsidRPr="0019506B">
        <w:rPr>
          <w:rFonts w:ascii="Cambria" w:hAnsi="Cambria"/>
          <w:b/>
          <w:i/>
          <w:sz w:val="28"/>
          <w:szCs w:val="28"/>
        </w:rPr>
        <w:t xml:space="preserve">; neither the monetary incentives provided by the Act nor the possibility that </w:t>
      </w:r>
      <w:r w:rsidRPr="0019506B">
        <w:rPr>
          <w:rFonts w:ascii="Cambria" w:hAnsi="Cambria" w:cs="Arial"/>
          <w:b/>
          <w:i/>
          <w:sz w:val="28"/>
          <w:szCs w:val="28"/>
        </w:rPr>
        <w:t xml:space="preserve">a </w:t>
      </w:r>
      <w:r w:rsidRPr="0019506B">
        <w:rPr>
          <w:rFonts w:ascii="Cambria" w:hAnsi="Cambria"/>
          <w:b/>
          <w:i/>
          <w:sz w:val="28"/>
          <w:szCs w:val="28"/>
        </w:rPr>
        <w:t>State's waste producers may find themselves excluded from the disposal sites of another State can reasonably be said to deny any State a republican form of government</w:t>
      </w:r>
      <w:r w:rsidR="005179C7" w:rsidRPr="0019506B">
        <w:rPr>
          <w:rFonts w:ascii="Cambria" w:hAnsi="Cambria"/>
          <w:b/>
          <w:i/>
          <w:sz w:val="28"/>
          <w:szCs w:val="28"/>
        </w:rPr>
        <w:t>”</w:t>
      </w:r>
      <w:r w:rsidR="003E1798">
        <w:rPr>
          <w:rFonts w:ascii="Cambria" w:hAnsi="Cambria"/>
          <w:b/>
          <w:i/>
          <w:sz w:val="28"/>
          <w:szCs w:val="28"/>
        </w:rPr>
        <w:t xml:space="preserve">. </w:t>
      </w:r>
      <w:r w:rsidR="003E1798" w:rsidRPr="003E1798">
        <w:rPr>
          <w:rFonts w:ascii="Cambria" w:hAnsi="Cambria"/>
          <w:sz w:val="28"/>
          <w:szCs w:val="28"/>
        </w:rPr>
        <w:t>I</w:t>
      </w:r>
      <w:r w:rsidR="001C70DA" w:rsidRPr="003E1798">
        <w:rPr>
          <w:rFonts w:ascii="Cambria" w:hAnsi="Cambria"/>
          <w:sz w:val="28"/>
          <w:szCs w:val="28"/>
        </w:rPr>
        <w:t xml:space="preserve">d. at  </w:t>
      </w:r>
      <w:r w:rsidR="003E1798" w:rsidRPr="003E1798">
        <w:rPr>
          <w:rFonts w:ascii="Cambria" w:hAnsi="Cambria"/>
          <w:sz w:val="28"/>
          <w:szCs w:val="28"/>
        </w:rPr>
        <w:t>184.</w:t>
      </w:r>
      <w:r w:rsidR="005179C7" w:rsidRPr="0019506B">
        <w:rPr>
          <w:rFonts w:ascii="Cambria" w:hAnsi="Cambria"/>
          <w:b/>
          <w:sz w:val="28"/>
          <w:szCs w:val="28"/>
        </w:rPr>
        <w:t xml:space="preserve"> </w:t>
      </w:r>
      <w:r w:rsidR="005179C7" w:rsidRPr="0019506B">
        <w:rPr>
          <w:rFonts w:ascii="Cambria" w:hAnsi="Cambria"/>
          <w:sz w:val="28"/>
          <w:szCs w:val="28"/>
        </w:rPr>
        <w:t xml:space="preserve">  </w:t>
      </w:r>
    </w:p>
    <w:p w:rsidR="005179C7" w:rsidRPr="0019506B" w:rsidRDefault="005179C7" w:rsidP="003E1798">
      <w:pPr>
        <w:overflowPunct/>
        <w:spacing w:line="216" w:lineRule="auto"/>
        <w:jc w:val="both"/>
        <w:textAlignment w:val="auto"/>
        <w:rPr>
          <w:rFonts w:ascii="Cambria" w:hAnsi="Cambria"/>
          <w:b/>
          <w:i/>
          <w:sz w:val="28"/>
          <w:szCs w:val="28"/>
        </w:rPr>
      </w:pPr>
    </w:p>
    <w:p w:rsidR="00B50812" w:rsidRPr="0019506B" w:rsidRDefault="009964A6" w:rsidP="003E1798">
      <w:pPr>
        <w:overflowPunct/>
        <w:spacing w:line="216" w:lineRule="auto"/>
        <w:jc w:val="both"/>
        <w:textAlignment w:val="auto"/>
        <w:rPr>
          <w:rFonts w:ascii="Cambria" w:hAnsi="Cambria"/>
          <w:sz w:val="28"/>
          <w:szCs w:val="28"/>
        </w:rPr>
      </w:pPr>
      <w:r w:rsidRPr="0019506B">
        <w:rPr>
          <w:rFonts w:ascii="Cambria" w:hAnsi="Cambria"/>
          <w:sz w:val="28"/>
          <w:szCs w:val="28"/>
        </w:rPr>
        <w:t>Moreover, as Justice O’Connor intimated, many legal commentators</w:t>
      </w:r>
      <w:r w:rsidR="00A24A8E" w:rsidRPr="0019506B">
        <w:rPr>
          <w:rFonts w:ascii="Cambria" w:hAnsi="Cambria"/>
          <w:sz w:val="28"/>
          <w:szCs w:val="28"/>
        </w:rPr>
        <w:t xml:space="preserve"> have also intimated that the language of the Guarantee Clause may well </w:t>
      </w:r>
      <w:r w:rsidR="00BE7250" w:rsidRPr="0019506B">
        <w:rPr>
          <w:rFonts w:ascii="Cambria" w:hAnsi="Cambria"/>
          <w:sz w:val="28"/>
          <w:szCs w:val="28"/>
        </w:rPr>
        <w:t xml:space="preserve">not be held by </w:t>
      </w:r>
      <w:r w:rsidR="00A24A8E" w:rsidRPr="0019506B">
        <w:rPr>
          <w:rFonts w:ascii="Cambria" w:hAnsi="Cambria"/>
          <w:sz w:val="28"/>
          <w:szCs w:val="28"/>
        </w:rPr>
        <w:t xml:space="preserve">modern courts to the non </w:t>
      </w:r>
      <w:proofErr w:type="spellStart"/>
      <w:r w:rsidR="00A24A8E" w:rsidRPr="0019506B">
        <w:rPr>
          <w:rFonts w:ascii="Cambria" w:hAnsi="Cambria"/>
          <w:sz w:val="28"/>
          <w:szCs w:val="28"/>
        </w:rPr>
        <w:t>justiciability</w:t>
      </w:r>
      <w:proofErr w:type="spellEnd"/>
      <w:r w:rsidR="00A24A8E" w:rsidRPr="0019506B">
        <w:rPr>
          <w:rFonts w:ascii="Cambria" w:hAnsi="Cambria"/>
          <w:sz w:val="28"/>
          <w:szCs w:val="28"/>
        </w:rPr>
        <w:t xml:space="preserve"> standard last expressed nearly a century ago.</w:t>
      </w:r>
      <w:r w:rsidR="002241DF" w:rsidRPr="0019506B">
        <w:rPr>
          <w:rFonts w:ascii="Cambria" w:hAnsi="Cambria"/>
          <w:sz w:val="28"/>
          <w:szCs w:val="28"/>
        </w:rPr>
        <w:t xml:space="preserve">  For to do so</w:t>
      </w:r>
      <w:r w:rsidR="00BE7250" w:rsidRPr="0019506B">
        <w:rPr>
          <w:rFonts w:ascii="Cambria" w:hAnsi="Cambria"/>
          <w:sz w:val="28"/>
          <w:szCs w:val="28"/>
        </w:rPr>
        <w:t>, these commentators claim,</w:t>
      </w:r>
      <w:r w:rsidR="002241DF" w:rsidRPr="0019506B">
        <w:rPr>
          <w:rFonts w:ascii="Cambria" w:hAnsi="Cambria"/>
          <w:sz w:val="28"/>
          <w:szCs w:val="28"/>
        </w:rPr>
        <w:t xml:space="preserve"> would offer this</w:t>
      </w:r>
      <w:r w:rsidR="00BE7250" w:rsidRPr="0019506B">
        <w:rPr>
          <w:rFonts w:ascii="Cambria" w:hAnsi="Cambria"/>
          <w:sz w:val="28"/>
          <w:szCs w:val="28"/>
        </w:rPr>
        <w:t xml:space="preserve"> C</w:t>
      </w:r>
      <w:r w:rsidR="00A24A8E" w:rsidRPr="0019506B">
        <w:rPr>
          <w:rFonts w:ascii="Cambria" w:hAnsi="Cambria"/>
          <w:sz w:val="28"/>
          <w:szCs w:val="28"/>
        </w:rPr>
        <w:t xml:space="preserve">lause </w:t>
      </w:r>
      <w:r w:rsidR="00BE7250" w:rsidRPr="0019506B">
        <w:rPr>
          <w:rFonts w:ascii="Cambria" w:hAnsi="Cambria"/>
          <w:sz w:val="28"/>
          <w:szCs w:val="28"/>
        </w:rPr>
        <w:t xml:space="preserve">moot, with no </w:t>
      </w:r>
      <w:r w:rsidR="00B50812" w:rsidRPr="0019506B">
        <w:rPr>
          <w:rFonts w:ascii="Cambria" w:hAnsi="Cambria"/>
          <w:sz w:val="28"/>
          <w:szCs w:val="28"/>
        </w:rPr>
        <w:t>enforceability</w:t>
      </w:r>
      <w:r w:rsidR="00A24A8E" w:rsidRPr="0019506B">
        <w:rPr>
          <w:rFonts w:ascii="Cambria" w:hAnsi="Cambria"/>
          <w:sz w:val="28"/>
          <w:szCs w:val="28"/>
        </w:rPr>
        <w:t xml:space="preserve"> </w:t>
      </w:r>
      <w:r w:rsidR="002241DF" w:rsidRPr="0019506B">
        <w:rPr>
          <w:rFonts w:ascii="Cambria" w:hAnsi="Cambria"/>
          <w:sz w:val="28"/>
          <w:szCs w:val="28"/>
        </w:rPr>
        <w:t>whatsoever, and thereby inviolate the</w:t>
      </w:r>
      <w:r w:rsidR="00A24A8E" w:rsidRPr="0019506B">
        <w:rPr>
          <w:rFonts w:ascii="Cambria" w:hAnsi="Cambria"/>
          <w:sz w:val="28"/>
          <w:szCs w:val="28"/>
        </w:rPr>
        <w:t xml:space="preserve"> same by judicial fiat.   </w:t>
      </w:r>
    </w:p>
    <w:p w:rsidR="00B50812" w:rsidRPr="0019506B" w:rsidRDefault="00B50812" w:rsidP="003E1798">
      <w:pPr>
        <w:overflowPunct/>
        <w:spacing w:line="216" w:lineRule="auto"/>
        <w:jc w:val="both"/>
        <w:textAlignment w:val="auto"/>
        <w:rPr>
          <w:rFonts w:ascii="Cambria" w:hAnsi="Cambria"/>
          <w:sz w:val="28"/>
          <w:szCs w:val="28"/>
        </w:rPr>
      </w:pPr>
    </w:p>
    <w:p w:rsidR="0002361B" w:rsidRPr="0019506B" w:rsidRDefault="00BE7250" w:rsidP="003E1798">
      <w:pPr>
        <w:overflowPunct/>
        <w:spacing w:line="216" w:lineRule="auto"/>
        <w:jc w:val="both"/>
        <w:textAlignment w:val="auto"/>
        <w:rPr>
          <w:rFonts w:ascii="Cambria" w:hAnsi="Cambria"/>
          <w:b/>
          <w:i/>
          <w:sz w:val="28"/>
          <w:szCs w:val="28"/>
        </w:rPr>
      </w:pPr>
      <w:r w:rsidRPr="0019506B">
        <w:rPr>
          <w:rFonts w:ascii="Cambria" w:hAnsi="Cambria"/>
          <w:sz w:val="28"/>
          <w:szCs w:val="28"/>
        </w:rPr>
        <w:t>Regardless of the outcome of this</w:t>
      </w:r>
      <w:r w:rsidR="00A24A8E" w:rsidRPr="0019506B">
        <w:rPr>
          <w:rFonts w:ascii="Cambria" w:hAnsi="Cambria"/>
          <w:sz w:val="28"/>
          <w:szCs w:val="28"/>
        </w:rPr>
        <w:t xml:space="preserve"> question</w:t>
      </w:r>
      <w:r w:rsidR="00B50812" w:rsidRPr="0019506B">
        <w:rPr>
          <w:rFonts w:ascii="Cambria" w:hAnsi="Cambria"/>
          <w:sz w:val="28"/>
          <w:szCs w:val="28"/>
        </w:rPr>
        <w:t xml:space="preserve"> of </w:t>
      </w:r>
      <w:proofErr w:type="spellStart"/>
      <w:r w:rsidR="00B50812" w:rsidRPr="0019506B">
        <w:rPr>
          <w:rFonts w:ascii="Cambria" w:hAnsi="Cambria"/>
          <w:sz w:val="28"/>
          <w:szCs w:val="28"/>
        </w:rPr>
        <w:t>justiciability</w:t>
      </w:r>
      <w:proofErr w:type="spellEnd"/>
      <w:r w:rsidR="00B50812" w:rsidRPr="0019506B">
        <w:rPr>
          <w:rFonts w:ascii="Cambria" w:hAnsi="Cambria"/>
          <w:sz w:val="28"/>
          <w:szCs w:val="28"/>
        </w:rPr>
        <w:t xml:space="preserve"> of the Guarantee Clause</w:t>
      </w:r>
      <w:r w:rsidR="00A24A8E" w:rsidRPr="0019506B">
        <w:rPr>
          <w:rFonts w:ascii="Cambria" w:hAnsi="Cambria"/>
          <w:sz w:val="28"/>
          <w:szCs w:val="28"/>
        </w:rPr>
        <w:t xml:space="preserve">, however, </w:t>
      </w:r>
      <w:r w:rsidRPr="0019506B">
        <w:rPr>
          <w:rFonts w:ascii="Cambria" w:hAnsi="Cambria"/>
          <w:sz w:val="28"/>
          <w:szCs w:val="28"/>
        </w:rPr>
        <w:t>it is beyond doubt</w:t>
      </w:r>
      <w:r w:rsidR="002241DF" w:rsidRPr="0019506B">
        <w:rPr>
          <w:rFonts w:ascii="Cambria" w:hAnsi="Cambria"/>
          <w:sz w:val="28"/>
          <w:szCs w:val="28"/>
        </w:rPr>
        <w:t xml:space="preserve"> th</w:t>
      </w:r>
      <w:r w:rsidR="00B50812" w:rsidRPr="0019506B">
        <w:rPr>
          <w:rFonts w:ascii="Cambria" w:hAnsi="Cambria"/>
          <w:sz w:val="28"/>
          <w:szCs w:val="28"/>
        </w:rPr>
        <w:t>at the F</w:t>
      </w:r>
      <w:r w:rsidR="002241DF" w:rsidRPr="0019506B">
        <w:rPr>
          <w:rFonts w:ascii="Cambria" w:hAnsi="Cambria"/>
          <w:sz w:val="28"/>
          <w:szCs w:val="28"/>
        </w:rPr>
        <w:t>ounders, both of our federal and state constitut</w:t>
      </w:r>
      <w:r w:rsidRPr="0019506B">
        <w:rPr>
          <w:rFonts w:ascii="Cambria" w:hAnsi="Cambria"/>
          <w:sz w:val="28"/>
          <w:szCs w:val="28"/>
        </w:rPr>
        <w:t>ions, held two distinct thresholds</w:t>
      </w:r>
      <w:r w:rsidR="002241DF" w:rsidRPr="0019506B">
        <w:rPr>
          <w:rFonts w:ascii="Cambria" w:hAnsi="Cambria"/>
          <w:sz w:val="28"/>
          <w:szCs w:val="28"/>
        </w:rPr>
        <w:t xml:space="preserve"> for re</w:t>
      </w:r>
      <w:r w:rsidRPr="0019506B">
        <w:rPr>
          <w:rFonts w:ascii="Cambria" w:hAnsi="Cambria"/>
          <w:sz w:val="28"/>
          <w:szCs w:val="28"/>
        </w:rPr>
        <w:t>publican government, that the Guarantee C</w:t>
      </w:r>
      <w:r w:rsidR="00B50812" w:rsidRPr="0019506B">
        <w:rPr>
          <w:rFonts w:ascii="Cambria" w:hAnsi="Cambria"/>
          <w:sz w:val="28"/>
          <w:szCs w:val="28"/>
        </w:rPr>
        <w:t>lause was meant to embody:</w:t>
      </w:r>
      <w:r w:rsidR="002241DF" w:rsidRPr="0019506B">
        <w:rPr>
          <w:rFonts w:ascii="Cambria" w:hAnsi="Cambria"/>
          <w:sz w:val="28"/>
          <w:szCs w:val="28"/>
        </w:rPr>
        <w:t xml:space="preserve">  First, that sovereignty must reside outside the structure of government, in the people themselves, and second</w:t>
      </w:r>
      <w:r w:rsidRPr="0019506B">
        <w:rPr>
          <w:rFonts w:ascii="Cambria" w:hAnsi="Cambria"/>
          <w:sz w:val="28"/>
          <w:szCs w:val="28"/>
        </w:rPr>
        <w:t>,</w:t>
      </w:r>
      <w:r w:rsidR="002241DF" w:rsidRPr="0019506B">
        <w:rPr>
          <w:rFonts w:ascii="Cambria" w:hAnsi="Cambria"/>
          <w:sz w:val="28"/>
          <w:szCs w:val="28"/>
        </w:rPr>
        <w:t xml:space="preserve"> that any such government must maintain separate, independent, competing and co-equal branches.  </w:t>
      </w:r>
      <w:r w:rsidR="00A24A8E" w:rsidRPr="0019506B">
        <w:rPr>
          <w:rFonts w:ascii="Cambria" w:hAnsi="Cambria"/>
          <w:sz w:val="28"/>
          <w:szCs w:val="28"/>
        </w:rPr>
        <w:t xml:space="preserve">  </w:t>
      </w:r>
      <w:r w:rsidR="009964A6" w:rsidRPr="0019506B">
        <w:rPr>
          <w:rFonts w:ascii="Cambria" w:hAnsi="Cambria"/>
          <w:sz w:val="28"/>
          <w:szCs w:val="28"/>
        </w:rPr>
        <w:t xml:space="preserve"> </w:t>
      </w:r>
      <w:r w:rsidR="006D502C" w:rsidRPr="0019506B">
        <w:rPr>
          <w:rFonts w:ascii="Cambria" w:hAnsi="Cambria"/>
          <w:b/>
          <w:i/>
          <w:sz w:val="28"/>
          <w:szCs w:val="28"/>
        </w:rPr>
        <w:t xml:space="preserve">  </w:t>
      </w:r>
      <w:r w:rsidR="0002361B" w:rsidRPr="0019506B">
        <w:rPr>
          <w:rFonts w:ascii="Cambria" w:hAnsi="Cambria"/>
          <w:b/>
          <w:i/>
          <w:sz w:val="28"/>
          <w:szCs w:val="28"/>
        </w:rPr>
        <w:t xml:space="preserve">    </w:t>
      </w:r>
    </w:p>
    <w:p w:rsidR="004B7D5D" w:rsidRPr="0019506B" w:rsidRDefault="004B7D5D" w:rsidP="0019506B">
      <w:pPr>
        <w:pStyle w:val="DefaultText"/>
        <w:tabs>
          <w:tab w:val="center" w:leader="underscore" w:pos="5400"/>
        </w:tabs>
        <w:rPr>
          <w:rFonts w:ascii="Cambria" w:hAnsi="Cambria"/>
          <w:sz w:val="28"/>
          <w:szCs w:val="28"/>
        </w:rPr>
      </w:pPr>
    </w:p>
    <w:p w:rsidR="004B7D5D" w:rsidRPr="0019506B" w:rsidRDefault="00257BC9" w:rsidP="0019506B">
      <w:pPr>
        <w:pStyle w:val="Body1"/>
        <w:jc w:val="center"/>
        <w:rPr>
          <w:rFonts w:ascii="Cambria" w:hAnsi="Cambria"/>
          <w:b/>
          <w:sz w:val="28"/>
          <w:szCs w:val="28"/>
        </w:rPr>
      </w:pPr>
      <w:r w:rsidRPr="0019506B">
        <w:rPr>
          <w:rFonts w:ascii="Cambria" w:hAnsi="Cambria"/>
          <w:b/>
          <w:sz w:val="28"/>
          <w:szCs w:val="28"/>
        </w:rPr>
        <w:lastRenderedPageBreak/>
        <w:t>Part Five</w:t>
      </w:r>
      <w:r w:rsidR="004B7D5D" w:rsidRPr="0019506B">
        <w:rPr>
          <w:rFonts w:ascii="Cambria" w:hAnsi="Cambria"/>
          <w:b/>
          <w:sz w:val="28"/>
          <w:szCs w:val="28"/>
        </w:rPr>
        <w:t xml:space="preserve">:  </w:t>
      </w:r>
      <w:r w:rsidR="004F085B" w:rsidRPr="0019506B">
        <w:rPr>
          <w:rFonts w:ascii="Cambria" w:hAnsi="Cambria"/>
          <w:b/>
          <w:sz w:val="28"/>
          <w:szCs w:val="28"/>
        </w:rPr>
        <w:t>Separation of Powers</w:t>
      </w:r>
      <w:r w:rsidR="00AC1178" w:rsidRPr="0019506B">
        <w:rPr>
          <w:rFonts w:ascii="Cambria" w:hAnsi="Cambria"/>
          <w:b/>
          <w:sz w:val="28"/>
          <w:szCs w:val="28"/>
        </w:rPr>
        <w:t xml:space="preserve"> under New York’s Constitution</w:t>
      </w:r>
    </w:p>
    <w:p w:rsidR="004B7D5D" w:rsidRPr="0019506B" w:rsidRDefault="004B7D5D" w:rsidP="0019506B">
      <w:pPr>
        <w:pStyle w:val="Body1"/>
        <w:jc w:val="both"/>
        <w:rPr>
          <w:rFonts w:ascii="Cambria" w:hAnsi="Cambria"/>
          <w:sz w:val="28"/>
          <w:szCs w:val="28"/>
        </w:rPr>
      </w:pPr>
    </w:p>
    <w:p w:rsidR="004F085B" w:rsidRPr="0019506B" w:rsidRDefault="004B7D5D" w:rsidP="0019506B">
      <w:pPr>
        <w:jc w:val="both"/>
        <w:rPr>
          <w:rFonts w:ascii="Cambria" w:hAnsi="Cambria"/>
          <w:sz w:val="28"/>
          <w:szCs w:val="28"/>
        </w:rPr>
      </w:pPr>
      <w:r w:rsidRPr="0019506B">
        <w:rPr>
          <w:rFonts w:ascii="Cambria" w:hAnsi="Cambria" w:cs="Arial"/>
          <w:sz w:val="28"/>
          <w:szCs w:val="28"/>
        </w:rPr>
        <w:t xml:space="preserve">The </w:t>
      </w:r>
      <w:r w:rsidR="00B843A6" w:rsidRPr="0019506B">
        <w:rPr>
          <w:rFonts w:ascii="Cambria" w:hAnsi="Cambria" w:cs="Arial"/>
          <w:sz w:val="28"/>
          <w:szCs w:val="28"/>
        </w:rPr>
        <w:t>legal principle</w:t>
      </w:r>
      <w:r w:rsidR="004F085B" w:rsidRPr="0019506B">
        <w:rPr>
          <w:rFonts w:ascii="Cambria" w:hAnsi="Cambria" w:cs="Arial"/>
          <w:sz w:val="28"/>
          <w:szCs w:val="28"/>
        </w:rPr>
        <w:t xml:space="preserve"> which flows from the principle that representative, republican government must be based upon the operation of </w:t>
      </w:r>
      <w:r w:rsidR="004F085B" w:rsidRPr="0019506B">
        <w:rPr>
          <w:rFonts w:ascii="Cambria" w:hAnsi="Cambria"/>
          <w:sz w:val="28"/>
          <w:szCs w:val="28"/>
        </w:rPr>
        <w:t xml:space="preserve">separate, independent, competing and co-equal branches, is known as the Separation of Powers Doctrine.  </w:t>
      </w:r>
      <w:r w:rsidR="00BE7250" w:rsidRPr="0019506B">
        <w:rPr>
          <w:rFonts w:ascii="Cambria" w:hAnsi="Cambria"/>
          <w:sz w:val="28"/>
          <w:szCs w:val="28"/>
        </w:rPr>
        <w:t xml:space="preserve"> </w:t>
      </w:r>
      <w:r w:rsidR="004F085B" w:rsidRPr="0019506B">
        <w:rPr>
          <w:rFonts w:ascii="Cambria" w:hAnsi="Cambria"/>
          <w:sz w:val="28"/>
          <w:szCs w:val="28"/>
        </w:rPr>
        <w:t>New York’s State Constitution illustrates this doctrine throughout its provisions.</w:t>
      </w:r>
    </w:p>
    <w:p w:rsidR="004F085B" w:rsidRPr="0019506B" w:rsidRDefault="004F085B" w:rsidP="0019506B">
      <w:pPr>
        <w:jc w:val="both"/>
        <w:rPr>
          <w:rFonts w:ascii="Cambria" w:hAnsi="Cambria"/>
          <w:sz w:val="28"/>
          <w:szCs w:val="28"/>
        </w:rPr>
      </w:pPr>
    </w:p>
    <w:p w:rsidR="003E1858" w:rsidRPr="0019506B" w:rsidRDefault="00AB01C2" w:rsidP="0019506B">
      <w:pPr>
        <w:pStyle w:val="HTMLPreformatted"/>
        <w:jc w:val="both"/>
        <w:rPr>
          <w:rFonts w:ascii="Cambria" w:hAnsi="Cambria"/>
          <w:sz w:val="28"/>
          <w:szCs w:val="28"/>
        </w:rPr>
      </w:pPr>
      <w:r w:rsidRPr="0019506B">
        <w:rPr>
          <w:rFonts w:ascii="Cambria" w:hAnsi="Cambria"/>
          <w:sz w:val="28"/>
          <w:szCs w:val="28"/>
        </w:rPr>
        <w:t>Article</w:t>
      </w:r>
      <w:r w:rsidR="00085DEF" w:rsidRPr="0019506B">
        <w:rPr>
          <w:rFonts w:ascii="Cambria" w:hAnsi="Cambria"/>
          <w:sz w:val="28"/>
          <w:szCs w:val="28"/>
        </w:rPr>
        <w:t xml:space="preserve"> III</w:t>
      </w:r>
      <w:r w:rsidR="007F5155" w:rsidRPr="0019506B">
        <w:rPr>
          <w:rFonts w:ascii="Cambria" w:hAnsi="Cambria"/>
          <w:sz w:val="28"/>
          <w:szCs w:val="28"/>
        </w:rPr>
        <w:t xml:space="preserve"> of </w:t>
      </w:r>
      <w:r w:rsidR="00B843A6" w:rsidRPr="0019506B">
        <w:rPr>
          <w:rFonts w:ascii="Cambria" w:hAnsi="Cambria"/>
          <w:sz w:val="28"/>
          <w:szCs w:val="28"/>
        </w:rPr>
        <w:t>the New York State Constitution</w:t>
      </w:r>
      <w:r w:rsidR="007F5155" w:rsidRPr="0019506B">
        <w:rPr>
          <w:rFonts w:ascii="Cambria" w:hAnsi="Cambria"/>
          <w:sz w:val="28"/>
          <w:szCs w:val="28"/>
        </w:rPr>
        <w:t xml:space="preserve"> establishes </w:t>
      </w:r>
      <w:r w:rsidR="00BE7250" w:rsidRPr="0019506B">
        <w:rPr>
          <w:rFonts w:ascii="Cambria" w:hAnsi="Cambria"/>
          <w:sz w:val="28"/>
          <w:szCs w:val="28"/>
        </w:rPr>
        <w:t xml:space="preserve">a </w:t>
      </w:r>
      <w:r w:rsidR="007F5155" w:rsidRPr="0019506B">
        <w:rPr>
          <w:rFonts w:ascii="Cambria" w:hAnsi="Cambria"/>
          <w:sz w:val="28"/>
          <w:szCs w:val="28"/>
        </w:rPr>
        <w:t>separate, independent, co-equal, competing legislative branch of state government</w:t>
      </w:r>
      <w:r w:rsidR="003E1858" w:rsidRPr="0019506B">
        <w:rPr>
          <w:rFonts w:ascii="Cambria" w:hAnsi="Cambria"/>
          <w:sz w:val="28"/>
          <w:szCs w:val="28"/>
        </w:rPr>
        <w:t>.</w:t>
      </w:r>
      <w:r w:rsidR="007F5155" w:rsidRPr="0019506B">
        <w:rPr>
          <w:rFonts w:ascii="Cambria" w:hAnsi="Cambria"/>
          <w:sz w:val="28"/>
          <w:szCs w:val="28"/>
        </w:rPr>
        <w:t xml:space="preserve">.  </w:t>
      </w:r>
    </w:p>
    <w:p w:rsidR="003E1858" w:rsidRPr="0019506B" w:rsidRDefault="003E1858" w:rsidP="0019506B">
      <w:pPr>
        <w:pStyle w:val="HTMLPreformatted"/>
        <w:jc w:val="both"/>
        <w:rPr>
          <w:rFonts w:ascii="Cambria" w:hAnsi="Cambria"/>
          <w:sz w:val="28"/>
          <w:szCs w:val="28"/>
        </w:rPr>
      </w:pPr>
    </w:p>
    <w:p w:rsidR="003F50C0" w:rsidRPr="0019506B" w:rsidRDefault="003E1858" w:rsidP="003F50C0">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3F50C0" w:rsidRPr="0019506B">
        <w:rPr>
          <w:rFonts w:ascii="Cambria" w:hAnsi="Cambria"/>
          <w:sz w:val="28"/>
          <w:szCs w:val="28"/>
        </w:rPr>
        <w:t xml:space="preserve">Section 1 of this Article expressly provides that: </w:t>
      </w:r>
      <w:r w:rsidR="003F50C0" w:rsidRPr="0019506B">
        <w:rPr>
          <w:rFonts w:ascii="Cambria" w:hAnsi="Cambria"/>
          <w:b/>
          <w:i/>
          <w:sz w:val="28"/>
          <w:szCs w:val="28"/>
        </w:rPr>
        <w:t>“The legislative power of the state shall be vested in the senate and assembly”</w:t>
      </w:r>
      <w:r w:rsidR="003F50C0" w:rsidRPr="0019506B">
        <w:rPr>
          <w:rFonts w:ascii="Cambria" w:hAnsi="Cambria"/>
          <w:sz w:val="28"/>
          <w:szCs w:val="28"/>
        </w:rPr>
        <w:t xml:space="preserve">.   </w:t>
      </w:r>
    </w:p>
    <w:p w:rsidR="003E1858" w:rsidRPr="0019506B" w:rsidRDefault="003E1858" w:rsidP="0019506B">
      <w:pPr>
        <w:pStyle w:val="HTMLPreformatted"/>
        <w:jc w:val="both"/>
        <w:rPr>
          <w:rFonts w:ascii="Cambria" w:hAnsi="Cambria"/>
          <w:sz w:val="28"/>
          <w:szCs w:val="28"/>
        </w:rPr>
      </w:pPr>
    </w:p>
    <w:p w:rsidR="003E1858" w:rsidRPr="0019506B" w:rsidRDefault="003E1858" w:rsidP="0019506B">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CD688F" w:rsidRPr="0019506B">
        <w:rPr>
          <w:rFonts w:ascii="Cambria" w:hAnsi="Cambria"/>
          <w:sz w:val="28"/>
          <w:szCs w:val="28"/>
        </w:rPr>
        <w:t xml:space="preserve">Section 6 further </w:t>
      </w:r>
      <w:r w:rsidR="00715B6F" w:rsidRPr="0019506B">
        <w:rPr>
          <w:rFonts w:ascii="Cambria" w:hAnsi="Cambria"/>
          <w:sz w:val="28"/>
          <w:szCs w:val="28"/>
        </w:rPr>
        <w:t>declare</w:t>
      </w:r>
      <w:r w:rsidR="00085DEF" w:rsidRPr="0019506B">
        <w:rPr>
          <w:rFonts w:ascii="Cambria" w:hAnsi="Cambria"/>
          <w:sz w:val="28"/>
          <w:szCs w:val="28"/>
        </w:rPr>
        <w:t xml:space="preserve">s that: </w:t>
      </w:r>
      <w:r w:rsidR="00085DEF" w:rsidRPr="0019506B">
        <w:rPr>
          <w:rFonts w:ascii="Cambria" w:hAnsi="Cambria"/>
          <w:b/>
          <w:i/>
          <w:sz w:val="28"/>
          <w:szCs w:val="28"/>
        </w:rPr>
        <w:t>“</w:t>
      </w:r>
      <w:r w:rsidR="00CD688F" w:rsidRPr="0019506B">
        <w:rPr>
          <w:rFonts w:ascii="Cambria" w:hAnsi="Cambria"/>
          <w:b/>
          <w:i/>
          <w:sz w:val="28"/>
          <w:szCs w:val="28"/>
        </w:rPr>
        <w:t>Neither the salary of any member nor any other allowance so fixed may be increased or diminished during, and with respect  to,  the term for which he or she shall have been elected”</w:t>
      </w:r>
      <w:r w:rsidR="00CD688F" w:rsidRPr="0019506B">
        <w:rPr>
          <w:rFonts w:ascii="Cambria" w:hAnsi="Cambria"/>
          <w:sz w:val="28"/>
          <w:szCs w:val="28"/>
        </w:rPr>
        <w:t xml:space="preserve">.  </w:t>
      </w:r>
      <w:r w:rsidR="00715B6F" w:rsidRPr="0019506B">
        <w:rPr>
          <w:rFonts w:ascii="Cambria" w:hAnsi="Cambria"/>
          <w:sz w:val="28"/>
          <w:szCs w:val="28"/>
        </w:rPr>
        <w:t xml:space="preserve"> </w:t>
      </w:r>
    </w:p>
    <w:p w:rsidR="003E1858" w:rsidRPr="0019506B" w:rsidRDefault="003E1858" w:rsidP="0019506B">
      <w:pPr>
        <w:pStyle w:val="HTMLPreformatted"/>
        <w:jc w:val="both"/>
        <w:rPr>
          <w:rFonts w:ascii="Cambria" w:hAnsi="Cambria"/>
          <w:sz w:val="28"/>
          <w:szCs w:val="28"/>
        </w:rPr>
      </w:pPr>
    </w:p>
    <w:p w:rsidR="003E1858" w:rsidRPr="0019506B" w:rsidRDefault="003E1858" w:rsidP="0019506B">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715B6F" w:rsidRPr="0019506B">
        <w:rPr>
          <w:rFonts w:ascii="Cambria" w:hAnsi="Cambria"/>
          <w:sz w:val="28"/>
          <w:szCs w:val="28"/>
        </w:rPr>
        <w:t xml:space="preserve">Section 9 </w:t>
      </w:r>
      <w:r w:rsidR="00285AED" w:rsidRPr="0019506B">
        <w:rPr>
          <w:rFonts w:ascii="Cambria" w:hAnsi="Cambria"/>
          <w:sz w:val="28"/>
          <w:szCs w:val="28"/>
        </w:rPr>
        <w:t xml:space="preserve">of this Article </w:t>
      </w:r>
      <w:r w:rsidR="00715B6F" w:rsidRPr="0019506B">
        <w:rPr>
          <w:rFonts w:ascii="Cambria" w:hAnsi="Cambria"/>
          <w:sz w:val="28"/>
          <w:szCs w:val="28"/>
        </w:rPr>
        <w:t xml:space="preserve">states that: </w:t>
      </w:r>
      <w:r w:rsidR="00715B6F" w:rsidRPr="0019506B">
        <w:rPr>
          <w:rFonts w:ascii="Cambria" w:hAnsi="Cambria"/>
          <w:b/>
          <w:i/>
          <w:sz w:val="28"/>
          <w:szCs w:val="28"/>
        </w:rPr>
        <w:t>“Each house shall determine the rules of its own proceedings, and be the judge of the elections, returns and qualifications of its own members”</w:t>
      </w:r>
      <w:r w:rsidR="00715B6F" w:rsidRPr="0019506B">
        <w:rPr>
          <w:rFonts w:ascii="Cambria" w:hAnsi="Cambria"/>
          <w:sz w:val="28"/>
          <w:szCs w:val="28"/>
        </w:rPr>
        <w:t xml:space="preserve">. </w:t>
      </w:r>
    </w:p>
    <w:p w:rsidR="003E1858" w:rsidRPr="0019506B" w:rsidRDefault="003E1858" w:rsidP="0019506B">
      <w:pPr>
        <w:pStyle w:val="HTMLPreformatted"/>
        <w:jc w:val="both"/>
        <w:rPr>
          <w:rFonts w:ascii="Cambria" w:hAnsi="Cambria"/>
          <w:sz w:val="28"/>
          <w:szCs w:val="28"/>
        </w:rPr>
      </w:pPr>
    </w:p>
    <w:p w:rsidR="003E1858" w:rsidRPr="0019506B" w:rsidRDefault="003E1858" w:rsidP="0019506B">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7F5155" w:rsidRPr="0019506B">
        <w:rPr>
          <w:rFonts w:ascii="Cambria" w:hAnsi="Cambria"/>
          <w:sz w:val="28"/>
          <w:szCs w:val="28"/>
        </w:rPr>
        <w:t xml:space="preserve">Section 11 </w:t>
      </w:r>
      <w:r w:rsidR="00D77060" w:rsidRPr="0019506B">
        <w:rPr>
          <w:rFonts w:ascii="Cambria" w:hAnsi="Cambria"/>
          <w:sz w:val="28"/>
          <w:szCs w:val="28"/>
        </w:rPr>
        <w:t>establishes</w:t>
      </w:r>
      <w:r w:rsidR="007F5155" w:rsidRPr="0019506B">
        <w:rPr>
          <w:rFonts w:ascii="Cambria" w:hAnsi="Cambria"/>
          <w:sz w:val="28"/>
          <w:szCs w:val="28"/>
        </w:rPr>
        <w:t xml:space="preserve"> that: </w:t>
      </w:r>
      <w:r w:rsidR="007F5155" w:rsidRPr="0019506B">
        <w:rPr>
          <w:rFonts w:ascii="Cambria" w:hAnsi="Cambria"/>
          <w:b/>
          <w:i/>
          <w:sz w:val="28"/>
          <w:szCs w:val="28"/>
        </w:rPr>
        <w:t>“For any speech or debate in either house of the legislature, the members shall not be questioned in any other place members”</w:t>
      </w:r>
      <w:r w:rsidR="007F5155" w:rsidRPr="0019506B">
        <w:rPr>
          <w:rFonts w:ascii="Cambria" w:hAnsi="Cambria"/>
          <w:sz w:val="28"/>
          <w:szCs w:val="28"/>
        </w:rPr>
        <w:t>.</w:t>
      </w:r>
      <w:r w:rsidR="00D77060" w:rsidRPr="0019506B">
        <w:rPr>
          <w:rFonts w:ascii="Cambria" w:hAnsi="Cambria"/>
          <w:sz w:val="28"/>
          <w:szCs w:val="28"/>
        </w:rPr>
        <w:t xml:space="preserve"> </w:t>
      </w:r>
    </w:p>
    <w:p w:rsidR="003E1858" w:rsidRPr="0019506B" w:rsidRDefault="003E1858" w:rsidP="0019506B">
      <w:pPr>
        <w:pStyle w:val="HTMLPreformatted"/>
        <w:jc w:val="both"/>
        <w:rPr>
          <w:rFonts w:ascii="Cambria" w:hAnsi="Cambria"/>
          <w:sz w:val="28"/>
          <w:szCs w:val="28"/>
        </w:rPr>
      </w:pPr>
    </w:p>
    <w:p w:rsidR="00D77060" w:rsidRPr="0019506B" w:rsidRDefault="003E1858" w:rsidP="0019506B">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D77060" w:rsidRPr="0019506B">
        <w:rPr>
          <w:rFonts w:ascii="Cambria" w:hAnsi="Cambria"/>
          <w:sz w:val="28"/>
          <w:szCs w:val="28"/>
        </w:rPr>
        <w:t xml:space="preserve">Section 13 </w:t>
      </w:r>
      <w:r w:rsidR="00285AED" w:rsidRPr="0019506B">
        <w:rPr>
          <w:rFonts w:ascii="Cambria" w:hAnsi="Cambria"/>
          <w:sz w:val="28"/>
          <w:szCs w:val="28"/>
        </w:rPr>
        <w:t xml:space="preserve">of this Article </w:t>
      </w:r>
      <w:r w:rsidR="00D77060" w:rsidRPr="0019506B">
        <w:rPr>
          <w:rFonts w:ascii="Cambria" w:hAnsi="Cambria"/>
          <w:sz w:val="28"/>
          <w:szCs w:val="28"/>
        </w:rPr>
        <w:t xml:space="preserve">provides that: </w:t>
      </w:r>
      <w:r w:rsidR="00D77060" w:rsidRPr="0019506B">
        <w:rPr>
          <w:rFonts w:ascii="Cambria" w:hAnsi="Cambria"/>
          <w:b/>
          <w:i/>
          <w:sz w:val="28"/>
          <w:szCs w:val="28"/>
        </w:rPr>
        <w:t>“The enacting clause of all bills shall be "The People of the State of New York, represented in  Senate  and  Assembly,  do  enact  as follows," and no law shall be enacted except by bill”</w:t>
      </w:r>
      <w:r w:rsidR="00D77060" w:rsidRPr="0019506B">
        <w:rPr>
          <w:rFonts w:ascii="Cambria" w:hAnsi="Cambria"/>
          <w:sz w:val="28"/>
          <w:szCs w:val="28"/>
        </w:rPr>
        <w:t>.</w:t>
      </w:r>
    </w:p>
    <w:p w:rsidR="00257BC9" w:rsidRPr="0019506B" w:rsidRDefault="00257BC9" w:rsidP="0019506B">
      <w:pPr>
        <w:pStyle w:val="HTMLPreformatted"/>
        <w:jc w:val="both"/>
        <w:rPr>
          <w:rFonts w:ascii="Cambria" w:hAnsi="Cambria"/>
          <w:sz w:val="28"/>
          <w:szCs w:val="28"/>
        </w:rPr>
      </w:pPr>
    </w:p>
    <w:p w:rsidR="007F5155" w:rsidRPr="0019506B" w:rsidRDefault="007F5155" w:rsidP="0019506B">
      <w:pPr>
        <w:pStyle w:val="z-BottomofForm"/>
        <w:rPr>
          <w:rFonts w:ascii="Cambria" w:hAnsi="Cambria"/>
          <w:sz w:val="28"/>
          <w:szCs w:val="28"/>
        </w:rPr>
      </w:pPr>
      <w:r w:rsidRPr="0019506B">
        <w:rPr>
          <w:rFonts w:ascii="Cambria" w:hAnsi="Cambria"/>
          <w:sz w:val="28"/>
          <w:szCs w:val="28"/>
        </w:rPr>
        <w:t>Bottom of Form</w:t>
      </w:r>
    </w:p>
    <w:p w:rsidR="00556FA0" w:rsidRPr="0019506B" w:rsidRDefault="0085563D" w:rsidP="0019506B">
      <w:pPr>
        <w:pStyle w:val="HTMLPreformatted"/>
        <w:jc w:val="both"/>
        <w:rPr>
          <w:rFonts w:ascii="Cambria" w:hAnsi="Cambria"/>
          <w:b/>
          <w:i/>
          <w:sz w:val="28"/>
          <w:szCs w:val="28"/>
        </w:rPr>
      </w:pPr>
      <w:r w:rsidRPr="0019506B">
        <w:rPr>
          <w:rFonts w:ascii="Cambria" w:hAnsi="Cambria"/>
          <w:sz w:val="28"/>
          <w:szCs w:val="28"/>
        </w:rPr>
        <w:t>These provisions offer</w:t>
      </w:r>
      <w:r w:rsidR="00085DEF" w:rsidRPr="0019506B">
        <w:rPr>
          <w:rFonts w:ascii="Cambria" w:hAnsi="Cambria"/>
          <w:sz w:val="28"/>
          <w:szCs w:val="28"/>
        </w:rPr>
        <w:t xml:space="preserve"> a clear and distinct legal prono</w:t>
      </w:r>
      <w:r w:rsidRPr="0019506B">
        <w:rPr>
          <w:rFonts w:ascii="Cambria" w:hAnsi="Cambria"/>
          <w:sz w:val="28"/>
          <w:szCs w:val="28"/>
        </w:rPr>
        <w:t xml:space="preserve">uncement, that the legislative branch is intended to be separate, independent, competing and co-equal with the executive and judicial branches. </w:t>
      </w:r>
      <w:r w:rsidR="00085DEF" w:rsidRPr="0019506B">
        <w:rPr>
          <w:rFonts w:ascii="Cambria" w:hAnsi="Cambria"/>
          <w:sz w:val="28"/>
          <w:szCs w:val="28"/>
        </w:rPr>
        <w:t xml:space="preserve">     </w:t>
      </w:r>
      <w:r w:rsidR="00085DEF" w:rsidRPr="0019506B">
        <w:rPr>
          <w:rFonts w:ascii="Cambria" w:hAnsi="Cambria"/>
          <w:b/>
          <w:i/>
          <w:sz w:val="28"/>
          <w:szCs w:val="28"/>
        </w:rPr>
        <w:t xml:space="preserve">      </w:t>
      </w:r>
      <w:r w:rsidR="00AB01C2" w:rsidRPr="0019506B">
        <w:rPr>
          <w:rFonts w:ascii="Cambria" w:hAnsi="Cambria"/>
          <w:sz w:val="28"/>
          <w:szCs w:val="28"/>
        </w:rPr>
        <w:t xml:space="preserve"> </w:t>
      </w:r>
      <w:r w:rsidR="004F085B" w:rsidRPr="0019506B">
        <w:rPr>
          <w:rFonts w:ascii="Cambria" w:hAnsi="Cambria"/>
          <w:sz w:val="28"/>
          <w:szCs w:val="28"/>
        </w:rPr>
        <w:t xml:space="preserve"> </w:t>
      </w:r>
      <w:r w:rsidR="004F085B" w:rsidRPr="0019506B">
        <w:rPr>
          <w:rFonts w:ascii="Cambria" w:hAnsi="Cambria" w:cs="Arial"/>
          <w:sz w:val="28"/>
          <w:szCs w:val="28"/>
        </w:rPr>
        <w:t xml:space="preserve"> </w:t>
      </w:r>
    </w:p>
    <w:p w:rsidR="00556FA0" w:rsidRPr="0019506B" w:rsidRDefault="00556FA0" w:rsidP="0019506B">
      <w:pPr>
        <w:widowControl w:val="0"/>
        <w:jc w:val="both"/>
        <w:rPr>
          <w:rFonts w:ascii="Cambria" w:hAnsi="Cambria"/>
          <w:sz w:val="28"/>
          <w:szCs w:val="28"/>
        </w:rPr>
      </w:pPr>
    </w:p>
    <w:p w:rsidR="00B843A6" w:rsidRPr="0019506B" w:rsidRDefault="00B843A6" w:rsidP="0019506B">
      <w:pPr>
        <w:pStyle w:val="HTMLPreformatted"/>
        <w:jc w:val="both"/>
        <w:rPr>
          <w:rFonts w:ascii="Cambria" w:hAnsi="Cambria"/>
          <w:sz w:val="28"/>
          <w:szCs w:val="28"/>
        </w:rPr>
      </w:pPr>
      <w:r w:rsidRPr="0019506B">
        <w:rPr>
          <w:rFonts w:ascii="Cambria" w:hAnsi="Cambria"/>
          <w:sz w:val="28"/>
          <w:szCs w:val="28"/>
        </w:rPr>
        <w:t>Similarly, Article IV of the New York State Constitution also establishes a separate, independent,</w:t>
      </w:r>
      <w:r w:rsidR="008324B1" w:rsidRPr="0019506B">
        <w:rPr>
          <w:rFonts w:ascii="Cambria" w:hAnsi="Cambria"/>
          <w:sz w:val="28"/>
          <w:szCs w:val="28"/>
        </w:rPr>
        <w:t xml:space="preserve"> co-equal, competing executive</w:t>
      </w:r>
      <w:r w:rsidRPr="0019506B">
        <w:rPr>
          <w:rFonts w:ascii="Cambria" w:hAnsi="Cambria"/>
          <w:sz w:val="28"/>
          <w:szCs w:val="28"/>
        </w:rPr>
        <w:t xml:space="preserve"> branch of state government.  </w:t>
      </w:r>
    </w:p>
    <w:p w:rsidR="0049033D" w:rsidRPr="0019506B" w:rsidRDefault="0049033D" w:rsidP="0019506B">
      <w:pPr>
        <w:pStyle w:val="HTMLPreformatted"/>
        <w:jc w:val="both"/>
        <w:rPr>
          <w:rFonts w:ascii="Cambria" w:hAnsi="Cambria"/>
          <w:sz w:val="28"/>
          <w:szCs w:val="28"/>
        </w:rPr>
      </w:pPr>
    </w:p>
    <w:p w:rsidR="003F50C0" w:rsidRPr="0019506B" w:rsidRDefault="00E71BDD" w:rsidP="003F50C0">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3F50C0" w:rsidRPr="0019506B">
        <w:rPr>
          <w:rFonts w:ascii="Cambria" w:hAnsi="Cambria"/>
          <w:sz w:val="28"/>
          <w:szCs w:val="28"/>
        </w:rPr>
        <w:t xml:space="preserve">Section 1 of this Article expressly provides that: </w:t>
      </w:r>
      <w:r w:rsidR="003F50C0" w:rsidRPr="0019506B">
        <w:rPr>
          <w:rFonts w:ascii="Cambria" w:hAnsi="Cambria"/>
          <w:b/>
          <w:i/>
          <w:sz w:val="28"/>
          <w:szCs w:val="28"/>
        </w:rPr>
        <w:t>“The executive power shall be vested in the governor”</w:t>
      </w:r>
      <w:r w:rsidR="003F50C0" w:rsidRPr="0019506B">
        <w:rPr>
          <w:rFonts w:ascii="Cambria" w:hAnsi="Cambria"/>
          <w:sz w:val="28"/>
          <w:szCs w:val="28"/>
        </w:rPr>
        <w:t xml:space="preserve">.   </w:t>
      </w:r>
    </w:p>
    <w:p w:rsidR="00E71BDD" w:rsidRPr="0019506B" w:rsidRDefault="00E71BDD" w:rsidP="0019506B">
      <w:pPr>
        <w:pStyle w:val="HTMLPreformatted"/>
        <w:jc w:val="both"/>
        <w:rPr>
          <w:rFonts w:ascii="Cambria" w:hAnsi="Cambria"/>
          <w:sz w:val="28"/>
          <w:szCs w:val="28"/>
        </w:rPr>
      </w:pPr>
    </w:p>
    <w:p w:rsidR="00BF0DFE" w:rsidRPr="0019506B" w:rsidRDefault="00E71BDD" w:rsidP="0019506B">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w:t>
      </w:r>
      <w:r w:rsidR="005E735B" w:rsidRPr="0019506B">
        <w:rPr>
          <w:rFonts w:ascii="Cambria" w:hAnsi="Cambria"/>
          <w:sz w:val="28"/>
          <w:szCs w:val="28"/>
        </w:rPr>
        <w:t>Section 3</w:t>
      </w:r>
      <w:r w:rsidRPr="0019506B">
        <w:rPr>
          <w:rFonts w:ascii="Cambria" w:hAnsi="Cambria"/>
          <w:sz w:val="28"/>
          <w:szCs w:val="28"/>
        </w:rPr>
        <w:t xml:space="preserve"> </w:t>
      </w:r>
      <w:r w:rsidR="00285AED" w:rsidRPr="0019506B">
        <w:rPr>
          <w:rFonts w:ascii="Cambria" w:hAnsi="Cambria"/>
          <w:sz w:val="28"/>
          <w:szCs w:val="28"/>
        </w:rPr>
        <w:t xml:space="preserve">of this Article </w:t>
      </w:r>
      <w:r w:rsidR="005E735B" w:rsidRPr="0019506B">
        <w:rPr>
          <w:rFonts w:ascii="Cambria" w:hAnsi="Cambria"/>
          <w:sz w:val="28"/>
          <w:szCs w:val="28"/>
        </w:rPr>
        <w:t xml:space="preserve">sets forth most of the express </w:t>
      </w:r>
      <w:r w:rsidR="00BF0DFE" w:rsidRPr="0019506B">
        <w:rPr>
          <w:rFonts w:ascii="Cambria" w:hAnsi="Cambria"/>
          <w:sz w:val="28"/>
          <w:szCs w:val="28"/>
        </w:rPr>
        <w:t xml:space="preserve">executive </w:t>
      </w:r>
      <w:r w:rsidR="005E735B" w:rsidRPr="0019506B">
        <w:rPr>
          <w:rFonts w:ascii="Cambria" w:hAnsi="Cambria"/>
          <w:sz w:val="28"/>
          <w:szCs w:val="28"/>
        </w:rPr>
        <w:t>powers and duties of the governor when it</w:t>
      </w:r>
      <w:r w:rsidRPr="0019506B">
        <w:rPr>
          <w:rFonts w:ascii="Cambria" w:hAnsi="Cambria"/>
          <w:sz w:val="28"/>
          <w:szCs w:val="28"/>
        </w:rPr>
        <w:t xml:space="preserve"> declares that: </w:t>
      </w:r>
    </w:p>
    <w:p w:rsidR="00BF0DFE" w:rsidRPr="0019506B" w:rsidRDefault="00BF0DFE" w:rsidP="0019506B">
      <w:pPr>
        <w:pStyle w:val="HTMLPreformatted"/>
        <w:jc w:val="both"/>
        <w:rPr>
          <w:rFonts w:ascii="Cambria" w:hAnsi="Cambria"/>
          <w:sz w:val="28"/>
          <w:szCs w:val="28"/>
        </w:rPr>
      </w:pPr>
    </w:p>
    <w:p w:rsidR="00BF0DFE" w:rsidRPr="0019506B" w:rsidRDefault="00BF0DFE" w:rsidP="003E1798">
      <w:pPr>
        <w:pStyle w:val="HTMLPreformatted"/>
        <w:ind w:left="720"/>
        <w:jc w:val="both"/>
        <w:rPr>
          <w:rFonts w:ascii="Cambria" w:hAnsi="Cambria"/>
          <w:b/>
          <w:i/>
          <w:sz w:val="28"/>
          <w:szCs w:val="28"/>
        </w:rPr>
      </w:pPr>
      <w:r w:rsidRPr="0019506B">
        <w:rPr>
          <w:rFonts w:ascii="Cambria" w:hAnsi="Cambria"/>
          <w:b/>
          <w:i/>
          <w:sz w:val="28"/>
          <w:szCs w:val="28"/>
        </w:rPr>
        <w:tab/>
      </w:r>
      <w:r w:rsidRPr="0019506B">
        <w:rPr>
          <w:rFonts w:ascii="Arial" w:hAnsi="Arial"/>
          <w:sz w:val="28"/>
          <w:szCs w:val="28"/>
        </w:rPr>
        <w:t>●</w:t>
      </w:r>
      <w:r w:rsidRPr="0019506B">
        <w:rPr>
          <w:rFonts w:ascii="Cambria" w:hAnsi="Cambria"/>
          <w:sz w:val="28"/>
          <w:szCs w:val="28"/>
        </w:rPr>
        <w:t xml:space="preserve"> </w:t>
      </w:r>
      <w:r w:rsidR="00E71BDD" w:rsidRPr="0019506B">
        <w:rPr>
          <w:rFonts w:ascii="Cambria" w:hAnsi="Cambria"/>
          <w:b/>
          <w:i/>
          <w:sz w:val="28"/>
          <w:szCs w:val="28"/>
        </w:rPr>
        <w:t>“</w:t>
      </w:r>
      <w:r w:rsidR="005E735B" w:rsidRPr="0019506B">
        <w:rPr>
          <w:rFonts w:ascii="Cambria" w:hAnsi="Cambria"/>
          <w:b/>
          <w:i/>
          <w:sz w:val="28"/>
          <w:szCs w:val="28"/>
        </w:rPr>
        <w:t xml:space="preserve">The  governor  shall  be commander-in-chief of the military and naval forces of the state. </w:t>
      </w:r>
    </w:p>
    <w:p w:rsidR="00BF0DFE" w:rsidRPr="0019506B" w:rsidRDefault="00BF0DFE" w:rsidP="0019506B">
      <w:pPr>
        <w:pStyle w:val="HTMLPreformatted"/>
        <w:jc w:val="both"/>
        <w:rPr>
          <w:rFonts w:ascii="Cambria" w:hAnsi="Cambria"/>
          <w:b/>
          <w:i/>
          <w:sz w:val="28"/>
          <w:szCs w:val="28"/>
        </w:rPr>
      </w:pPr>
    </w:p>
    <w:p w:rsidR="00BF0DFE" w:rsidRPr="0019506B" w:rsidRDefault="00BF0DFE"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5E735B" w:rsidRPr="0019506B">
        <w:rPr>
          <w:rFonts w:ascii="Cambria" w:hAnsi="Cambria"/>
          <w:b/>
          <w:i/>
          <w:sz w:val="28"/>
          <w:szCs w:val="28"/>
        </w:rPr>
        <w:t xml:space="preserve"> The governor shall have power to convene the  legislature,  or the senate only, on extraordinary  occasions.   At extraordinary sessions convened  pursuant to the  provisions  of  this  section no subject shall be acted upon, except such as the governor may recommend for consideration.  </w:t>
      </w:r>
    </w:p>
    <w:p w:rsidR="00BF0DFE" w:rsidRPr="0019506B" w:rsidRDefault="00BF0DFE" w:rsidP="0019506B">
      <w:pPr>
        <w:pStyle w:val="HTMLPreformatted"/>
        <w:ind w:left="916"/>
        <w:jc w:val="both"/>
        <w:rPr>
          <w:rFonts w:ascii="Cambria" w:hAnsi="Cambria"/>
          <w:b/>
          <w:i/>
          <w:sz w:val="28"/>
          <w:szCs w:val="28"/>
        </w:rPr>
      </w:pPr>
    </w:p>
    <w:p w:rsidR="00BF0DFE" w:rsidRPr="0019506B" w:rsidRDefault="00BF0DFE"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5E735B" w:rsidRPr="0019506B">
        <w:rPr>
          <w:rFonts w:ascii="Cambria" w:hAnsi="Cambria"/>
          <w:b/>
          <w:i/>
          <w:sz w:val="28"/>
          <w:szCs w:val="28"/>
        </w:rPr>
        <w:t>The</w:t>
      </w:r>
      <w:r w:rsidRPr="0019506B">
        <w:rPr>
          <w:rFonts w:ascii="Cambria" w:hAnsi="Cambria"/>
          <w:b/>
          <w:i/>
          <w:sz w:val="28"/>
          <w:szCs w:val="28"/>
        </w:rPr>
        <w:t xml:space="preserve"> </w:t>
      </w:r>
      <w:r w:rsidR="005E735B" w:rsidRPr="0019506B">
        <w:rPr>
          <w:rFonts w:ascii="Cambria" w:hAnsi="Cambria"/>
          <w:b/>
          <w:i/>
          <w:sz w:val="28"/>
          <w:szCs w:val="28"/>
        </w:rPr>
        <w:t>governor</w:t>
      </w:r>
      <w:r w:rsidRPr="0019506B">
        <w:rPr>
          <w:rFonts w:ascii="Cambria" w:hAnsi="Cambria"/>
          <w:b/>
          <w:i/>
          <w:sz w:val="28"/>
          <w:szCs w:val="28"/>
        </w:rPr>
        <w:t xml:space="preserve"> </w:t>
      </w:r>
      <w:r w:rsidR="005E735B" w:rsidRPr="0019506B">
        <w:rPr>
          <w:rFonts w:ascii="Cambria" w:hAnsi="Cambria"/>
          <w:b/>
          <w:i/>
          <w:sz w:val="28"/>
          <w:szCs w:val="28"/>
        </w:rPr>
        <w:t>shall</w:t>
      </w:r>
      <w:r w:rsidRPr="0019506B">
        <w:rPr>
          <w:rFonts w:ascii="Cambria" w:hAnsi="Cambria"/>
          <w:b/>
          <w:i/>
          <w:sz w:val="28"/>
          <w:szCs w:val="28"/>
        </w:rPr>
        <w:t xml:space="preserve"> </w:t>
      </w:r>
      <w:r w:rsidR="005E735B" w:rsidRPr="0019506B">
        <w:rPr>
          <w:rFonts w:ascii="Cambria" w:hAnsi="Cambria"/>
          <w:b/>
          <w:i/>
          <w:sz w:val="28"/>
          <w:szCs w:val="28"/>
        </w:rPr>
        <w:t>communicate</w:t>
      </w:r>
      <w:r w:rsidRPr="0019506B">
        <w:rPr>
          <w:rFonts w:ascii="Cambria" w:hAnsi="Cambria"/>
          <w:b/>
          <w:i/>
          <w:sz w:val="28"/>
          <w:szCs w:val="28"/>
        </w:rPr>
        <w:t xml:space="preserve"> </w:t>
      </w:r>
      <w:r w:rsidR="005E735B" w:rsidRPr="0019506B">
        <w:rPr>
          <w:rFonts w:ascii="Cambria" w:hAnsi="Cambria"/>
          <w:b/>
          <w:i/>
          <w:sz w:val="28"/>
          <w:szCs w:val="28"/>
        </w:rPr>
        <w:t>by message to the legislature at  every</w:t>
      </w:r>
      <w:r w:rsidR="00285AED" w:rsidRPr="0019506B">
        <w:rPr>
          <w:rFonts w:ascii="Cambria" w:hAnsi="Cambria"/>
          <w:b/>
          <w:i/>
          <w:sz w:val="28"/>
          <w:szCs w:val="28"/>
        </w:rPr>
        <w:t xml:space="preserve"> </w:t>
      </w:r>
      <w:r w:rsidR="005E735B" w:rsidRPr="0019506B">
        <w:rPr>
          <w:rFonts w:ascii="Cambria" w:hAnsi="Cambria"/>
          <w:b/>
          <w:i/>
          <w:sz w:val="28"/>
          <w:szCs w:val="28"/>
        </w:rPr>
        <w:t xml:space="preserve">session the condition of the state, and recommend such matters to it as he or she shall  judge expedient.  </w:t>
      </w:r>
    </w:p>
    <w:p w:rsidR="00BF0DFE" w:rsidRPr="0019506B" w:rsidRDefault="00BF0DFE" w:rsidP="0019506B">
      <w:pPr>
        <w:pStyle w:val="HTMLPreformatted"/>
        <w:ind w:left="916"/>
        <w:jc w:val="both"/>
        <w:rPr>
          <w:rFonts w:ascii="Cambria" w:hAnsi="Cambria"/>
          <w:b/>
          <w:i/>
          <w:sz w:val="28"/>
          <w:szCs w:val="28"/>
        </w:rPr>
      </w:pPr>
    </w:p>
    <w:p w:rsidR="00BF0DFE" w:rsidRPr="0019506B" w:rsidRDefault="00BF0DFE"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5E735B" w:rsidRPr="0019506B">
        <w:rPr>
          <w:rFonts w:ascii="Cambria" w:hAnsi="Cambria"/>
          <w:b/>
          <w:i/>
          <w:sz w:val="28"/>
          <w:szCs w:val="28"/>
        </w:rPr>
        <w:t>The  governor shall expedite all such measures as may be resolved upon by the legislature,  and shall take care that the laws are faithfully executed.</w:t>
      </w:r>
      <w:r w:rsidR="00285AED" w:rsidRPr="0019506B">
        <w:rPr>
          <w:rFonts w:ascii="Cambria" w:hAnsi="Cambria"/>
          <w:b/>
          <w:i/>
          <w:sz w:val="28"/>
          <w:szCs w:val="28"/>
        </w:rPr>
        <w:t xml:space="preserve">  </w:t>
      </w:r>
      <w:r w:rsidR="005E735B" w:rsidRPr="0019506B">
        <w:rPr>
          <w:rFonts w:ascii="Cambria" w:hAnsi="Cambria"/>
          <w:b/>
          <w:i/>
          <w:sz w:val="28"/>
          <w:szCs w:val="28"/>
        </w:rPr>
        <w:t xml:space="preserve"> </w:t>
      </w:r>
    </w:p>
    <w:p w:rsidR="00BF0DFE" w:rsidRPr="0019506B" w:rsidRDefault="00BF0DFE" w:rsidP="0019506B">
      <w:pPr>
        <w:pStyle w:val="HTMLPreformatted"/>
        <w:ind w:left="916"/>
        <w:jc w:val="both"/>
        <w:rPr>
          <w:rFonts w:ascii="Cambria" w:hAnsi="Cambria"/>
          <w:b/>
          <w:i/>
          <w:sz w:val="28"/>
          <w:szCs w:val="28"/>
        </w:rPr>
      </w:pPr>
    </w:p>
    <w:p w:rsidR="005E735B" w:rsidRPr="0019506B" w:rsidRDefault="00BF0DFE"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5E735B" w:rsidRPr="0019506B">
        <w:rPr>
          <w:rFonts w:ascii="Cambria" w:hAnsi="Cambria"/>
          <w:b/>
          <w:i/>
          <w:sz w:val="28"/>
          <w:szCs w:val="28"/>
        </w:rPr>
        <w:t>The governor shall receive for his or her services an annual  salary to</w:t>
      </w:r>
      <w:r w:rsidR="00285AED" w:rsidRPr="0019506B">
        <w:rPr>
          <w:rFonts w:ascii="Cambria" w:hAnsi="Cambria"/>
          <w:b/>
          <w:i/>
          <w:sz w:val="28"/>
          <w:szCs w:val="28"/>
        </w:rPr>
        <w:t xml:space="preserve"> </w:t>
      </w:r>
      <w:r w:rsidR="005E735B" w:rsidRPr="0019506B">
        <w:rPr>
          <w:rFonts w:ascii="Cambria" w:hAnsi="Cambria"/>
          <w:b/>
          <w:i/>
          <w:sz w:val="28"/>
          <w:szCs w:val="28"/>
        </w:rPr>
        <w:t>be fixed by joint resolution of the senate and assembly, and there shall</w:t>
      </w:r>
      <w:r w:rsidR="00285AED" w:rsidRPr="0019506B">
        <w:rPr>
          <w:rFonts w:ascii="Cambria" w:hAnsi="Cambria"/>
          <w:b/>
          <w:i/>
          <w:sz w:val="28"/>
          <w:szCs w:val="28"/>
        </w:rPr>
        <w:t xml:space="preserve"> </w:t>
      </w:r>
      <w:r w:rsidR="005E735B" w:rsidRPr="0019506B">
        <w:rPr>
          <w:rFonts w:ascii="Cambria" w:hAnsi="Cambria"/>
          <w:b/>
          <w:i/>
          <w:sz w:val="28"/>
          <w:szCs w:val="28"/>
        </w:rPr>
        <w:t>be provided for his or her use a suitable and furnished executive</w:t>
      </w:r>
      <w:r w:rsidR="00285AED" w:rsidRPr="0019506B">
        <w:rPr>
          <w:rFonts w:ascii="Cambria" w:hAnsi="Cambria"/>
          <w:b/>
          <w:i/>
          <w:sz w:val="28"/>
          <w:szCs w:val="28"/>
        </w:rPr>
        <w:t xml:space="preserve"> </w:t>
      </w:r>
      <w:r w:rsidR="005E735B" w:rsidRPr="0019506B">
        <w:rPr>
          <w:rFonts w:ascii="Cambria" w:hAnsi="Cambria"/>
          <w:b/>
          <w:i/>
          <w:sz w:val="28"/>
          <w:szCs w:val="28"/>
        </w:rPr>
        <w:t xml:space="preserve"> residence</w:t>
      </w:r>
      <w:r w:rsidR="007E664D" w:rsidRPr="0019506B">
        <w:rPr>
          <w:rFonts w:ascii="Cambria" w:hAnsi="Cambria"/>
          <w:b/>
          <w:i/>
          <w:sz w:val="28"/>
          <w:szCs w:val="28"/>
        </w:rPr>
        <w:t>”</w:t>
      </w:r>
      <w:r w:rsidR="005E735B" w:rsidRPr="0019506B">
        <w:rPr>
          <w:rFonts w:ascii="Cambria" w:hAnsi="Cambria"/>
          <w:b/>
          <w:i/>
          <w:sz w:val="28"/>
          <w:szCs w:val="28"/>
        </w:rPr>
        <w:t>.</w:t>
      </w:r>
    </w:p>
    <w:p w:rsidR="00285AED" w:rsidRPr="0019506B" w:rsidRDefault="00285AED" w:rsidP="0019506B">
      <w:pPr>
        <w:pStyle w:val="HTMLPreformatted"/>
        <w:jc w:val="both"/>
        <w:rPr>
          <w:rFonts w:ascii="Cambria" w:hAnsi="Cambria"/>
          <w:b/>
          <w:i/>
          <w:sz w:val="28"/>
          <w:szCs w:val="28"/>
        </w:rPr>
      </w:pPr>
    </w:p>
    <w:p w:rsidR="005E735B" w:rsidRPr="0019506B" w:rsidRDefault="005E735B" w:rsidP="0019506B">
      <w:pPr>
        <w:pBdr>
          <w:top w:val="single" w:sz="6" w:space="1" w:color="auto"/>
        </w:pBdr>
        <w:overflowPunct/>
        <w:autoSpaceDE/>
        <w:autoSpaceDN/>
        <w:adjustRightInd/>
        <w:jc w:val="center"/>
        <w:textAlignment w:val="auto"/>
        <w:rPr>
          <w:rFonts w:ascii="Cambria" w:hAnsi="Cambria" w:cs="Arial"/>
          <w:vanish/>
          <w:sz w:val="28"/>
          <w:szCs w:val="28"/>
        </w:rPr>
      </w:pPr>
      <w:r w:rsidRPr="0019506B">
        <w:rPr>
          <w:rFonts w:ascii="Cambria" w:hAnsi="Cambria" w:cs="Arial"/>
          <w:vanish/>
          <w:sz w:val="28"/>
          <w:szCs w:val="28"/>
        </w:rPr>
        <w:t>Bottom of Form</w:t>
      </w:r>
    </w:p>
    <w:p w:rsidR="00BF0DFE" w:rsidRPr="0019506B" w:rsidRDefault="00E71BDD" w:rsidP="0019506B">
      <w:pPr>
        <w:pStyle w:val="HTMLPreformatted"/>
        <w:jc w:val="both"/>
        <w:rPr>
          <w:rFonts w:ascii="Cambria" w:hAnsi="Cambria"/>
          <w:sz w:val="28"/>
          <w:szCs w:val="28"/>
        </w:rPr>
      </w:pPr>
      <w:r w:rsidRPr="0019506B">
        <w:rPr>
          <w:rFonts w:ascii="Arial" w:hAnsi="Arial"/>
          <w:sz w:val="28"/>
          <w:szCs w:val="28"/>
        </w:rPr>
        <w:t>●</w:t>
      </w:r>
      <w:r w:rsidRPr="0019506B">
        <w:rPr>
          <w:rFonts w:ascii="Cambria" w:hAnsi="Cambria"/>
          <w:sz w:val="28"/>
          <w:szCs w:val="28"/>
        </w:rPr>
        <w:t xml:space="preserve"> Section </w:t>
      </w:r>
      <w:r w:rsidR="00285AED" w:rsidRPr="0019506B">
        <w:rPr>
          <w:rFonts w:ascii="Cambria" w:hAnsi="Cambria"/>
          <w:sz w:val="28"/>
          <w:szCs w:val="28"/>
        </w:rPr>
        <w:t>7</w:t>
      </w:r>
      <w:r w:rsidRPr="0019506B">
        <w:rPr>
          <w:rFonts w:ascii="Cambria" w:hAnsi="Cambria"/>
          <w:sz w:val="28"/>
          <w:szCs w:val="28"/>
        </w:rPr>
        <w:t xml:space="preserve"> </w:t>
      </w:r>
      <w:r w:rsidR="00285AED" w:rsidRPr="0019506B">
        <w:rPr>
          <w:rFonts w:ascii="Cambria" w:hAnsi="Cambria"/>
          <w:sz w:val="28"/>
          <w:szCs w:val="28"/>
        </w:rPr>
        <w:t xml:space="preserve">describes the governor’s role with the legislature in the making of laws when it </w:t>
      </w:r>
      <w:r w:rsidRPr="0019506B">
        <w:rPr>
          <w:rFonts w:ascii="Cambria" w:hAnsi="Cambria"/>
          <w:sz w:val="28"/>
          <w:szCs w:val="28"/>
        </w:rPr>
        <w:t xml:space="preserve">states that: </w:t>
      </w:r>
    </w:p>
    <w:p w:rsidR="00BF0DFE" w:rsidRPr="0019506B" w:rsidRDefault="00BF0DFE" w:rsidP="0019506B">
      <w:pPr>
        <w:pStyle w:val="HTMLPreformatted"/>
        <w:jc w:val="both"/>
        <w:rPr>
          <w:rFonts w:ascii="Cambria" w:hAnsi="Cambria"/>
          <w:sz w:val="28"/>
          <w:szCs w:val="28"/>
        </w:rPr>
      </w:pPr>
    </w:p>
    <w:p w:rsidR="007E664D" w:rsidRPr="0019506B" w:rsidRDefault="00BF0DFE"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E71BDD" w:rsidRPr="0019506B">
        <w:rPr>
          <w:rFonts w:ascii="Cambria" w:hAnsi="Cambria"/>
          <w:b/>
          <w:i/>
          <w:sz w:val="28"/>
          <w:szCs w:val="28"/>
        </w:rPr>
        <w:t>“</w:t>
      </w:r>
      <w:r w:rsidR="00285AED" w:rsidRPr="0019506B">
        <w:rPr>
          <w:rFonts w:ascii="Cambria" w:hAnsi="Cambria"/>
          <w:b/>
          <w:i/>
          <w:sz w:val="28"/>
          <w:szCs w:val="28"/>
        </w:rPr>
        <w:t xml:space="preserve">Every bill which shall have passed the senate and assembly shall, before it becomes a law, be presented to the governor; if the governor approve, he or she shall sign it; but if not, he or she shall return  it with his or her objections  to  the house in which it shall have  originated, which shall enter the objections at large  on  the  journal, and  proceed to reconsider it.  </w:t>
      </w:r>
    </w:p>
    <w:p w:rsidR="007E664D" w:rsidRPr="0019506B" w:rsidRDefault="007E664D" w:rsidP="0019506B">
      <w:pPr>
        <w:pStyle w:val="HTMLPreformatted"/>
        <w:ind w:left="916"/>
        <w:jc w:val="both"/>
        <w:rPr>
          <w:rFonts w:ascii="Cambria" w:hAnsi="Cambria"/>
          <w:b/>
          <w:i/>
          <w:sz w:val="28"/>
          <w:szCs w:val="28"/>
        </w:rPr>
      </w:pPr>
    </w:p>
    <w:p w:rsidR="00BF0DFE" w:rsidRDefault="007E664D"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285AED" w:rsidRPr="0019506B">
        <w:rPr>
          <w:rFonts w:ascii="Cambria" w:hAnsi="Cambria"/>
          <w:b/>
          <w:i/>
          <w:sz w:val="28"/>
          <w:szCs w:val="28"/>
        </w:rPr>
        <w:t xml:space="preserve"> If after such reconsideration, two-thirds of the members elected to that house shall agree to pass the bill, it shall be sent together with the objections, to the other house, by which it shall likewise be reconsidered; and if approved by two-thirds of the members elected to that house, it shall become a law notwithstanding the</w:t>
      </w:r>
      <w:r w:rsidR="006903EF" w:rsidRPr="0019506B">
        <w:rPr>
          <w:rFonts w:ascii="Cambria" w:hAnsi="Cambria"/>
          <w:b/>
          <w:i/>
          <w:sz w:val="28"/>
          <w:szCs w:val="28"/>
        </w:rPr>
        <w:t xml:space="preserve"> </w:t>
      </w:r>
      <w:r w:rsidR="00285AED" w:rsidRPr="0019506B">
        <w:rPr>
          <w:rFonts w:ascii="Cambria" w:hAnsi="Cambria"/>
          <w:b/>
          <w:i/>
          <w:sz w:val="28"/>
          <w:szCs w:val="28"/>
        </w:rPr>
        <w:t xml:space="preserve">objections of the governor. </w:t>
      </w:r>
      <w:r w:rsidR="006903EF" w:rsidRPr="0019506B">
        <w:rPr>
          <w:rFonts w:ascii="Cambria" w:hAnsi="Cambria"/>
          <w:b/>
          <w:i/>
          <w:sz w:val="28"/>
          <w:szCs w:val="28"/>
        </w:rPr>
        <w:t xml:space="preserve"> </w:t>
      </w:r>
      <w:r w:rsidR="00285AED" w:rsidRPr="0019506B">
        <w:rPr>
          <w:rFonts w:ascii="Cambria" w:hAnsi="Cambria"/>
          <w:b/>
          <w:i/>
          <w:sz w:val="28"/>
          <w:szCs w:val="28"/>
        </w:rPr>
        <w:t>In all such cases the votes in  both houses</w:t>
      </w:r>
      <w:r w:rsidR="006903EF" w:rsidRPr="0019506B">
        <w:rPr>
          <w:rFonts w:ascii="Cambria" w:hAnsi="Cambria"/>
          <w:b/>
          <w:i/>
          <w:sz w:val="28"/>
          <w:szCs w:val="28"/>
        </w:rPr>
        <w:t xml:space="preserve"> </w:t>
      </w:r>
      <w:r w:rsidR="00285AED" w:rsidRPr="0019506B">
        <w:rPr>
          <w:rFonts w:ascii="Cambria" w:hAnsi="Cambria"/>
          <w:b/>
          <w:i/>
          <w:sz w:val="28"/>
          <w:szCs w:val="28"/>
        </w:rPr>
        <w:t>shall be  determined by yeas and nays, and the names of the members</w:t>
      </w:r>
      <w:r w:rsidR="006903EF" w:rsidRPr="0019506B">
        <w:rPr>
          <w:rFonts w:ascii="Cambria" w:hAnsi="Cambria"/>
          <w:b/>
          <w:i/>
          <w:sz w:val="28"/>
          <w:szCs w:val="28"/>
        </w:rPr>
        <w:t xml:space="preserve"> </w:t>
      </w:r>
      <w:r w:rsidR="00285AED" w:rsidRPr="0019506B">
        <w:rPr>
          <w:rFonts w:ascii="Cambria" w:hAnsi="Cambria"/>
          <w:b/>
          <w:i/>
          <w:sz w:val="28"/>
          <w:szCs w:val="28"/>
        </w:rPr>
        <w:t xml:space="preserve">voting shall be entered on the journal of each  house respectively.  </w:t>
      </w:r>
    </w:p>
    <w:p w:rsidR="00251CB0" w:rsidRPr="0019506B" w:rsidRDefault="00251CB0" w:rsidP="0019506B">
      <w:pPr>
        <w:pStyle w:val="HTMLPreformatted"/>
        <w:ind w:left="916"/>
        <w:jc w:val="both"/>
        <w:rPr>
          <w:rFonts w:ascii="Cambria" w:hAnsi="Cambria"/>
          <w:b/>
          <w:i/>
          <w:sz w:val="28"/>
          <w:szCs w:val="28"/>
        </w:rPr>
      </w:pPr>
    </w:p>
    <w:p w:rsidR="007E664D" w:rsidRPr="0019506B" w:rsidRDefault="00BF0DFE"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285AED" w:rsidRPr="0019506B">
        <w:rPr>
          <w:rFonts w:ascii="Cambria" w:hAnsi="Cambria"/>
          <w:b/>
          <w:i/>
          <w:sz w:val="28"/>
          <w:szCs w:val="28"/>
        </w:rPr>
        <w:t>If</w:t>
      </w:r>
      <w:r w:rsidR="006903EF" w:rsidRPr="0019506B">
        <w:rPr>
          <w:rFonts w:ascii="Cambria" w:hAnsi="Cambria"/>
          <w:b/>
          <w:i/>
          <w:sz w:val="28"/>
          <w:szCs w:val="28"/>
        </w:rPr>
        <w:t xml:space="preserve"> </w:t>
      </w:r>
      <w:r w:rsidR="00285AED" w:rsidRPr="0019506B">
        <w:rPr>
          <w:rFonts w:ascii="Cambria" w:hAnsi="Cambria"/>
          <w:b/>
          <w:i/>
          <w:sz w:val="28"/>
          <w:szCs w:val="28"/>
        </w:rPr>
        <w:t xml:space="preserve"> any bill shall not be returned by the governor within ten days (Sundays</w:t>
      </w:r>
      <w:r w:rsidR="006903EF" w:rsidRPr="0019506B">
        <w:rPr>
          <w:rFonts w:ascii="Cambria" w:hAnsi="Cambria"/>
          <w:b/>
          <w:i/>
          <w:sz w:val="28"/>
          <w:szCs w:val="28"/>
        </w:rPr>
        <w:t xml:space="preserve"> </w:t>
      </w:r>
      <w:r w:rsidR="00285AED" w:rsidRPr="0019506B">
        <w:rPr>
          <w:rFonts w:ascii="Cambria" w:hAnsi="Cambria"/>
          <w:b/>
          <w:i/>
          <w:sz w:val="28"/>
          <w:szCs w:val="28"/>
        </w:rPr>
        <w:t>excepted) after it shall have been presented to him or her,  the same</w:t>
      </w:r>
      <w:r w:rsidR="006903EF" w:rsidRPr="0019506B">
        <w:rPr>
          <w:rFonts w:ascii="Cambria" w:hAnsi="Cambria"/>
          <w:b/>
          <w:i/>
          <w:sz w:val="28"/>
          <w:szCs w:val="28"/>
        </w:rPr>
        <w:t xml:space="preserve"> </w:t>
      </w:r>
      <w:r w:rsidR="00285AED" w:rsidRPr="0019506B">
        <w:rPr>
          <w:rFonts w:ascii="Cambria" w:hAnsi="Cambria"/>
          <w:b/>
          <w:i/>
          <w:sz w:val="28"/>
          <w:szCs w:val="28"/>
        </w:rPr>
        <w:t>shall  be a law in like manner as if he or she had signed it, unless the</w:t>
      </w:r>
      <w:r w:rsidR="006903EF" w:rsidRPr="0019506B">
        <w:rPr>
          <w:rFonts w:ascii="Cambria" w:hAnsi="Cambria"/>
          <w:b/>
          <w:i/>
          <w:sz w:val="28"/>
          <w:szCs w:val="28"/>
        </w:rPr>
        <w:t xml:space="preserve"> </w:t>
      </w:r>
      <w:r w:rsidR="00285AED" w:rsidRPr="0019506B">
        <w:rPr>
          <w:rFonts w:ascii="Cambria" w:hAnsi="Cambria"/>
          <w:b/>
          <w:i/>
          <w:sz w:val="28"/>
          <w:szCs w:val="28"/>
        </w:rPr>
        <w:t xml:space="preserve"> legislature shall, by their adjournment, prevent its  return, in  which</w:t>
      </w:r>
      <w:r w:rsidR="006903EF" w:rsidRPr="0019506B">
        <w:rPr>
          <w:rFonts w:ascii="Cambria" w:hAnsi="Cambria"/>
          <w:b/>
          <w:i/>
          <w:sz w:val="28"/>
          <w:szCs w:val="28"/>
        </w:rPr>
        <w:t xml:space="preserve"> </w:t>
      </w:r>
      <w:r w:rsidR="00285AED" w:rsidRPr="0019506B">
        <w:rPr>
          <w:rFonts w:ascii="Cambria" w:hAnsi="Cambria"/>
          <w:b/>
          <w:i/>
          <w:sz w:val="28"/>
          <w:szCs w:val="28"/>
        </w:rPr>
        <w:t xml:space="preserve">case it shall not become a law without the approval of the governor. </w:t>
      </w:r>
      <w:r w:rsidR="006903EF" w:rsidRPr="0019506B">
        <w:rPr>
          <w:rFonts w:ascii="Cambria" w:hAnsi="Cambria"/>
          <w:b/>
          <w:i/>
          <w:sz w:val="28"/>
          <w:szCs w:val="28"/>
        </w:rPr>
        <w:t xml:space="preserve"> </w:t>
      </w:r>
    </w:p>
    <w:p w:rsidR="007E664D" w:rsidRPr="0019506B" w:rsidRDefault="007E664D" w:rsidP="0019506B">
      <w:pPr>
        <w:pStyle w:val="HTMLPreformatted"/>
        <w:ind w:left="916"/>
        <w:jc w:val="both"/>
        <w:rPr>
          <w:rFonts w:ascii="Cambria" w:hAnsi="Cambria"/>
          <w:b/>
          <w:i/>
          <w:sz w:val="28"/>
          <w:szCs w:val="28"/>
        </w:rPr>
      </w:pPr>
    </w:p>
    <w:p w:rsidR="007E664D" w:rsidRPr="0019506B" w:rsidRDefault="007E664D" w:rsidP="0019506B">
      <w:pPr>
        <w:pStyle w:val="HTMLPreformatted"/>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285AED" w:rsidRPr="0019506B">
        <w:rPr>
          <w:rFonts w:ascii="Cambria" w:hAnsi="Cambria"/>
          <w:b/>
          <w:i/>
          <w:sz w:val="28"/>
          <w:szCs w:val="28"/>
        </w:rPr>
        <w:t>No</w:t>
      </w:r>
      <w:r w:rsidR="006903EF" w:rsidRPr="0019506B">
        <w:rPr>
          <w:rFonts w:ascii="Cambria" w:hAnsi="Cambria"/>
          <w:b/>
          <w:i/>
          <w:sz w:val="28"/>
          <w:szCs w:val="28"/>
        </w:rPr>
        <w:t xml:space="preserve"> </w:t>
      </w:r>
      <w:r w:rsidR="00285AED" w:rsidRPr="0019506B">
        <w:rPr>
          <w:rFonts w:ascii="Cambria" w:hAnsi="Cambria"/>
          <w:b/>
          <w:i/>
          <w:sz w:val="28"/>
          <w:szCs w:val="28"/>
        </w:rPr>
        <w:t>bill shall become a law after the final adjournment of the  legislature,</w:t>
      </w:r>
      <w:r w:rsidR="006903EF" w:rsidRPr="0019506B">
        <w:rPr>
          <w:rFonts w:ascii="Cambria" w:hAnsi="Cambria"/>
          <w:b/>
          <w:i/>
          <w:sz w:val="28"/>
          <w:szCs w:val="28"/>
        </w:rPr>
        <w:t xml:space="preserve"> </w:t>
      </w:r>
      <w:r w:rsidR="00285AED" w:rsidRPr="0019506B">
        <w:rPr>
          <w:rFonts w:ascii="Cambria" w:hAnsi="Cambria"/>
          <w:b/>
          <w:i/>
          <w:sz w:val="28"/>
          <w:szCs w:val="28"/>
        </w:rPr>
        <w:t xml:space="preserve"> unless  approved  by the governor within thirty days after such</w:t>
      </w:r>
      <w:r w:rsidR="006903EF" w:rsidRPr="0019506B">
        <w:rPr>
          <w:rFonts w:ascii="Cambria" w:hAnsi="Cambria"/>
          <w:b/>
          <w:i/>
          <w:sz w:val="28"/>
          <w:szCs w:val="28"/>
        </w:rPr>
        <w:t xml:space="preserve"> </w:t>
      </w:r>
      <w:r w:rsidR="00285AED" w:rsidRPr="0019506B">
        <w:rPr>
          <w:rFonts w:ascii="Cambria" w:hAnsi="Cambria"/>
          <w:b/>
          <w:i/>
          <w:sz w:val="28"/>
          <w:szCs w:val="28"/>
        </w:rPr>
        <w:t>adjournment.</w:t>
      </w:r>
      <w:r w:rsidR="006903EF" w:rsidRPr="0019506B">
        <w:rPr>
          <w:rFonts w:ascii="Cambria" w:hAnsi="Cambria"/>
          <w:b/>
          <w:i/>
          <w:sz w:val="28"/>
          <w:szCs w:val="28"/>
        </w:rPr>
        <w:t xml:space="preserve"> </w:t>
      </w:r>
    </w:p>
    <w:p w:rsidR="007E664D" w:rsidRPr="0019506B" w:rsidRDefault="007E664D" w:rsidP="0019506B">
      <w:pPr>
        <w:pStyle w:val="HTMLPreformatted"/>
        <w:ind w:left="916"/>
        <w:jc w:val="both"/>
        <w:rPr>
          <w:rFonts w:ascii="Cambria" w:hAnsi="Cambria"/>
          <w:b/>
          <w:i/>
          <w:sz w:val="28"/>
          <w:szCs w:val="28"/>
        </w:rPr>
      </w:pPr>
    </w:p>
    <w:p w:rsidR="007E664D" w:rsidRPr="0019506B" w:rsidRDefault="007E664D" w:rsidP="003E1798">
      <w:pPr>
        <w:pStyle w:val="HTMLPreformatted"/>
        <w:spacing w:line="216" w:lineRule="auto"/>
        <w:ind w:left="916"/>
        <w:jc w:val="both"/>
        <w:rPr>
          <w:rFonts w:ascii="Cambria" w:hAnsi="Cambria"/>
          <w:b/>
          <w:i/>
          <w:sz w:val="28"/>
          <w:szCs w:val="28"/>
        </w:rPr>
      </w:pPr>
      <w:r w:rsidRPr="0019506B">
        <w:rPr>
          <w:rFonts w:ascii="Arial" w:hAnsi="Arial"/>
          <w:sz w:val="28"/>
          <w:szCs w:val="28"/>
        </w:rPr>
        <w:lastRenderedPageBreak/>
        <w:t>●</w:t>
      </w:r>
      <w:r w:rsidRPr="0019506B">
        <w:rPr>
          <w:rFonts w:ascii="Cambria" w:hAnsi="Cambria"/>
          <w:sz w:val="28"/>
          <w:szCs w:val="28"/>
        </w:rPr>
        <w:t xml:space="preserve"> </w:t>
      </w:r>
      <w:r w:rsidR="00285AED" w:rsidRPr="0019506B">
        <w:rPr>
          <w:rFonts w:ascii="Cambria" w:hAnsi="Cambria"/>
          <w:b/>
          <w:i/>
          <w:sz w:val="28"/>
          <w:szCs w:val="28"/>
        </w:rPr>
        <w:t xml:space="preserve"> If any bill presented to the governor contain several items</w:t>
      </w:r>
      <w:r w:rsidR="006903EF" w:rsidRPr="0019506B">
        <w:rPr>
          <w:rFonts w:ascii="Cambria" w:hAnsi="Cambria"/>
          <w:b/>
          <w:i/>
          <w:sz w:val="28"/>
          <w:szCs w:val="28"/>
        </w:rPr>
        <w:t xml:space="preserve"> </w:t>
      </w:r>
      <w:r w:rsidR="00285AED" w:rsidRPr="0019506B">
        <w:rPr>
          <w:rFonts w:ascii="Cambria" w:hAnsi="Cambria"/>
          <w:b/>
          <w:i/>
          <w:sz w:val="28"/>
          <w:szCs w:val="28"/>
        </w:rPr>
        <w:t>of appropriation of money, the governor may object to  one  or more of</w:t>
      </w:r>
      <w:r w:rsidR="006903EF" w:rsidRPr="0019506B">
        <w:rPr>
          <w:rFonts w:ascii="Cambria" w:hAnsi="Cambria"/>
          <w:b/>
          <w:i/>
          <w:sz w:val="28"/>
          <w:szCs w:val="28"/>
        </w:rPr>
        <w:t xml:space="preserve"> </w:t>
      </w:r>
      <w:r w:rsidR="00285AED" w:rsidRPr="0019506B">
        <w:rPr>
          <w:rFonts w:ascii="Cambria" w:hAnsi="Cambria"/>
          <w:b/>
          <w:i/>
          <w:sz w:val="28"/>
          <w:szCs w:val="28"/>
        </w:rPr>
        <w:t xml:space="preserve"> such items while approving of the other portion of the bill. </w:t>
      </w:r>
      <w:r w:rsidR="006903EF" w:rsidRPr="0019506B">
        <w:rPr>
          <w:rFonts w:ascii="Cambria" w:hAnsi="Cambria"/>
          <w:b/>
          <w:i/>
          <w:sz w:val="28"/>
          <w:szCs w:val="28"/>
        </w:rPr>
        <w:t xml:space="preserve"> </w:t>
      </w:r>
      <w:r w:rsidR="00285AED" w:rsidRPr="0019506B">
        <w:rPr>
          <w:rFonts w:ascii="Cambria" w:hAnsi="Cambria"/>
          <w:b/>
          <w:i/>
          <w:sz w:val="28"/>
          <w:szCs w:val="28"/>
        </w:rPr>
        <w:t>In such</w:t>
      </w:r>
      <w:r w:rsidR="006903EF" w:rsidRPr="0019506B">
        <w:rPr>
          <w:rFonts w:ascii="Cambria" w:hAnsi="Cambria"/>
          <w:b/>
          <w:i/>
          <w:sz w:val="28"/>
          <w:szCs w:val="28"/>
        </w:rPr>
        <w:t xml:space="preserve"> </w:t>
      </w:r>
      <w:r w:rsidR="00285AED" w:rsidRPr="0019506B">
        <w:rPr>
          <w:rFonts w:ascii="Cambria" w:hAnsi="Cambria"/>
          <w:b/>
          <w:i/>
          <w:sz w:val="28"/>
          <w:szCs w:val="28"/>
        </w:rPr>
        <w:t>case the governor shall append to the bill, at the time of signing it, a statement of the items to which he or she objects; and the appropriation</w:t>
      </w:r>
      <w:r w:rsidR="006903EF" w:rsidRPr="0019506B">
        <w:rPr>
          <w:rFonts w:ascii="Cambria" w:hAnsi="Cambria"/>
          <w:b/>
          <w:i/>
          <w:sz w:val="28"/>
          <w:szCs w:val="28"/>
        </w:rPr>
        <w:t xml:space="preserve"> </w:t>
      </w:r>
      <w:r w:rsidR="00285AED" w:rsidRPr="0019506B">
        <w:rPr>
          <w:rFonts w:ascii="Cambria" w:hAnsi="Cambria"/>
          <w:b/>
          <w:i/>
          <w:sz w:val="28"/>
          <w:szCs w:val="28"/>
        </w:rPr>
        <w:t>so objected to shall not take effect. If the legislature be in  session,</w:t>
      </w:r>
      <w:r w:rsidR="006903EF" w:rsidRPr="0019506B">
        <w:rPr>
          <w:rFonts w:ascii="Cambria" w:hAnsi="Cambria"/>
          <w:b/>
          <w:i/>
          <w:sz w:val="28"/>
          <w:szCs w:val="28"/>
        </w:rPr>
        <w:t xml:space="preserve"> </w:t>
      </w:r>
      <w:r w:rsidR="00285AED" w:rsidRPr="0019506B">
        <w:rPr>
          <w:rFonts w:ascii="Cambria" w:hAnsi="Cambria"/>
          <w:b/>
          <w:i/>
          <w:sz w:val="28"/>
          <w:szCs w:val="28"/>
        </w:rPr>
        <w:t>he or she shall transmit to the house in which the bill originated a</w:t>
      </w:r>
      <w:r w:rsidR="006903EF" w:rsidRPr="0019506B">
        <w:rPr>
          <w:rFonts w:ascii="Cambria" w:hAnsi="Cambria"/>
          <w:b/>
          <w:i/>
          <w:sz w:val="28"/>
          <w:szCs w:val="28"/>
        </w:rPr>
        <w:t xml:space="preserve"> </w:t>
      </w:r>
      <w:r w:rsidR="00285AED" w:rsidRPr="0019506B">
        <w:rPr>
          <w:rFonts w:ascii="Cambria" w:hAnsi="Cambria"/>
          <w:b/>
          <w:i/>
          <w:sz w:val="28"/>
          <w:szCs w:val="28"/>
        </w:rPr>
        <w:t>copy of such statement, and t</w:t>
      </w:r>
      <w:r w:rsidR="006903EF" w:rsidRPr="0019506B">
        <w:rPr>
          <w:rFonts w:ascii="Cambria" w:hAnsi="Cambria"/>
          <w:b/>
          <w:i/>
          <w:sz w:val="28"/>
          <w:szCs w:val="28"/>
        </w:rPr>
        <w:t>he items objected to shall be</w:t>
      </w:r>
      <w:r w:rsidR="00285AED" w:rsidRPr="0019506B">
        <w:rPr>
          <w:rFonts w:ascii="Cambria" w:hAnsi="Cambria"/>
          <w:b/>
          <w:i/>
          <w:sz w:val="28"/>
          <w:szCs w:val="28"/>
        </w:rPr>
        <w:t xml:space="preserve"> separately reconsidered.  </w:t>
      </w:r>
    </w:p>
    <w:p w:rsidR="007E664D" w:rsidRPr="0019506B" w:rsidRDefault="007E664D" w:rsidP="003E1798">
      <w:pPr>
        <w:pStyle w:val="HTMLPreformatted"/>
        <w:spacing w:line="216" w:lineRule="auto"/>
        <w:ind w:left="916"/>
        <w:jc w:val="both"/>
        <w:rPr>
          <w:rFonts w:ascii="Cambria" w:hAnsi="Cambria"/>
          <w:b/>
          <w:i/>
          <w:sz w:val="28"/>
          <w:szCs w:val="28"/>
        </w:rPr>
      </w:pPr>
    </w:p>
    <w:p w:rsidR="007E664D" w:rsidRPr="0019506B" w:rsidRDefault="007E664D" w:rsidP="003E1798">
      <w:pPr>
        <w:pStyle w:val="HTMLPreformatted"/>
        <w:spacing w:line="216" w:lineRule="auto"/>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285AED" w:rsidRPr="0019506B">
        <w:rPr>
          <w:rFonts w:ascii="Cambria" w:hAnsi="Cambria"/>
          <w:b/>
          <w:i/>
          <w:sz w:val="28"/>
          <w:szCs w:val="28"/>
        </w:rPr>
        <w:t>If on reconsideration one or more of  such items be</w:t>
      </w:r>
      <w:r w:rsidR="006903EF" w:rsidRPr="0019506B">
        <w:rPr>
          <w:rFonts w:ascii="Cambria" w:hAnsi="Cambria"/>
          <w:b/>
          <w:i/>
          <w:sz w:val="28"/>
          <w:szCs w:val="28"/>
        </w:rPr>
        <w:t xml:space="preserve"> </w:t>
      </w:r>
      <w:r w:rsidR="00285AED" w:rsidRPr="0019506B">
        <w:rPr>
          <w:rFonts w:ascii="Cambria" w:hAnsi="Cambria"/>
          <w:b/>
          <w:i/>
          <w:sz w:val="28"/>
          <w:szCs w:val="28"/>
        </w:rPr>
        <w:t>approved by two-thirds of the members elected to each  house, the same</w:t>
      </w:r>
      <w:r w:rsidR="006903EF" w:rsidRPr="0019506B">
        <w:rPr>
          <w:rFonts w:ascii="Cambria" w:hAnsi="Cambria"/>
          <w:b/>
          <w:i/>
          <w:sz w:val="28"/>
          <w:szCs w:val="28"/>
        </w:rPr>
        <w:t xml:space="preserve"> </w:t>
      </w:r>
      <w:r w:rsidR="00285AED" w:rsidRPr="0019506B">
        <w:rPr>
          <w:rFonts w:ascii="Cambria" w:hAnsi="Cambria"/>
          <w:b/>
          <w:i/>
          <w:sz w:val="28"/>
          <w:szCs w:val="28"/>
        </w:rPr>
        <w:t>shall be part of  the  law,  notwithstanding the objections of the</w:t>
      </w:r>
      <w:r w:rsidR="006903EF" w:rsidRPr="0019506B">
        <w:rPr>
          <w:rFonts w:ascii="Cambria" w:hAnsi="Cambria"/>
          <w:b/>
          <w:i/>
          <w:sz w:val="28"/>
          <w:szCs w:val="28"/>
        </w:rPr>
        <w:t xml:space="preserve"> </w:t>
      </w:r>
      <w:r w:rsidR="00285AED" w:rsidRPr="0019506B">
        <w:rPr>
          <w:rFonts w:ascii="Cambria" w:hAnsi="Cambria"/>
          <w:b/>
          <w:i/>
          <w:sz w:val="28"/>
          <w:szCs w:val="28"/>
        </w:rPr>
        <w:t xml:space="preserve">governor. </w:t>
      </w:r>
    </w:p>
    <w:p w:rsidR="007E664D" w:rsidRPr="0019506B" w:rsidRDefault="007E664D" w:rsidP="003E1798">
      <w:pPr>
        <w:pStyle w:val="HTMLPreformatted"/>
        <w:spacing w:line="216" w:lineRule="auto"/>
        <w:ind w:left="916"/>
        <w:jc w:val="both"/>
        <w:rPr>
          <w:rFonts w:ascii="Cambria" w:hAnsi="Cambria"/>
          <w:b/>
          <w:i/>
          <w:sz w:val="28"/>
          <w:szCs w:val="28"/>
        </w:rPr>
      </w:pPr>
    </w:p>
    <w:p w:rsidR="00E71BDD" w:rsidRPr="0019506B" w:rsidRDefault="007E664D" w:rsidP="003E1798">
      <w:pPr>
        <w:pStyle w:val="HTMLPreformatted"/>
        <w:spacing w:line="216" w:lineRule="auto"/>
        <w:ind w:left="916"/>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285AED" w:rsidRPr="0019506B">
        <w:rPr>
          <w:rFonts w:ascii="Cambria" w:hAnsi="Cambria"/>
          <w:b/>
          <w:i/>
          <w:sz w:val="28"/>
          <w:szCs w:val="28"/>
        </w:rPr>
        <w:t>All the provisions of this section, in relation to  bills not approved  by the governor, shall apply in cases in which he or she shall</w:t>
      </w:r>
      <w:r w:rsidR="006903EF" w:rsidRPr="0019506B">
        <w:rPr>
          <w:rFonts w:ascii="Cambria" w:hAnsi="Cambria"/>
          <w:b/>
          <w:i/>
          <w:sz w:val="28"/>
          <w:szCs w:val="28"/>
        </w:rPr>
        <w:t xml:space="preserve"> </w:t>
      </w:r>
      <w:r w:rsidR="00285AED" w:rsidRPr="0019506B">
        <w:rPr>
          <w:rFonts w:ascii="Cambria" w:hAnsi="Cambria"/>
          <w:b/>
          <w:i/>
          <w:sz w:val="28"/>
          <w:szCs w:val="28"/>
        </w:rPr>
        <w:t>withhold approval from any item or items contained in  a bill</w:t>
      </w:r>
      <w:r w:rsidR="006903EF" w:rsidRPr="0019506B">
        <w:rPr>
          <w:rFonts w:ascii="Cambria" w:hAnsi="Cambria"/>
          <w:b/>
          <w:i/>
          <w:sz w:val="28"/>
          <w:szCs w:val="28"/>
        </w:rPr>
        <w:t xml:space="preserve"> </w:t>
      </w:r>
      <w:r w:rsidR="00285AED" w:rsidRPr="0019506B">
        <w:rPr>
          <w:rFonts w:ascii="Cambria" w:hAnsi="Cambria"/>
          <w:b/>
          <w:i/>
          <w:sz w:val="28"/>
          <w:szCs w:val="28"/>
        </w:rPr>
        <w:t>appropriating money</w:t>
      </w:r>
      <w:r w:rsidR="00285AED" w:rsidRPr="0019506B">
        <w:rPr>
          <w:rFonts w:ascii="Cambria" w:hAnsi="Cambria" w:cs="Arial"/>
          <w:b/>
          <w:i/>
          <w:vanish/>
          <w:sz w:val="28"/>
          <w:szCs w:val="28"/>
        </w:rPr>
        <w:t>Bottom of Form</w:t>
      </w:r>
      <w:r w:rsidR="00E71BDD" w:rsidRPr="0019506B">
        <w:rPr>
          <w:rFonts w:ascii="Cambria" w:hAnsi="Cambria"/>
          <w:b/>
          <w:i/>
          <w:sz w:val="28"/>
          <w:szCs w:val="28"/>
        </w:rPr>
        <w:t xml:space="preserve">”. </w:t>
      </w:r>
    </w:p>
    <w:p w:rsidR="00E71BDD" w:rsidRPr="0019506B" w:rsidRDefault="00E71BDD" w:rsidP="003E1798">
      <w:pPr>
        <w:pStyle w:val="HTMLPreformatted"/>
        <w:spacing w:line="216" w:lineRule="auto"/>
        <w:jc w:val="both"/>
        <w:rPr>
          <w:rFonts w:ascii="Cambria" w:hAnsi="Cambria"/>
          <w:sz w:val="28"/>
          <w:szCs w:val="28"/>
        </w:rPr>
      </w:pPr>
    </w:p>
    <w:p w:rsidR="007E664D" w:rsidRPr="0019506B" w:rsidRDefault="00E71BDD" w:rsidP="003E1798">
      <w:pPr>
        <w:pStyle w:val="HTMLPreformatted"/>
        <w:spacing w:line="216" w:lineRule="auto"/>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007E664D" w:rsidRPr="0019506B">
        <w:rPr>
          <w:rFonts w:ascii="Cambria" w:hAnsi="Cambria"/>
          <w:sz w:val="28"/>
          <w:szCs w:val="28"/>
        </w:rPr>
        <w:t>Section 8 of this Article describes the governor’s rule making ability when it provides</w:t>
      </w:r>
      <w:r w:rsidRPr="0019506B">
        <w:rPr>
          <w:rFonts w:ascii="Cambria" w:hAnsi="Cambria"/>
          <w:sz w:val="28"/>
          <w:szCs w:val="28"/>
        </w:rPr>
        <w:t xml:space="preserve"> that: </w:t>
      </w:r>
      <w:r w:rsidRPr="0019506B">
        <w:rPr>
          <w:rFonts w:ascii="Cambria" w:hAnsi="Cambria"/>
          <w:b/>
          <w:i/>
          <w:sz w:val="28"/>
          <w:szCs w:val="28"/>
        </w:rPr>
        <w:t>“</w:t>
      </w:r>
      <w:r w:rsidR="007E664D" w:rsidRPr="0019506B">
        <w:rPr>
          <w:rFonts w:ascii="Cambria" w:hAnsi="Cambria"/>
          <w:b/>
          <w:i/>
          <w:sz w:val="28"/>
          <w:szCs w:val="28"/>
        </w:rPr>
        <w:t>No rule or  regulation made by any state department, board, bureau, officer, authority or commission, except such as relates to the</w:t>
      </w:r>
      <w:r w:rsidR="008324B1" w:rsidRPr="0019506B">
        <w:rPr>
          <w:rFonts w:ascii="Cambria" w:hAnsi="Cambria"/>
          <w:b/>
          <w:i/>
          <w:sz w:val="28"/>
          <w:szCs w:val="28"/>
        </w:rPr>
        <w:t xml:space="preserve"> </w:t>
      </w:r>
      <w:r w:rsidR="007E664D" w:rsidRPr="0019506B">
        <w:rPr>
          <w:rFonts w:ascii="Cambria" w:hAnsi="Cambria"/>
          <w:b/>
          <w:i/>
          <w:sz w:val="28"/>
          <w:szCs w:val="28"/>
        </w:rPr>
        <w:t>organization or internal management of a state</w:t>
      </w:r>
      <w:r w:rsidR="008324B1" w:rsidRPr="0019506B">
        <w:rPr>
          <w:rFonts w:ascii="Cambria" w:hAnsi="Cambria"/>
          <w:b/>
          <w:i/>
          <w:sz w:val="28"/>
          <w:szCs w:val="28"/>
        </w:rPr>
        <w:t xml:space="preserve"> </w:t>
      </w:r>
      <w:r w:rsidR="007E664D" w:rsidRPr="0019506B">
        <w:rPr>
          <w:rFonts w:ascii="Cambria" w:hAnsi="Cambria"/>
          <w:b/>
          <w:i/>
          <w:sz w:val="28"/>
          <w:szCs w:val="28"/>
        </w:rPr>
        <w:t>department, board,</w:t>
      </w:r>
      <w:r w:rsidR="008324B1" w:rsidRPr="0019506B">
        <w:rPr>
          <w:rFonts w:ascii="Cambria" w:hAnsi="Cambria"/>
          <w:b/>
          <w:i/>
          <w:sz w:val="28"/>
          <w:szCs w:val="28"/>
        </w:rPr>
        <w:t xml:space="preserve"> </w:t>
      </w:r>
      <w:r w:rsidR="007E664D" w:rsidRPr="0019506B">
        <w:rPr>
          <w:rFonts w:ascii="Cambria" w:hAnsi="Cambria"/>
          <w:b/>
          <w:i/>
          <w:sz w:val="28"/>
          <w:szCs w:val="28"/>
        </w:rPr>
        <w:t>bureau, authority or commission shall</w:t>
      </w:r>
      <w:r w:rsidR="008324B1" w:rsidRPr="0019506B">
        <w:rPr>
          <w:rFonts w:ascii="Cambria" w:hAnsi="Cambria"/>
          <w:b/>
          <w:i/>
          <w:sz w:val="28"/>
          <w:szCs w:val="28"/>
        </w:rPr>
        <w:t xml:space="preserve"> be effective until it is filed</w:t>
      </w:r>
      <w:r w:rsidR="007E664D" w:rsidRPr="0019506B">
        <w:rPr>
          <w:rFonts w:ascii="Cambria" w:hAnsi="Cambria"/>
          <w:b/>
          <w:i/>
          <w:sz w:val="28"/>
          <w:szCs w:val="28"/>
        </w:rPr>
        <w:t xml:space="preserve"> in</w:t>
      </w:r>
      <w:r w:rsidR="008324B1" w:rsidRPr="0019506B">
        <w:rPr>
          <w:rFonts w:ascii="Cambria" w:hAnsi="Cambria"/>
          <w:b/>
          <w:i/>
          <w:sz w:val="28"/>
          <w:szCs w:val="28"/>
        </w:rPr>
        <w:t xml:space="preserve"> </w:t>
      </w:r>
      <w:r w:rsidR="007E664D" w:rsidRPr="0019506B">
        <w:rPr>
          <w:rFonts w:ascii="Cambria" w:hAnsi="Cambria"/>
          <w:b/>
          <w:i/>
          <w:sz w:val="28"/>
          <w:szCs w:val="28"/>
        </w:rPr>
        <w:t xml:space="preserve">the office of the department of state. </w:t>
      </w:r>
      <w:r w:rsidR="008324B1" w:rsidRPr="0019506B">
        <w:rPr>
          <w:rFonts w:ascii="Cambria" w:hAnsi="Cambria"/>
          <w:b/>
          <w:i/>
          <w:sz w:val="28"/>
          <w:szCs w:val="28"/>
        </w:rPr>
        <w:t xml:space="preserve"> </w:t>
      </w:r>
      <w:r w:rsidR="007E664D" w:rsidRPr="0019506B">
        <w:rPr>
          <w:rFonts w:ascii="Cambria" w:hAnsi="Cambria"/>
          <w:b/>
          <w:i/>
          <w:sz w:val="28"/>
          <w:szCs w:val="28"/>
        </w:rPr>
        <w:t>The legislature shall provide for</w:t>
      </w:r>
      <w:r w:rsidR="008324B1" w:rsidRPr="0019506B">
        <w:rPr>
          <w:rFonts w:ascii="Cambria" w:hAnsi="Cambria"/>
          <w:b/>
          <w:i/>
          <w:sz w:val="28"/>
          <w:szCs w:val="28"/>
        </w:rPr>
        <w:t xml:space="preserve"> </w:t>
      </w:r>
      <w:r w:rsidR="007E664D" w:rsidRPr="0019506B">
        <w:rPr>
          <w:rFonts w:ascii="Cambria" w:hAnsi="Cambria"/>
          <w:b/>
          <w:i/>
          <w:sz w:val="28"/>
          <w:szCs w:val="28"/>
        </w:rPr>
        <w:t>the speedy publication of such rules and regulations by appropriate</w:t>
      </w:r>
      <w:r w:rsidR="008324B1" w:rsidRPr="0019506B">
        <w:rPr>
          <w:rFonts w:ascii="Cambria" w:hAnsi="Cambria"/>
          <w:b/>
          <w:i/>
          <w:sz w:val="28"/>
          <w:szCs w:val="28"/>
        </w:rPr>
        <w:t xml:space="preserve"> </w:t>
      </w:r>
      <w:r w:rsidR="007E664D" w:rsidRPr="0019506B">
        <w:rPr>
          <w:rFonts w:ascii="Cambria" w:hAnsi="Cambria"/>
          <w:b/>
          <w:i/>
          <w:sz w:val="28"/>
          <w:szCs w:val="28"/>
        </w:rPr>
        <w:t>laws</w:t>
      </w:r>
      <w:r w:rsidR="008324B1" w:rsidRPr="0019506B">
        <w:rPr>
          <w:rFonts w:ascii="Cambria" w:hAnsi="Cambria"/>
          <w:b/>
          <w:i/>
          <w:sz w:val="28"/>
          <w:szCs w:val="28"/>
        </w:rPr>
        <w:t>”</w:t>
      </w:r>
      <w:r w:rsidR="007E664D" w:rsidRPr="0019506B">
        <w:rPr>
          <w:rFonts w:ascii="Cambria" w:hAnsi="Cambria"/>
          <w:b/>
          <w:i/>
          <w:sz w:val="28"/>
          <w:szCs w:val="28"/>
        </w:rPr>
        <w:t>.</w:t>
      </w:r>
    </w:p>
    <w:p w:rsidR="008324B1" w:rsidRPr="0019506B" w:rsidRDefault="008324B1" w:rsidP="003E1798">
      <w:pPr>
        <w:pStyle w:val="HTMLPreformatted"/>
        <w:spacing w:line="216" w:lineRule="auto"/>
        <w:jc w:val="both"/>
        <w:rPr>
          <w:rFonts w:ascii="Cambria" w:hAnsi="Cambria"/>
          <w:b/>
          <w:i/>
          <w:sz w:val="28"/>
          <w:szCs w:val="28"/>
        </w:rPr>
      </w:pPr>
    </w:p>
    <w:p w:rsidR="00DD303B" w:rsidRPr="0019506B" w:rsidRDefault="00DD303B" w:rsidP="003E1798">
      <w:pPr>
        <w:pStyle w:val="HTMLPreformatted"/>
        <w:spacing w:line="216" w:lineRule="auto"/>
        <w:jc w:val="both"/>
        <w:rPr>
          <w:rFonts w:ascii="Cambria" w:hAnsi="Cambria"/>
          <w:sz w:val="28"/>
          <w:szCs w:val="28"/>
        </w:rPr>
      </w:pPr>
      <w:r w:rsidRPr="0019506B">
        <w:rPr>
          <w:rFonts w:ascii="Cambria" w:hAnsi="Cambria"/>
          <w:sz w:val="28"/>
          <w:szCs w:val="28"/>
        </w:rPr>
        <w:t>Article V of the New York State Constitution establishes a separate, independent, co-equal, competing judicial branch of state government.  In accordance with this Article the judicial power of the state vests with the courts.</w:t>
      </w:r>
    </w:p>
    <w:p w:rsidR="00DD303B" w:rsidRPr="0019506B" w:rsidRDefault="00DD303B" w:rsidP="003E1798">
      <w:pPr>
        <w:pStyle w:val="HTMLPreformatted"/>
        <w:spacing w:line="216" w:lineRule="auto"/>
        <w:jc w:val="both"/>
        <w:rPr>
          <w:rFonts w:ascii="Cambria" w:hAnsi="Cambria"/>
          <w:sz w:val="28"/>
          <w:szCs w:val="28"/>
        </w:rPr>
      </w:pPr>
    </w:p>
    <w:p w:rsidR="00AA0328" w:rsidRPr="0019506B" w:rsidRDefault="00DD303B" w:rsidP="003E1798">
      <w:pPr>
        <w:pStyle w:val="HTMLPreformatted"/>
        <w:spacing w:line="216" w:lineRule="auto"/>
        <w:jc w:val="both"/>
        <w:rPr>
          <w:rFonts w:ascii="Cambria" w:hAnsi="Cambria"/>
          <w:sz w:val="28"/>
          <w:szCs w:val="28"/>
        </w:rPr>
      </w:pPr>
      <w:r w:rsidRPr="0019506B">
        <w:rPr>
          <w:rFonts w:ascii="Cambria" w:hAnsi="Cambria"/>
          <w:sz w:val="28"/>
          <w:szCs w:val="28"/>
        </w:rPr>
        <w:t xml:space="preserve"> </w:t>
      </w:r>
      <w:r w:rsidRPr="0019506B">
        <w:rPr>
          <w:rFonts w:ascii="Arial" w:hAnsi="Arial"/>
          <w:sz w:val="28"/>
          <w:szCs w:val="28"/>
        </w:rPr>
        <w:t>●</w:t>
      </w:r>
      <w:r w:rsidRPr="0019506B">
        <w:rPr>
          <w:rFonts w:ascii="Cambria" w:hAnsi="Cambria"/>
          <w:sz w:val="28"/>
          <w:szCs w:val="28"/>
        </w:rPr>
        <w:t xml:space="preserve"> Section 1 of this Article establishes the court system in New York when it provides:</w:t>
      </w:r>
    </w:p>
    <w:p w:rsidR="00AA0328" w:rsidRPr="0019506B" w:rsidRDefault="00AA0328" w:rsidP="003E1798">
      <w:pPr>
        <w:pStyle w:val="HTMLPreformatted"/>
        <w:spacing w:line="216" w:lineRule="auto"/>
        <w:jc w:val="both"/>
        <w:rPr>
          <w:rFonts w:ascii="Cambria" w:hAnsi="Cambria"/>
          <w:sz w:val="28"/>
          <w:szCs w:val="28"/>
        </w:rPr>
      </w:pPr>
    </w:p>
    <w:p w:rsidR="00AA0328" w:rsidRPr="0019506B" w:rsidRDefault="00AA0328" w:rsidP="003E1798">
      <w:pPr>
        <w:pStyle w:val="HTMLPreformatted"/>
        <w:spacing w:line="216" w:lineRule="auto"/>
        <w:ind w:left="720"/>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Pr="0019506B">
        <w:rPr>
          <w:rFonts w:ascii="Cambria" w:hAnsi="Cambria"/>
          <w:b/>
          <w:i/>
          <w:sz w:val="28"/>
          <w:szCs w:val="28"/>
        </w:rPr>
        <w:t>There shall be a unified court system for the state. The state-wide courts shall consist of the court of appeals, the supreme  court including the appellate divisions thereof, the court of claims, the county court,  the surrogate's court and the family court”.</w:t>
      </w:r>
    </w:p>
    <w:p w:rsidR="00AA0328" w:rsidRPr="0019506B" w:rsidRDefault="00AA0328" w:rsidP="003E1798">
      <w:pPr>
        <w:pStyle w:val="HTMLPreformatted"/>
        <w:spacing w:line="216" w:lineRule="auto"/>
        <w:ind w:left="720"/>
        <w:jc w:val="both"/>
        <w:rPr>
          <w:rFonts w:ascii="Cambria" w:hAnsi="Cambria"/>
          <w:b/>
          <w:i/>
          <w:sz w:val="28"/>
          <w:szCs w:val="28"/>
        </w:rPr>
      </w:pPr>
    </w:p>
    <w:p w:rsidR="00AA0328" w:rsidRPr="0019506B" w:rsidRDefault="00AA0328" w:rsidP="003E1798">
      <w:pPr>
        <w:pStyle w:val="HTMLPreformatted"/>
        <w:spacing w:line="216" w:lineRule="auto"/>
        <w:ind w:left="720"/>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Pr="0019506B">
        <w:rPr>
          <w:rFonts w:ascii="Cambria" w:hAnsi="Cambria"/>
          <w:b/>
          <w:i/>
          <w:sz w:val="28"/>
          <w:szCs w:val="28"/>
        </w:rPr>
        <w:t>“The court of appeals, the supreme court including the appellate divisions  thereof,  the court  of claims,  the county court,  the  surrogate's court, the family court, the courts or court  of  civil  and  criminal  jurisdiction of the city of New York, and such other courts as  the legislature may determine shall be courts of record”.</w:t>
      </w:r>
    </w:p>
    <w:p w:rsidR="00AA0328" w:rsidRPr="0019506B" w:rsidRDefault="00AA0328" w:rsidP="003E1798">
      <w:pPr>
        <w:pStyle w:val="HTMLPreformatted"/>
        <w:spacing w:line="216" w:lineRule="auto"/>
        <w:ind w:left="720"/>
        <w:jc w:val="both"/>
        <w:rPr>
          <w:rFonts w:ascii="Cambria" w:hAnsi="Cambria"/>
          <w:b/>
          <w:i/>
          <w:sz w:val="28"/>
          <w:szCs w:val="28"/>
        </w:rPr>
      </w:pPr>
    </w:p>
    <w:p w:rsidR="006038FF" w:rsidRPr="0019506B" w:rsidRDefault="00AA0328" w:rsidP="003E1798">
      <w:pPr>
        <w:pStyle w:val="HTMLPreformatted"/>
        <w:spacing w:line="216" w:lineRule="auto"/>
        <w:ind w:left="720"/>
        <w:jc w:val="both"/>
        <w:rPr>
          <w:rFonts w:ascii="Cambria" w:hAnsi="Cambria"/>
          <w:b/>
          <w:i/>
          <w:sz w:val="28"/>
          <w:szCs w:val="28"/>
        </w:rPr>
      </w:pPr>
      <w:r w:rsidRPr="0019506B">
        <w:rPr>
          <w:rFonts w:ascii="Arial" w:hAnsi="Arial"/>
          <w:sz w:val="28"/>
          <w:szCs w:val="28"/>
        </w:rPr>
        <w:t>●</w:t>
      </w:r>
      <w:r w:rsidRPr="0019506B">
        <w:rPr>
          <w:rFonts w:ascii="Cambria" w:hAnsi="Cambria"/>
          <w:sz w:val="28"/>
          <w:szCs w:val="28"/>
        </w:rPr>
        <w:t xml:space="preserve"> </w:t>
      </w:r>
      <w:r w:rsidRPr="0019506B">
        <w:rPr>
          <w:rFonts w:ascii="Cambria" w:hAnsi="Cambria"/>
          <w:b/>
          <w:i/>
          <w:sz w:val="28"/>
          <w:szCs w:val="28"/>
        </w:rPr>
        <w:t>“All processes, warrants and other mandates of the court of appeals, the supreme court including the appellate divisions thereof, the court of claims, the county court, the surrogate's court and the family court  may be served and executed in any part of the state</w:t>
      </w:r>
      <w:r w:rsidR="006038FF" w:rsidRPr="0019506B">
        <w:rPr>
          <w:rFonts w:ascii="Cambria" w:hAnsi="Cambria"/>
          <w:b/>
          <w:i/>
          <w:sz w:val="28"/>
          <w:szCs w:val="28"/>
        </w:rPr>
        <w:t>”</w:t>
      </w:r>
      <w:r w:rsidRPr="0019506B">
        <w:rPr>
          <w:rFonts w:ascii="Cambria" w:hAnsi="Cambria"/>
          <w:b/>
          <w:i/>
          <w:sz w:val="28"/>
          <w:szCs w:val="28"/>
        </w:rPr>
        <w:t xml:space="preserve">. </w:t>
      </w:r>
    </w:p>
    <w:p w:rsidR="007E664D" w:rsidRPr="0019506B" w:rsidRDefault="007E664D" w:rsidP="0019506B">
      <w:pPr>
        <w:pBdr>
          <w:top w:val="single" w:sz="6" w:space="1" w:color="auto"/>
        </w:pBdr>
        <w:overflowPunct/>
        <w:autoSpaceDE/>
        <w:autoSpaceDN/>
        <w:adjustRightInd/>
        <w:jc w:val="both"/>
        <w:textAlignment w:val="auto"/>
        <w:rPr>
          <w:rFonts w:ascii="Cambria" w:hAnsi="Cambria" w:cs="Arial"/>
          <w:b/>
          <w:i/>
          <w:vanish/>
          <w:sz w:val="28"/>
          <w:szCs w:val="28"/>
        </w:rPr>
      </w:pPr>
      <w:r w:rsidRPr="0019506B">
        <w:rPr>
          <w:rFonts w:ascii="Cambria" w:hAnsi="Cambria" w:cs="Arial"/>
          <w:b/>
          <w:i/>
          <w:vanish/>
          <w:sz w:val="28"/>
          <w:szCs w:val="28"/>
        </w:rPr>
        <w:t>Bottom of Form</w:t>
      </w:r>
    </w:p>
    <w:p w:rsidR="00B843A6" w:rsidRPr="0019506B" w:rsidRDefault="00B843A6" w:rsidP="0019506B">
      <w:pPr>
        <w:pStyle w:val="HTMLPreformatted"/>
        <w:jc w:val="both"/>
        <w:rPr>
          <w:rFonts w:ascii="Cambria" w:hAnsi="Cambria"/>
          <w:b/>
          <w:i/>
          <w:sz w:val="28"/>
          <w:szCs w:val="28"/>
        </w:rPr>
      </w:pPr>
    </w:p>
    <w:p w:rsidR="003E1798" w:rsidRDefault="003E1798" w:rsidP="0019506B">
      <w:pPr>
        <w:pStyle w:val="DefaultText"/>
        <w:tabs>
          <w:tab w:val="left" w:pos="0"/>
        </w:tabs>
        <w:jc w:val="both"/>
        <w:rPr>
          <w:rFonts w:ascii="Cambria" w:hAnsi="Cambria"/>
          <w:sz w:val="28"/>
          <w:szCs w:val="28"/>
        </w:rPr>
      </w:pPr>
    </w:p>
    <w:p w:rsidR="00AA6FF0" w:rsidRPr="0019506B" w:rsidRDefault="006038FF" w:rsidP="0019506B">
      <w:pPr>
        <w:pStyle w:val="DefaultText"/>
        <w:tabs>
          <w:tab w:val="left" w:pos="0"/>
        </w:tabs>
        <w:jc w:val="both"/>
        <w:rPr>
          <w:rFonts w:ascii="Cambria" w:hAnsi="Cambria"/>
          <w:sz w:val="28"/>
          <w:szCs w:val="28"/>
        </w:rPr>
      </w:pPr>
      <w:r w:rsidRPr="0019506B">
        <w:rPr>
          <w:rFonts w:ascii="Cambria" w:hAnsi="Cambria"/>
          <w:sz w:val="28"/>
          <w:szCs w:val="28"/>
        </w:rPr>
        <w:lastRenderedPageBreak/>
        <w:t>A review o</w:t>
      </w:r>
      <w:r w:rsidR="00AA6FF0" w:rsidRPr="0019506B">
        <w:rPr>
          <w:rFonts w:ascii="Cambria" w:hAnsi="Cambria"/>
          <w:sz w:val="28"/>
          <w:szCs w:val="28"/>
        </w:rPr>
        <w:t>f these three Articles, along</w:t>
      </w:r>
      <w:r w:rsidRPr="0019506B">
        <w:rPr>
          <w:rFonts w:ascii="Cambria" w:hAnsi="Cambria"/>
          <w:sz w:val="28"/>
          <w:szCs w:val="28"/>
        </w:rPr>
        <w:t xml:space="preserve"> with portions of Article VII (which describe the governor’s and legislature’s role in the annual </w:t>
      </w:r>
      <w:r w:rsidR="00AA6FF0" w:rsidRPr="0019506B">
        <w:rPr>
          <w:rFonts w:ascii="Cambria" w:hAnsi="Cambria"/>
          <w:sz w:val="28"/>
          <w:szCs w:val="28"/>
        </w:rPr>
        <w:t>state budget), together</w:t>
      </w:r>
      <w:r w:rsidRPr="0019506B">
        <w:rPr>
          <w:rFonts w:ascii="Cambria" w:hAnsi="Cambria"/>
          <w:sz w:val="28"/>
          <w:szCs w:val="28"/>
        </w:rPr>
        <w:t xml:space="preserve"> with all the statutes and case law established </w:t>
      </w:r>
      <w:proofErr w:type="spellStart"/>
      <w:r w:rsidRPr="0019506B">
        <w:rPr>
          <w:rFonts w:ascii="Cambria" w:hAnsi="Cambria"/>
          <w:sz w:val="28"/>
          <w:szCs w:val="28"/>
        </w:rPr>
        <w:t>thereunder</w:t>
      </w:r>
      <w:proofErr w:type="spellEnd"/>
      <w:r w:rsidR="00AA6FF0" w:rsidRPr="0019506B">
        <w:rPr>
          <w:rFonts w:ascii="Cambria" w:hAnsi="Cambria"/>
          <w:sz w:val="28"/>
          <w:szCs w:val="28"/>
        </w:rPr>
        <w:t>, demonstrates that New York’s Constitutional structure provides for three separate, independent, competing and co-equal branches of government, in line with the Adams republican model.</w:t>
      </w:r>
    </w:p>
    <w:p w:rsidR="0024708D" w:rsidRPr="0019506B" w:rsidRDefault="0024708D" w:rsidP="0019506B">
      <w:pPr>
        <w:pStyle w:val="DefaultText"/>
        <w:tabs>
          <w:tab w:val="left" w:pos="0"/>
        </w:tabs>
        <w:jc w:val="both"/>
        <w:rPr>
          <w:rFonts w:ascii="Cambria" w:hAnsi="Cambria"/>
          <w:sz w:val="28"/>
          <w:szCs w:val="28"/>
        </w:rPr>
      </w:pPr>
    </w:p>
    <w:p w:rsidR="0024708D" w:rsidRPr="0019506B" w:rsidRDefault="0024708D" w:rsidP="0019506B">
      <w:pPr>
        <w:pStyle w:val="DefaultText"/>
        <w:tabs>
          <w:tab w:val="left" w:pos="0"/>
        </w:tabs>
        <w:jc w:val="both"/>
        <w:rPr>
          <w:rFonts w:ascii="Cambria" w:hAnsi="Cambria"/>
          <w:sz w:val="28"/>
          <w:szCs w:val="28"/>
        </w:rPr>
      </w:pPr>
      <w:r w:rsidRPr="0019506B">
        <w:rPr>
          <w:rFonts w:ascii="Cambria" w:hAnsi="Cambria"/>
          <w:sz w:val="28"/>
          <w:szCs w:val="28"/>
        </w:rPr>
        <w:t xml:space="preserve">The New York Courts have a long history of recognizing that the Separation of Powers Doctrine is critical to the protection of a free people from the abuses of government, and is one of the inviolable principles of the law.  In </w:t>
      </w:r>
      <w:r w:rsidRPr="0019506B">
        <w:rPr>
          <w:rFonts w:ascii="Cambria" w:hAnsi="Cambria"/>
          <w:sz w:val="28"/>
          <w:szCs w:val="28"/>
          <w:u w:val="single"/>
        </w:rPr>
        <w:t>Rapp v. Carey</w:t>
      </w:r>
      <w:r w:rsidRPr="0019506B">
        <w:rPr>
          <w:rFonts w:ascii="Cambria" w:hAnsi="Cambria"/>
          <w:sz w:val="28"/>
          <w:szCs w:val="28"/>
        </w:rPr>
        <w:t xml:space="preserve">, 44 </w:t>
      </w:r>
      <w:proofErr w:type="spellStart"/>
      <w:r w:rsidRPr="0019506B">
        <w:rPr>
          <w:rFonts w:ascii="Cambria" w:hAnsi="Cambria"/>
          <w:sz w:val="28"/>
          <w:szCs w:val="28"/>
        </w:rPr>
        <w:t>NY2d</w:t>
      </w:r>
      <w:proofErr w:type="spellEnd"/>
      <w:r w:rsidRPr="0019506B">
        <w:rPr>
          <w:rFonts w:ascii="Cambria" w:hAnsi="Cambria"/>
          <w:sz w:val="28"/>
          <w:szCs w:val="28"/>
        </w:rPr>
        <w:t>. 157 (1978) the Court of Appeals</w:t>
      </w:r>
      <w:r w:rsidR="00784509" w:rsidRPr="0019506B">
        <w:rPr>
          <w:rFonts w:ascii="Cambria" w:hAnsi="Cambria"/>
          <w:sz w:val="28"/>
          <w:szCs w:val="28"/>
        </w:rPr>
        <w:t>, in a similar factual situation to the issue presented,</w:t>
      </w:r>
      <w:r w:rsidRPr="0019506B">
        <w:rPr>
          <w:rFonts w:ascii="Cambria" w:hAnsi="Cambria"/>
          <w:sz w:val="28"/>
          <w:szCs w:val="28"/>
        </w:rPr>
        <w:t xml:space="preserve"> expressed </w:t>
      </w:r>
      <w:r w:rsidR="00784509" w:rsidRPr="0019506B">
        <w:rPr>
          <w:rFonts w:ascii="Cambria" w:hAnsi="Cambria"/>
          <w:sz w:val="28"/>
          <w:szCs w:val="28"/>
        </w:rPr>
        <w:t>its</w:t>
      </w:r>
      <w:r w:rsidRPr="0019506B">
        <w:rPr>
          <w:rFonts w:ascii="Cambria" w:hAnsi="Cambria"/>
          <w:sz w:val="28"/>
          <w:szCs w:val="28"/>
        </w:rPr>
        <w:t xml:space="preserve"> opinion in a case involving the overreach of the governor</w:t>
      </w:r>
      <w:r w:rsidR="00784509" w:rsidRPr="0019506B">
        <w:rPr>
          <w:rFonts w:ascii="Cambria" w:hAnsi="Cambria"/>
          <w:sz w:val="28"/>
          <w:szCs w:val="28"/>
        </w:rPr>
        <w:t>, compromising the powers of the legislature, by means of executive order.  Such decision stated:</w:t>
      </w:r>
    </w:p>
    <w:p w:rsidR="00784509" w:rsidRPr="0019506B" w:rsidRDefault="00784509" w:rsidP="0019506B">
      <w:pPr>
        <w:pStyle w:val="DefaultText"/>
        <w:tabs>
          <w:tab w:val="left" w:pos="0"/>
        </w:tabs>
        <w:jc w:val="both"/>
        <w:rPr>
          <w:rFonts w:ascii="Cambria" w:hAnsi="Cambria"/>
          <w:sz w:val="28"/>
          <w:szCs w:val="28"/>
        </w:rPr>
      </w:pPr>
    </w:p>
    <w:p w:rsidR="00784509" w:rsidRPr="0019506B" w:rsidRDefault="00784509" w:rsidP="0019506B">
      <w:pPr>
        <w:widowControl w:val="0"/>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“The executive power of the State, vested in the Governor, is broad (see </w:t>
      </w:r>
      <w:hyperlink r:id="rId52" w:history="1">
        <w:r w:rsidRPr="0019506B">
          <w:rPr>
            <w:rFonts w:ascii="Cambria" w:hAnsi="Cambria"/>
            <w:b/>
            <w:i/>
            <w:color w:val="000000" w:themeColor="text1"/>
            <w:sz w:val="28"/>
            <w:szCs w:val="28"/>
          </w:rPr>
          <w:t>NY Const, art IV, §§1</w:t>
        </w:r>
      </w:hyperlink>
      <w:r w:rsidRPr="0019506B">
        <w:rPr>
          <w:rFonts w:ascii="Cambria" w:hAnsi="Cambria"/>
          <w:b/>
          <w:i/>
          <w:color w:val="000000" w:themeColor="text1"/>
          <w:sz w:val="28"/>
          <w:szCs w:val="28"/>
        </w:rPr>
        <w:t xml:space="preserve">, </w:t>
      </w:r>
      <w:hyperlink r:id="rId53" w:history="1">
        <w:r w:rsidRPr="0019506B">
          <w:rPr>
            <w:rFonts w:ascii="Cambria" w:hAnsi="Cambria"/>
            <w:b/>
            <w:i/>
            <w:color w:val="000000" w:themeColor="text1"/>
            <w:sz w:val="28"/>
            <w:szCs w:val="28"/>
          </w:rPr>
          <w:t>3</w:t>
        </w:r>
      </w:hyperlink>
      <w:r w:rsidRPr="0019506B">
        <w:rPr>
          <w:rFonts w:ascii="Cambria" w:hAnsi="Cambria"/>
          <w:b/>
          <w:i/>
          <w:color w:val="000000" w:themeColor="text1"/>
          <w:sz w:val="28"/>
          <w:szCs w:val="28"/>
        </w:rPr>
        <w:t>; Executive Law, arts 2, 3).  In his capacity to oversee, even beyond his responsibility to operate, the Governor may investigate the management and affairs of any department, board, bureau, or commission of the State (</w:t>
      </w:r>
      <w:hyperlink r:id="rId54" w:history="1">
        <w:r w:rsidRPr="0019506B">
          <w:rPr>
            <w:rFonts w:ascii="Cambria" w:hAnsi="Cambria"/>
            <w:b/>
            <w:i/>
            <w:color w:val="000000" w:themeColor="text1"/>
            <w:sz w:val="28"/>
            <w:szCs w:val="28"/>
          </w:rPr>
          <w:t>Executive Law, § 6</w:t>
        </w:r>
      </w:hyperlink>
      <w:r w:rsidRPr="0019506B">
        <w:rPr>
          <w:rFonts w:ascii="Cambria" w:hAnsi="Cambria"/>
          <w:b/>
          <w:i/>
          <w:color w:val="000000" w:themeColor="text1"/>
          <w:sz w:val="28"/>
          <w:szCs w:val="28"/>
        </w:rPr>
        <w:t>).  This investigatory power, which includes the power to subpoena witnesses, as well as to require the production of books and papers, and which authorizes the Governor to delegate the investigatory function to persons appointed by him for that purpose, permits the Governor to exercise considerable vigilance, but not necessarily direction, in protecting against conflicts of interest. The Constitution and statutes thus recognize explicitly the need for and the power in the Governor to oversee, but again not necessarily to direct, the administration of the various entities in the executive branch.</w:t>
      </w:r>
    </w:p>
    <w:p w:rsidR="00784509" w:rsidRPr="0019506B" w:rsidRDefault="00784509" w:rsidP="0019506B">
      <w:pPr>
        <w:widowControl w:val="0"/>
        <w:rPr>
          <w:rFonts w:ascii="Cambria" w:hAnsi="Cambria"/>
          <w:b/>
          <w:i/>
          <w:color w:val="000000" w:themeColor="text1"/>
          <w:sz w:val="28"/>
          <w:szCs w:val="28"/>
        </w:rPr>
      </w:pPr>
    </w:p>
    <w:p w:rsidR="00784509" w:rsidRPr="0019506B" w:rsidRDefault="00784509" w:rsidP="0019506B">
      <w:pPr>
        <w:widowControl w:val="0"/>
        <w:jc w:val="both"/>
        <w:rPr>
          <w:rFonts w:ascii="Cambria" w:hAnsi="Cambria"/>
          <w:b/>
          <w:i/>
          <w:color w:val="000000" w:themeColor="text1"/>
          <w:sz w:val="28"/>
          <w:szCs w:val="28"/>
        </w:rPr>
      </w:pPr>
      <w:r w:rsidRPr="0019506B">
        <w:rPr>
          <w:rFonts w:ascii="Cambria" w:hAnsi="Cambria"/>
          <w:b/>
          <w:i/>
          <w:color w:val="000000" w:themeColor="text1"/>
          <w:sz w:val="28"/>
          <w:szCs w:val="28"/>
        </w:rPr>
        <w:t>The Governor may also direct the Attorney-G</w:t>
      </w:r>
      <w:r w:rsidR="006F4324" w:rsidRPr="0019506B">
        <w:rPr>
          <w:rFonts w:ascii="Cambria" w:hAnsi="Cambria"/>
          <w:b/>
          <w:i/>
          <w:color w:val="000000" w:themeColor="text1"/>
          <w:sz w:val="28"/>
          <w:szCs w:val="28"/>
        </w:rPr>
        <w:t>eneral to inquire into matters ‘</w:t>
      </w:r>
      <w:r w:rsidRPr="0019506B">
        <w:rPr>
          <w:rFonts w:ascii="Cambria" w:hAnsi="Cambria"/>
          <w:b/>
          <w:i/>
          <w:color w:val="000000" w:themeColor="text1"/>
          <w:sz w:val="28"/>
          <w:szCs w:val="28"/>
        </w:rPr>
        <w:t>concerning the public peace, public safety and public justice</w:t>
      </w:r>
      <w:r w:rsidR="006F4324" w:rsidRPr="0019506B">
        <w:rPr>
          <w:rFonts w:ascii="Cambria" w:hAnsi="Cambria"/>
          <w:b/>
          <w:i/>
          <w:color w:val="000000" w:themeColor="text1"/>
          <w:sz w:val="28"/>
          <w:szCs w:val="28"/>
        </w:rPr>
        <w:t>’</w:t>
      </w:r>
      <w:r w:rsidRPr="0019506B">
        <w:rPr>
          <w:rFonts w:ascii="Cambria" w:hAnsi="Cambria"/>
          <w:b/>
          <w:i/>
          <w:color w:val="000000" w:themeColor="text1"/>
          <w:sz w:val="28"/>
          <w:szCs w:val="28"/>
        </w:rPr>
        <w:t xml:space="preserve"> (</w:t>
      </w:r>
      <w:hyperlink r:id="rId55" w:history="1">
        <w:r w:rsidRPr="0019506B">
          <w:rPr>
            <w:rFonts w:ascii="Cambria" w:hAnsi="Cambria"/>
            <w:b/>
            <w:i/>
            <w:color w:val="000000" w:themeColor="text1"/>
            <w:sz w:val="28"/>
            <w:szCs w:val="28"/>
          </w:rPr>
          <w:t xml:space="preserve">Executive Law, § 63, </w:t>
        </w:r>
        <w:proofErr w:type="spellStart"/>
        <w:r w:rsidRPr="0019506B">
          <w:rPr>
            <w:rFonts w:ascii="Cambria" w:hAnsi="Cambria"/>
            <w:b/>
            <w:i/>
            <w:color w:val="000000" w:themeColor="text1"/>
            <w:sz w:val="28"/>
            <w:szCs w:val="28"/>
          </w:rPr>
          <w:t>subd</w:t>
        </w:r>
        <w:proofErr w:type="spellEnd"/>
        <w:r w:rsidRPr="0019506B">
          <w:rPr>
            <w:rFonts w:ascii="Cambria" w:hAnsi="Cambria"/>
            <w:b/>
            <w:i/>
            <w:color w:val="000000" w:themeColor="text1"/>
            <w:sz w:val="28"/>
            <w:szCs w:val="28"/>
          </w:rPr>
          <w:t xml:space="preserve"> 8</w:t>
        </w:r>
      </w:hyperlink>
      <w:r w:rsidRPr="0019506B">
        <w:rPr>
          <w:rFonts w:ascii="Cambria" w:hAnsi="Cambria"/>
          <w:b/>
          <w:i/>
          <w:color w:val="000000" w:themeColor="text1"/>
          <w:sz w:val="28"/>
          <w:szCs w:val="28"/>
        </w:rPr>
        <w:t xml:space="preserve">).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Implementation of this power is illustrated by Governor Dewey's creation in 1951 of the New York State Crime Commission to investigate the relationship between organized crime and State government (see </w:t>
      </w:r>
      <w:hyperlink r:id="rId56" w:history="1">
        <w:r w:rsidRPr="0019506B">
          <w:rPr>
            <w:rFonts w:ascii="Cambria" w:hAnsi="Cambria"/>
            <w:b/>
            <w:i/>
            <w:iCs/>
            <w:color w:val="000000" w:themeColor="text1"/>
            <w:sz w:val="28"/>
            <w:szCs w:val="28"/>
          </w:rPr>
          <w:t xml:space="preserve">Matter of Di </w:t>
        </w:r>
        <w:proofErr w:type="spellStart"/>
        <w:r w:rsidRPr="0019506B">
          <w:rPr>
            <w:rFonts w:ascii="Cambria" w:hAnsi="Cambria"/>
            <w:b/>
            <w:i/>
            <w:iCs/>
            <w:color w:val="000000" w:themeColor="text1"/>
            <w:sz w:val="28"/>
            <w:szCs w:val="28"/>
          </w:rPr>
          <w:t>Brizzi</w:t>
        </w:r>
        <w:proofErr w:type="spellEnd"/>
        <w:r w:rsidRPr="0019506B">
          <w:rPr>
            <w:rFonts w:ascii="Cambria" w:hAnsi="Cambria"/>
            <w:b/>
            <w:i/>
            <w:iCs/>
            <w:color w:val="000000" w:themeColor="text1"/>
            <w:sz w:val="28"/>
            <w:szCs w:val="28"/>
          </w:rPr>
          <w:t xml:space="preserve"> [</w:t>
        </w:r>
        <w:proofErr w:type="spellStart"/>
        <w:r w:rsidRPr="0019506B">
          <w:rPr>
            <w:rFonts w:ascii="Cambria" w:hAnsi="Cambria"/>
            <w:b/>
            <w:i/>
            <w:iCs/>
            <w:color w:val="000000" w:themeColor="text1"/>
            <w:sz w:val="28"/>
            <w:szCs w:val="28"/>
          </w:rPr>
          <w:t>Proskauer</w:t>
        </w:r>
        <w:proofErr w:type="spellEnd"/>
        <w:r w:rsidRPr="0019506B">
          <w:rPr>
            <w:rFonts w:ascii="Cambria" w:hAnsi="Cambria"/>
            <w:b/>
            <w:i/>
            <w:iCs/>
            <w:color w:val="000000" w:themeColor="text1"/>
            <w:sz w:val="28"/>
            <w:szCs w:val="28"/>
          </w:rPr>
          <w:t>],</w:t>
        </w:r>
      </w:hyperlink>
      <w:hyperlink r:id="rId57" w:history="1">
        <w:r w:rsidRPr="0019506B">
          <w:rPr>
            <w:rFonts w:ascii="Cambria" w:hAnsi="Cambria"/>
            <w:b/>
            <w:i/>
            <w:color w:val="000000" w:themeColor="text1"/>
            <w:sz w:val="28"/>
            <w:szCs w:val="28"/>
          </w:rPr>
          <w:t xml:space="preserve"> 303 NY 206, 211-216).</w:t>
        </w:r>
      </w:hyperlink>
    </w:p>
    <w:p w:rsidR="00784509" w:rsidRPr="0019506B" w:rsidRDefault="00784509" w:rsidP="0019506B">
      <w:pPr>
        <w:widowControl w:val="0"/>
        <w:rPr>
          <w:rFonts w:ascii="Cambria" w:hAnsi="Cambria"/>
          <w:b/>
          <w:i/>
          <w:color w:val="000000" w:themeColor="text1"/>
          <w:sz w:val="28"/>
          <w:szCs w:val="28"/>
        </w:rPr>
      </w:pPr>
    </w:p>
    <w:p w:rsidR="00784509" w:rsidRPr="0019506B" w:rsidRDefault="00784509" w:rsidP="0019506B">
      <w:pPr>
        <w:widowControl w:val="0"/>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There are, however, limits to the breadth of executive power. The State Constitution provides for a distribution of powers among the three branches of government (see </w:t>
      </w:r>
      <w:hyperlink r:id="rId58" w:history="1">
        <w:r w:rsidRPr="0019506B">
          <w:rPr>
            <w:rFonts w:ascii="Cambria" w:hAnsi="Cambria"/>
            <w:b/>
            <w:i/>
            <w:color w:val="000000" w:themeColor="text1"/>
            <w:sz w:val="28"/>
            <w:szCs w:val="28"/>
          </w:rPr>
          <w:t>NY Const, art III, §1</w:t>
        </w:r>
      </w:hyperlink>
      <w:r w:rsidRPr="0019506B">
        <w:rPr>
          <w:rFonts w:ascii="Cambria" w:hAnsi="Cambria"/>
          <w:b/>
          <w:i/>
          <w:color w:val="000000" w:themeColor="text1"/>
          <w:sz w:val="28"/>
          <w:szCs w:val="28"/>
        </w:rPr>
        <w:t xml:space="preserve">; </w:t>
      </w:r>
      <w:hyperlink r:id="rId59" w:history="1">
        <w:r w:rsidRPr="0019506B">
          <w:rPr>
            <w:rFonts w:ascii="Cambria" w:hAnsi="Cambria"/>
            <w:b/>
            <w:i/>
            <w:color w:val="000000" w:themeColor="text1"/>
            <w:sz w:val="28"/>
            <w:szCs w:val="28"/>
          </w:rPr>
          <w:t>art IV, § 1</w:t>
        </w:r>
      </w:hyperlink>
      <w:r w:rsidRPr="0019506B">
        <w:rPr>
          <w:rFonts w:ascii="Cambria" w:hAnsi="Cambria"/>
          <w:b/>
          <w:i/>
          <w:color w:val="000000" w:themeColor="text1"/>
          <w:sz w:val="28"/>
          <w:szCs w:val="28"/>
        </w:rPr>
        <w:t xml:space="preserve">; art VI). This distribution avoids excessive concentration of power in any one branch or in any one person.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Where power is delegated to one person, the power is always guided and limited by standards.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In fact, even the Legislature is powerless to delegate the legislative function unless it provides adequate standards </w:t>
      </w:r>
      <w:hyperlink r:id="rId60" w:history="1">
        <w:r w:rsidRPr="0019506B">
          <w:rPr>
            <w:rFonts w:ascii="Cambria" w:hAnsi="Cambria"/>
            <w:b/>
            <w:i/>
            <w:iCs/>
            <w:color w:val="000000" w:themeColor="text1"/>
            <w:sz w:val="28"/>
            <w:szCs w:val="28"/>
          </w:rPr>
          <w:t>(Packer Coll. Inst. v University of State of N. Y.,</w:t>
        </w:r>
      </w:hyperlink>
      <w:hyperlink r:id="rId61" w:history="1">
        <w:r w:rsidRPr="0019506B">
          <w:rPr>
            <w:rFonts w:ascii="Cambria" w:hAnsi="Cambria"/>
            <w:b/>
            <w:i/>
            <w:color w:val="000000" w:themeColor="text1"/>
            <w:sz w:val="28"/>
            <w:szCs w:val="28"/>
          </w:rPr>
          <w:t xml:space="preserve"> 298 NY 184, 189).</w:t>
        </w:r>
      </w:hyperlink>
      <w:r w:rsidRPr="0019506B">
        <w:rPr>
          <w:rFonts w:ascii="Cambria" w:hAnsi="Cambria"/>
          <w:b/>
          <w:i/>
          <w:color w:val="000000" w:themeColor="text1"/>
          <w:sz w:val="28"/>
          <w:szCs w:val="28"/>
        </w:rPr>
        <w:t xml:space="preserve">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Without such standards there is no government of law, but only government by men left to set their own standards, with resultant authoritarian possibili</w:t>
      </w:r>
      <w:r w:rsidR="006F4324" w:rsidRPr="0019506B">
        <w:rPr>
          <w:rFonts w:ascii="Cambria" w:hAnsi="Cambria"/>
          <w:b/>
          <w:i/>
          <w:color w:val="000000" w:themeColor="text1"/>
          <w:sz w:val="28"/>
          <w:szCs w:val="28"/>
        </w:rPr>
        <w:t>ties.</w:t>
      </w:r>
      <w:r w:rsidRPr="0019506B">
        <w:rPr>
          <w:rFonts w:ascii="Cambria" w:hAnsi="Cambria"/>
          <w:b/>
          <w:i/>
          <w:color w:val="000000" w:themeColor="text1"/>
          <w:sz w:val="28"/>
          <w:szCs w:val="28"/>
        </w:rPr>
        <w:t xml:space="preserve"> </w:t>
      </w:r>
    </w:p>
    <w:p w:rsidR="00784509" w:rsidRPr="0019506B" w:rsidRDefault="00784509" w:rsidP="0019506B">
      <w:pPr>
        <w:widowControl w:val="0"/>
        <w:rPr>
          <w:rFonts w:ascii="Cambria" w:hAnsi="Cambria"/>
          <w:b/>
          <w:i/>
          <w:color w:val="000000" w:themeColor="text1"/>
          <w:sz w:val="28"/>
          <w:szCs w:val="28"/>
        </w:rPr>
      </w:pPr>
    </w:p>
    <w:p w:rsidR="00784509" w:rsidRPr="0019506B" w:rsidRDefault="00784509" w:rsidP="003E1798">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lastRenderedPageBreak/>
        <w:t>Defendants cite numerous instances, reaching far back into the State's history, in which the Go</w:t>
      </w:r>
      <w:r w:rsidR="006F4324" w:rsidRPr="0019506B">
        <w:rPr>
          <w:rFonts w:ascii="Cambria" w:hAnsi="Cambria"/>
          <w:b/>
          <w:i/>
          <w:color w:val="000000" w:themeColor="text1"/>
          <w:sz w:val="28"/>
          <w:szCs w:val="28"/>
        </w:rPr>
        <w:t>vernor has acted by ‘executive order’</w:t>
      </w:r>
      <w:r w:rsidRPr="0019506B">
        <w:rPr>
          <w:rFonts w:ascii="Cambria" w:hAnsi="Cambria"/>
          <w:b/>
          <w:i/>
          <w:color w:val="000000" w:themeColor="text1"/>
          <w:sz w:val="28"/>
          <w:szCs w:val="28"/>
        </w:rPr>
        <w:t xml:space="preserve">, although not usually so denominated.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But, until 1950, none of those orders had any rule-making component.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They were emergency measures later submitted to the Legislature for ratification, actions taken pursuant to an unchallenged constitutional or statutory power of the Governor, or proclamations without significant legal effect. (See, e.g., 3 Lincoln, Messages from the Governor, pp 38-40 [proclamation calling Legislature into Extraordinary Session].)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After 1950, there were a number of different types of orders which were seemingly cast in a rule-making mold, but were repetitive of existing legislation as to standards and implemented the enforcement of those standards by voluntary arrangements, directions for co-ordination, or the interposition of mediatory bodies (see, e.g., Executive Order Establishing Code of Fair Practices, 1960 Public Papers of Governor Nelson A. Rockefeller, p 1130; Executive Order for Resolution of Employee Complaints, 1950 Public Papers of Governor Thomas E. Dewey, p 613).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Assuming they were valid, as they undoubtedly were in large measure, the order in this case goes beyond any of them.</w:t>
      </w:r>
    </w:p>
    <w:p w:rsidR="00784509" w:rsidRPr="0019506B" w:rsidRDefault="00784509" w:rsidP="003E1798">
      <w:pPr>
        <w:widowControl w:val="0"/>
        <w:spacing w:line="216" w:lineRule="auto"/>
        <w:rPr>
          <w:rFonts w:ascii="Cambria" w:hAnsi="Cambria"/>
          <w:b/>
          <w:i/>
          <w:color w:val="000000" w:themeColor="text1"/>
          <w:sz w:val="28"/>
          <w:szCs w:val="28"/>
        </w:rPr>
      </w:pPr>
    </w:p>
    <w:p w:rsidR="00784509" w:rsidRPr="0019506B" w:rsidRDefault="00784509" w:rsidP="003E1798">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It is true that in this State the executive has the power to enforce legislation and is accorded great flexibility in determining the methods of enforcement (see </w:t>
      </w:r>
      <w:hyperlink r:id="rId62" w:history="1">
        <w:r w:rsidRPr="0019506B">
          <w:rPr>
            <w:rFonts w:ascii="Cambria" w:hAnsi="Cambria"/>
            <w:b/>
            <w:i/>
            <w:color w:val="000000" w:themeColor="text1"/>
            <w:sz w:val="28"/>
            <w:szCs w:val="28"/>
          </w:rPr>
          <w:t>NY Const, art IV, §3</w:t>
        </w:r>
      </w:hyperlink>
      <w:r w:rsidRPr="0019506B">
        <w:rPr>
          <w:rFonts w:ascii="Cambria" w:hAnsi="Cambria"/>
          <w:b/>
          <w:i/>
          <w:color w:val="000000" w:themeColor="text1"/>
          <w:sz w:val="28"/>
          <w:szCs w:val="28"/>
        </w:rPr>
        <w:t xml:space="preserve">).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But he may not, as was recently said of the </w:t>
      </w:r>
      <w:r w:rsidR="006F4324" w:rsidRPr="0019506B">
        <w:rPr>
          <w:rFonts w:ascii="Cambria" w:hAnsi="Cambria"/>
          <w:b/>
          <w:i/>
          <w:color w:val="000000" w:themeColor="text1"/>
          <w:sz w:val="28"/>
          <w:szCs w:val="28"/>
        </w:rPr>
        <w:t>Mayor of the City of New York, ‘</w:t>
      </w:r>
      <w:r w:rsidRPr="0019506B">
        <w:rPr>
          <w:rFonts w:ascii="Cambria" w:hAnsi="Cambria"/>
          <w:b/>
          <w:i/>
          <w:color w:val="000000" w:themeColor="text1"/>
          <w:sz w:val="28"/>
          <w:szCs w:val="28"/>
        </w:rPr>
        <w:t>go beyond stated legislative policy and prescribe a remedial de</w:t>
      </w:r>
      <w:r w:rsidR="006F4324" w:rsidRPr="0019506B">
        <w:rPr>
          <w:rFonts w:ascii="Cambria" w:hAnsi="Cambria"/>
          <w:b/>
          <w:i/>
          <w:color w:val="000000" w:themeColor="text1"/>
          <w:sz w:val="28"/>
          <w:szCs w:val="28"/>
        </w:rPr>
        <w:t>vice not embraced by the policy’</w:t>
      </w:r>
      <w:r w:rsidRPr="0019506B">
        <w:rPr>
          <w:rFonts w:ascii="Cambria" w:hAnsi="Cambria"/>
          <w:b/>
          <w:i/>
          <w:color w:val="000000" w:themeColor="text1"/>
          <w:sz w:val="28"/>
          <w:szCs w:val="28"/>
        </w:rPr>
        <w:t xml:space="preserve"> </w:t>
      </w:r>
      <w:hyperlink r:id="rId63" w:history="1">
        <w:r w:rsidRPr="0019506B">
          <w:rPr>
            <w:rFonts w:ascii="Cambria" w:hAnsi="Cambria"/>
            <w:b/>
            <w:i/>
            <w:iCs/>
            <w:color w:val="000000" w:themeColor="text1"/>
            <w:sz w:val="28"/>
            <w:szCs w:val="28"/>
          </w:rPr>
          <w:t xml:space="preserve">(Matter of </w:t>
        </w:r>
        <w:proofErr w:type="spellStart"/>
        <w:r w:rsidRPr="0019506B">
          <w:rPr>
            <w:rFonts w:ascii="Cambria" w:hAnsi="Cambria"/>
            <w:b/>
            <w:i/>
            <w:iCs/>
            <w:color w:val="000000" w:themeColor="text1"/>
            <w:sz w:val="28"/>
            <w:szCs w:val="28"/>
          </w:rPr>
          <w:t>Broidrick</w:t>
        </w:r>
        <w:proofErr w:type="spellEnd"/>
        <w:r w:rsidRPr="0019506B">
          <w:rPr>
            <w:rFonts w:ascii="Cambria" w:hAnsi="Cambria"/>
            <w:b/>
            <w:i/>
            <w:iCs/>
            <w:color w:val="000000" w:themeColor="text1"/>
            <w:sz w:val="28"/>
            <w:szCs w:val="28"/>
          </w:rPr>
          <w:t xml:space="preserve"> v Lindsay,</w:t>
        </w:r>
      </w:hyperlink>
      <w:hyperlink r:id="rId64" w:history="1">
        <w:r w:rsidRPr="0019506B">
          <w:rPr>
            <w:rFonts w:ascii="Cambria" w:hAnsi="Cambria"/>
            <w:b/>
            <w:i/>
            <w:color w:val="000000" w:themeColor="text1"/>
            <w:sz w:val="28"/>
            <w:szCs w:val="28"/>
          </w:rPr>
          <w:t xml:space="preserve"> 39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641, 645-646).</w:t>
        </w:r>
      </w:hyperlink>
      <w:r w:rsidRPr="0019506B">
        <w:rPr>
          <w:rFonts w:ascii="Cambria" w:hAnsi="Cambria"/>
          <w:b/>
          <w:i/>
          <w:color w:val="000000" w:themeColor="text1"/>
          <w:sz w:val="28"/>
          <w:szCs w:val="28"/>
        </w:rPr>
        <w:t xml:space="preserve">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And, as noted in the </w:t>
      </w:r>
      <w:proofErr w:type="spellStart"/>
      <w:r w:rsidRPr="0019506B">
        <w:rPr>
          <w:rFonts w:ascii="Cambria" w:hAnsi="Cambria"/>
          <w:b/>
          <w:i/>
          <w:iCs/>
          <w:color w:val="000000" w:themeColor="text1"/>
          <w:sz w:val="28"/>
          <w:szCs w:val="28"/>
        </w:rPr>
        <w:t>Broidrick</w:t>
      </w:r>
      <w:proofErr w:type="spellEnd"/>
      <w:r w:rsidRPr="0019506B">
        <w:rPr>
          <w:rFonts w:ascii="Cambria" w:hAnsi="Cambria"/>
          <w:b/>
          <w:i/>
          <w:color w:val="000000" w:themeColor="text1"/>
          <w:sz w:val="28"/>
          <w:szCs w:val="28"/>
        </w:rPr>
        <w:t xml:space="preserve"> case, decided unanimously by this court, the flexibility allowed the executive in designing an enforcement mechanism depends upon the nature of the problem to be solved </w:t>
      </w:r>
      <w:r w:rsidRPr="0019506B">
        <w:rPr>
          <w:rFonts w:ascii="Cambria" w:hAnsi="Cambria"/>
          <w:b/>
          <w:i/>
          <w:iCs/>
          <w:color w:val="000000" w:themeColor="text1"/>
          <w:sz w:val="28"/>
          <w:szCs w:val="28"/>
        </w:rPr>
        <w:t>(</w:t>
      </w:r>
      <w:hyperlink r:id="rId65" w:history="1">
        <w:r w:rsidRPr="0019506B">
          <w:rPr>
            <w:rFonts w:ascii="Cambria" w:hAnsi="Cambria"/>
            <w:b/>
            <w:i/>
            <w:iCs/>
            <w:color w:val="000000" w:themeColor="text1"/>
            <w:sz w:val="28"/>
            <w:szCs w:val="28"/>
          </w:rPr>
          <w:t>id.,</w:t>
        </w:r>
      </w:hyperlink>
      <w:hyperlink r:id="rId66" w:history="1">
        <w:r w:rsidRPr="0019506B">
          <w:rPr>
            <w:rFonts w:ascii="Cambria" w:hAnsi="Cambria"/>
            <w:b/>
            <w:i/>
            <w:color w:val="000000" w:themeColor="text1"/>
            <w:sz w:val="28"/>
            <w:szCs w:val="28"/>
          </w:rPr>
          <w:t xml:space="preserve"> p 646</w:t>
        </w:r>
      </w:hyperlink>
      <w:r w:rsidRPr="0019506B">
        <w:rPr>
          <w:rFonts w:ascii="Cambria" w:hAnsi="Cambria"/>
          <w:b/>
          <w:i/>
          <w:color w:val="000000" w:themeColor="text1"/>
          <w:sz w:val="28"/>
          <w:szCs w:val="28"/>
        </w:rPr>
        <w:t xml:space="preserve">). </w:t>
      </w:r>
      <w:r w:rsidR="006F432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Where it would be practicable for the Legislature itself to set precise standards, the executive's flexibility</w:t>
      </w:r>
      <w:r w:rsidR="006F4324" w:rsidRPr="0019506B">
        <w:rPr>
          <w:rFonts w:ascii="Cambria" w:hAnsi="Cambria"/>
          <w:b/>
          <w:i/>
          <w:color w:val="000000" w:themeColor="text1"/>
          <w:sz w:val="28"/>
          <w:szCs w:val="28"/>
        </w:rPr>
        <w:t xml:space="preserve"> is and should be quite limited”. </w:t>
      </w:r>
      <w:r w:rsidR="006F4324" w:rsidRPr="0019506B">
        <w:rPr>
          <w:rFonts w:ascii="Cambria" w:hAnsi="Cambria"/>
          <w:color w:val="000000" w:themeColor="text1"/>
          <w:sz w:val="28"/>
          <w:szCs w:val="28"/>
        </w:rPr>
        <w:t>Id. at 162-163.</w:t>
      </w:r>
    </w:p>
    <w:p w:rsidR="00784509" w:rsidRPr="0019506B" w:rsidRDefault="00784509" w:rsidP="003E1798">
      <w:pPr>
        <w:widowControl w:val="0"/>
        <w:spacing w:line="216" w:lineRule="auto"/>
        <w:rPr>
          <w:rFonts w:ascii="Cambria" w:hAnsi="Cambria"/>
          <w:color w:val="000000" w:themeColor="text1"/>
          <w:sz w:val="28"/>
          <w:szCs w:val="28"/>
        </w:rPr>
      </w:pPr>
    </w:p>
    <w:p w:rsidR="008F6EFE" w:rsidRPr="0019506B" w:rsidRDefault="008F6EFE" w:rsidP="003E1798">
      <w:pPr>
        <w:widowControl w:val="0"/>
        <w:spacing w:line="216" w:lineRule="auto"/>
        <w:jc w:val="both"/>
        <w:rPr>
          <w:rFonts w:ascii="Cambria" w:hAnsi="Cambria"/>
          <w:color w:val="000000" w:themeColor="text1"/>
          <w:sz w:val="28"/>
          <w:szCs w:val="28"/>
        </w:rPr>
      </w:pPr>
      <w:r w:rsidRPr="0019506B">
        <w:rPr>
          <w:rFonts w:ascii="Cambria" w:hAnsi="Cambria"/>
          <w:color w:val="000000" w:themeColor="text1"/>
          <w:sz w:val="28"/>
          <w:szCs w:val="28"/>
        </w:rPr>
        <w:t>It should be noted that the Separation of Powers Doctrine</w:t>
      </w:r>
      <w:r w:rsidR="00AD6488" w:rsidRPr="0019506B">
        <w:rPr>
          <w:rFonts w:ascii="Cambria" w:hAnsi="Cambria"/>
          <w:color w:val="000000" w:themeColor="text1"/>
          <w:sz w:val="28"/>
          <w:szCs w:val="28"/>
        </w:rPr>
        <w:t>,</w:t>
      </w:r>
      <w:r w:rsidRPr="0019506B">
        <w:rPr>
          <w:rFonts w:ascii="Cambria" w:hAnsi="Cambria"/>
          <w:color w:val="000000" w:themeColor="text1"/>
          <w:sz w:val="28"/>
          <w:szCs w:val="28"/>
        </w:rPr>
        <w:t xml:space="preserve"> </w:t>
      </w:r>
      <w:r w:rsidR="00AD6488" w:rsidRPr="0019506B">
        <w:rPr>
          <w:rFonts w:ascii="Cambria" w:hAnsi="Cambria"/>
          <w:color w:val="000000" w:themeColor="text1"/>
          <w:sz w:val="28"/>
          <w:szCs w:val="28"/>
        </w:rPr>
        <w:t>concerning</w:t>
      </w:r>
      <w:r w:rsidRPr="0019506B">
        <w:rPr>
          <w:rFonts w:ascii="Cambria" w:hAnsi="Cambria"/>
          <w:color w:val="000000" w:themeColor="text1"/>
          <w:sz w:val="28"/>
          <w:szCs w:val="28"/>
        </w:rPr>
        <w:t xml:space="preserve"> </w:t>
      </w:r>
      <w:r w:rsidR="00AD6488" w:rsidRPr="0019506B">
        <w:rPr>
          <w:rFonts w:ascii="Cambria" w:hAnsi="Cambria"/>
          <w:color w:val="000000" w:themeColor="text1"/>
          <w:sz w:val="28"/>
          <w:szCs w:val="28"/>
        </w:rPr>
        <w:t xml:space="preserve">excessive powers deployed by </w:t>
      </w:r>
      <w:r w:rsidRPr="0019506B">
        <w:rPr>
          <w:rFonts w:ascii="Cambria" w:hAnsi="Cambria"/>
          <w:color w:val="000000" w:themeColor="text1"/>
          <w:sz w:val="28"/>
          <w:szCs w:val="28"/>
        </w:rPr>
        <w:t>the</w:t>
      </w:r>
      <w:r w:rsidR="00AD6488" w:rsidRPr="0019506B">
        <w:rPr>
          <w:rFonts w:ascii="Cambria" w:hAnsi="Cambria"/>
          <w:color w:val="000000" w:themeColor="text1"/>
          <w:sz w:val="28"/>
          <w:szCs w:val="28"/>
        </w:rPr>
        <w:t xml:space="preserve"> executive branch, does not concern just the governor’s actions alone, but has also been extended to include the actions of the attorney general as well.  In Grasso v. Spitzer, 42 </w:t>
      </w:r>
      <w:proofErr w:type="spellStart"/>
      <w:r w:rsidR="00AD6488" w:rsidRPr="0019506B">
        <w:rPr>
          <w:rFonts w:ascii="Cambria" w:hAnsi="Cambria"/>
          <w:color w:val="000000" w:themeColor="text1"/>
          <w:sz w:val="28"/>
          <w:szCs w:val="28"/>
        </w:rPr>
        <w:t>AD3d</w:t>
      </w:r>
      <w:proofErr w:type="spellEnd"/>
      <w:r w:rsidR="00AD6488" w:rsidRPr="0019506B">
        <w:rPr>
          <w:rFonts w:ascii="Cambria" w:hAnsi="Cambria"/>
          <w:color w:val="000000" w:themeColor="text1"/>
          <w:sz w:val="28"/>
          <w:szCs w:val="28"/>
        </w:rPr>
        <w:t xml:space="preserve"> 126 (1</w:t>
      </w:r>
      <w:r w:rsidR="00AD6488" w:rsidRPr="0019506B">
        <w:rPr>
          <w:rFonts w:ascii="Cambria" w:hAnsi="Cambria"/>
          <w:color w:val="000000" w:themeColor="text1"/>
          <w:sz w:val="28"/>
          <w:szCs w:val="28"/>
          <w:vertAlign w:val="superscript"/>
        </w:rPr>
        <w:t>st</w:t>
      </w:r>
      <w:r w:rsidR="00AD6488" w:rsidRPr="0019506B">
        <w:rPr>
          <w:rFonts w:ascii="Cambria" w:hAnsi="Cambria"/>
          <w:color w:val="000000" w:themeColor="text1"/>
          <w:sz w:val="28"/>
          <w:szCs w:val="28"/>
        </w:rPr>
        <w:t xml:space="preserve"> Dept. 2007), </w:t>
      </w:r>
      <w:proofErr w:type="spellStart"/>
      <w:r w:rsidR="00AD6488" w:rsidRPr="0019506B">
        <w:rPr>
          <w:rFonts w:ascii="Cambria" w:hAnsi="Cambria"/>
          <w:color w:val="000000" w:themeColor="text1"/>
          <w:sz w:val="28"/>
          <w:szCs w:val="28"/>
        </w:rPr>
        <w:t>aff’d</w:t>
      </w:r>
      <w:proofErr w:type="spellEnd"/>
      <w:r w:rsidR="00AD6488" w:rsidRPr="0019506B">
        <w:rPr>
          <w:rFonts w:ascii="Cambria" w:hAnsi="Cambria"/>
          <w:color w:val="000000" w:themeColor="text1"/>
          <w:sz w:val="28"/>
          <w:szCs w:val="28"/>
        </w:rPr>
        <w:t xml:space="preserve"> 11 </w:t>
      </w:r>
      <w:proofErr w:type="spellStart"/>
      <w:r w:rsidR="00AD6488" w:rsidRPr="0019506B">
        <w:rPr>
          <w:rFonts w:ascii="Cambria" w:hAnsi="Cambria"/>
          <w:color w:val="000000" w:themeColor="text1"/>
          <w:sz w:val="28"/>
          <w:szCs w:val="28"/>
        </w:rPr>
        <w:t>NY3d</w:t>
      </w:r>
      <w:proofErr w:type="spellEnd"/>
      <w:r w:rsidR="00AD6488" w:rsidRPr="0019506B">
        <w:rPr>
          <w:rFonts w:ascii="Cambria" w:hAnsi="Cambria"/>
          <w:color w:val="000000" w:themeColor="text1"/>
          <w:sz w:val="28"/>
          <w:szCs w:val="28"/>
        </w:rPr>
        <w:t xml:space="preserve"> 64 (2008), the court held:</w:t>
      </w:r>
    </w:p>
    <w:p w:rsidR="00AD6488" w:rsidRPr="0019506B" w:rsidRDefault="00AD6488" w:rsidP="003E1798">
      <w:pPr>
        <w:widowControl w:val="0"/>
        <w:spacing w:line="216" w:lineRule="auto"/>
        <w:jc w:val="both"/>
        <w:rPr>
          <w:rFonts w:ascii="Cambria" w:hAnsi="Cambria"/>
          <w:color w:val="000000" w:themeColor="text1"/>
          <w:sz w:val="28"/>
          <w:szCs w:val="28"/>
        </w:rPr>
      </w:pPr>
    </w:p>
    <w:p w:rsidR="00B262C4" w:rsidRPr="0019506B" w:rsidRDefault="00B262C4" w:rsidP="003E1798">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w:t>
      </w:r>
      <w:r w:rsidR="00AD6488" w:rsidRPr="0019506B">
        <w:rPr>
          <w:rFonts w:ascii="Cambria" w:hAnsi="Cambria"/>
          <w:b/>
          <w:i/>
          <w:color w:val="000000" w:themeColor="text1"/>
          <w:sz w:val="28"/>
          <w:szCs w:val="28"/>
        </w:rPr>
        <w:t>As an elected representative of the executive branch, the Attorney General unquestionably is entitled to deference from the judiciary in the exercise of his powers. What the Court of Appeals has stated of the Governor is true as</w:t>
      </w:r>
      <w:r w:rsidRPr="0019506B">
        <w:rPr>
          <w:rFonts w:ascii="Cambria" w:hAnsi="Cambria"/>
          <w:b/>
          <w:i/>
          <w:color w:val="000000" w:themeColor="text1"/>
          <w:sz w:val="28"/>
          <w:szCs w:val="28"/>
        </w:rPr>
        <w:t xml:space="preserve"> well of the Attorney General: ‘</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t]he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executive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has</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the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power</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to</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enforce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legislation</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and</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is</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accorded</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great</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flexibility</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in</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determining</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the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methods</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of</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enforcement</w:t>
      </w:r>
      <w:r w:rsidRPr="0019506B">
        <w:rPr>
          <w:rFonts w:ascii="Cambria" w:hAnsi="Cambria"/>
          <w:b/>
          <w:i/>
          <w:color w:val="000000" w:themeColor="text1"/>
          <w:sz w:val="28"/>
          <w:szCs w:val="28"/>
        </w:rPr>
        <w:t>’</w:t>
      </w:r>
      <w:r w:rsidR="00AD6488" w:rsidRPr="0019506B">
        <w:rPr>
          <w:rFonts w:ascii="Cambria" w:hAnsi="Cambria"/>
          <w:b/>
          <w:i/>
          <w:color w:val="000000" w:themeColor="text1"/>
          <w:sz w:val="28"/>
          <w:szCs w:val="28"/>
        </w:rPr>
        <w:t xml:space="preserve"> </w:t>
      </w:r>
      <w:hyperlink r:id="rId67" w:history="1">
        <w:r w:rsidR="00AD6488" w:rsidRPr="0019506B">
          <w:rPr>
            <w:rFonts w:ascii="Cambria" w:hAnsi="Cambria"/>
            <w:b/>
            <w:i/>
            <w:color w:val="000000" w:themeColor="text1"/>
            <w:sz w:val="28"/>
            <w:szCs w:val="28"/>
          </w:rPr>
          <w:t>(</w:t>
        </w:r>
      </w:hyperlink>
      <w:hyperlink r:id="rId68" w:history="1">
        <w:r w:rsidR="00AD6488" w:rsidRPr="0019506B">
          <w:rPr>
            <w:rFonts w:ascii="Cambria" w:hAnsi="Cambria"/>
            <w:b/>
            <w:bCs/>
            <w:i/>
            <w:iCs/>
            <w:color w:val="000000" w:themeColor="text1"/>
            <w:sz w:val="28"/>
            <w:szCs w:val="28"/>
          </w:rPr>
          <w:t>Rapp</w:t>
        </w:r>
      </w:hyperlink>
      <w:hyperlink r:id="rId69" w:history="1">
        <w:r w:rsidR="00AD6488" w:rsidRPr="0019506B">
          <w:rPr>
            <w:rFonts w:ascii="Cambria" w:hAnsi="Cambria"/>
            <w:b/>
            <w:i/>
            <w:color w:val="000000" w:themeColor="text1"/>
            <w:sz w:val="28"/>
            <w:szCs w:val="28"/>
          </w:rPr>
          <w:t> </w:t>
        </w:r>
      </w:hyperlink>
      <w:hyperlink r:id="rId70" w:history="1">
        <w:r w:rsidR="00AD6488" w:rsidRPr="0019506B">
          <w:rPr>
            <w:rFonts w:ascii="Cambria" w:hAnsi="Cambria"/>
            <w:b/>
            <w:bCs/>
            <w:i/>
            <w:iCs/>
            <w:color w:val="000000" w:themeColor="text1"/>
            <w:sz w:val="28"/>
            <w:szCs w:val="28"/>
          </w:rPr>
          <w:t>v</w:t>
        </w:r>
      </w:hyperlink>
      <w:hyperlink r:id="rId71" w:history="1">
        <w:r w:rsidR="00AD6488" w:rsidRPr="0019506B">
          <w:rPr>
            <w:rFonts w:ascii="Cambria" w:hAnsi="Cambria"/>
            <w:b/>
            <w:i/>
            <w:iCs/>
            <w:color w:val="000000" w:themeColor="text1"/>
            <w:sz w:val="28"/>
            <w:szCs w:val="28"/>
          </w:rPr>
          <w:t xml:space="preserve">. </w:t>
        </w:r>
      </w:hyperlink>
      <w:hyperlink r:id="rId72" w:history="1">
        <w:r w:rsidR="00AD6488" w:rsidRPr="0019506B">
          <w:rPr>
            <w:rFonts w:ascii="Cambria" w:hAnsi="Cambria"/>
            <w:b/>
            <w:bCs/>
            <w:i/>
            <w:iCs/>
            <w:color w:val="000000" w:themeColor="text1"/>
            <w:sz w:val="28"/>
            <w:szCs w:val="28"/>
          </w:rPr>
          <w:t>Carey</w:t>
        </w:r>
      </w:hyperlink>
      <w:hyperlink r:id="rId73" w:history="1">
        <w:r w:rsidR="00AD6488" w:rsidRPr="0019506B">
          <w:rPr>
            <w:rFonts w:ascii="Cambria" w:hAnsi="Cambria"/>
            <w:b/>
            <w:i/>
            <w:iCs/>
            <w:color w:val="000000" w:themeColor="text1"/>
            <w:sz w:val="28"/>
            <w:szCs w:val="28"/>
          </w:rPr>
          <w:t>,</w:t>
        </w:r>
      </w:hyperlink>
      <w:hyperlink r:id="rId74" w:history="1">
        <w:r w:rsidR="00AD6488" w:rsidRPr="0019506B">
          <w:rPr>
            <w:rFonts w:ascii="Cambria" w:hAnsi="Cambria"/>
            <w:b/>
            <w:i/>
            <w:color w:val="000000" w:themeColor="text1"/>
            <w:sz w:val="28"/>
            <w:szCs w:val="28"/>
          </w:rPr>
          <w:t> </w:t>
        </w:r>
      </w:hyperlink>
      <w:hyperlink r:id="rId75" w:history="1">
        <w:r w:rsidR="00AD6488" w:rsidRPr="0019506B">
          <w:rPr>
            <w:rFonts w:ascii="Cambria" w:hAnsi="Cambria"/>
            <w:b/>
            <w:bCs/>
            <w:i/>
            <w:color w:val="000000" w:themeColor="text1"/>
            <w:sz w:val="28"/>
            <w:szCs w:val="28"/>
          </w:rPr>
          <w:t>44</w:t>
        </w:r>
      </w:hyperlink>
      <w:hyperlink r:id="rId76" w:history="1">
        <w:r w:rsidR="00AD6488" w:rsidRPr="0019506B">
          <w:rPr>
            <w:rFonts w:ascii="Cambria" w:hAnsi="Cambria"/>
            <w:b/>
            <w:i/>
            <w:color w:val="000000" w:themeColor="text1"/>
            <w:sz w:val="28"/>
            <w:szCs w:val="28"/>
          </w:rPr>
          <w:t> </w:t>
        </w:r>
      </w:hyperlink>
      <w:hyperlink r:id="rId77" w:history="1">
        <w:r w:rsidR="00AD6488" w:rsidRPr="0019506B">
          <w:rPr>
            <w:rFonts w:ascii="Cambria" w:hAnsi="Cambria"/>
            <w:b/>
            <w:bCs/>
            <w:i/>
            <w:color w:val="000000" w:themeColor="text1"/>
            <w:sz w:val="28"/>
            <w:szCs w:val="28"/>
          </w:rPr>
          <w:t>N.Y</w:t>
        </w:r>
      </w:hyperlink>
      <w:hyperlink r:id="rId78" w:history="1">
        <w:r w:rsidR="00AD6488" w:rsidRPr="0019506B">
          <w:rPr>
            <w:rFonts w:ascii="Cambria" w:hAnsi="Cambria"/>
            <w:b/>
            <w:i/>
            <w:color w:val="000000" w:themeColor="text1"/>
            <w:sz w:val="28"/>
            <w:szCs w:val="28"/>
          </w:rPr>
          <w:t xml:space="preserve">. </w:t>
        </w:r>
      </w:hyperlink>
      <w:hyperlink r:id="rId79" w:history="1">
        <w:proofErr w:type="spellStart"/>
        <w:r w:rsidR="00AD6488" w:rsidRPr="0019506B">
          <w:rPr>
            <w:rFonts w:ascii="Cambria" w:hAnsi="Cambria"/>
            <w:b/>
            <w:bCs/>
            <w:i/>
            <w:color w:val="000000" w:themeColor="text1"/>
            <w:sz w:val="28"/>
            <w:szCs w:val="28"/>
          </w:rPr>
          <w:t>2d</w:t>
        </w:r>
        <w:proofErr w:type="spellEnd"/>
      </w:hyperlink>
      <w:hyperlink r:id="rId80" w:history="1">
        <w:r w:rsidR="00AD6488" w:rsidRPr="0019506B">
          <w:rPr>
            <w:rFonts w:ascii="Cambria" w:hAnsi="Cambria"/>
            <w:b/>
            <w:i/>
            <w:color w:val="000000" w:themeColor="text1"/>
            <w:sz w:val="28"/>
            <w:szCs w:val="28"/>
          </w:rPr>
          <w:t> </w:t>
        </w:r>
      </w:hyperlink>
      <w:hyperlink r:id="rId81" w:history="1">
        <w:r w:rsidR="00AD6488" w:rsidRPr="0019506B">
          <w:rPr>
            <w:rFonts w:ascii="Cambria" w:hAnsi="Cambria"/>
            <w:b/>
            <w:bCs/>
            <w:i/>
            <w:color w:val="000000" w:themeColor="text1"/>
            <w:sz w:val="28"/>
            <w:szCs w:val="28"/>
          </w:rPr>
          <w:t>157</w:t>
        </w:r>
      </w:hyperlink>
      <w:hyperlink r:id="rId82" w:history="1">
        <w:r w:rsidR="00AD6488" w:rsidRPr="0019506B">
          <w:rPr>
            <w:rFonts w:ascii="Cambria" w:hAnsi="Cambria"/>
            <w:b/>
            <w:i/>
            <w:color w:val="000000" w:themeColor="text1"/>
            <w:sz w:val="28"/>
            <w:szCs w:val="28"/>
          </w:rPr>
          <w:t xml:space="preserve">, </w:t>
        </w:r>
      </w:hyperlink>
      <w:hyperlink r:id="rId83" w:history="1">
        <w:r w:rsidR="00AD6488" w:rsidRPr="0019506B">
          <w:rPr>
            <w:rFonts w:ascii="Cambria" w:hAnsi="Cambria"/>
            <w:b/>
            <w:bCs/>
            <w:i/>
            <w:color w:val="000000" w:themeColor="text1"/>
            <w:sz w:val="28"/>
            <w:szCs w:val="28"/>
          </w:rPr>
          <w:t>163</w:t>
        </w:r>
      </w:hyperlink>
      <w:hyperlink r:id="rId84" w:history="1">
        <w:r w:rsidR="00AD6488" w:rsidRPr="0019506B">
          <w:rPr>
            <w:rFonts w:ascii="Cambria" w:hAnsi="Cambria"/>
            <w:b/>
            <w:i/>
            <w:color w:val="000000" w:themeColor="text1"/>
            <w:sz w:val="28"/>
            <w:szCs w:val="28"/>
          </w:rPr>
          <w:t xml:space="preserve">, </w:t>
        </w:r>
      </w:hyperlink>
      <w:hyperlink r:id="rId85" w:history="1">
        <w:r w:rsidR="00AD6488" w:rsidRPr="0019506B">
          <w:rPr>
            <w:rFonts w:ascii="Cambria" w:hAnsi="Cambria"/>
            <w:b/>
            <w:bCs/>
            <w:i/>
            <w:color w:val="000000" w:themeColor="text1"/>
            <w:sz w:val="28"/>
            <w:szCs w:val="28"/>
          </w:rPr>
          <w:t>404</w:t>
        </w:r>
      </w:hyperlink>
      <w:hyperlink r:id="rId86" w:history="1">
        <w:r w:rsidR="00AD6488" w:rsidRPr="0019506B">
          <w:rPr>
            <w:rFonts w:ascii="Cambria" w:hAnsi="Cambria"/>
            <w:b/>
            <w:i/>
            <w:color w:val="000000" w:themeColor="text1"/>
            <w:sz w:val="28"/>
            <w:szCs w:val="28"/>
          </w:rPr>
          <w:t> </w:t>
        </w:r>
        <w:proofErr w:type="spellStart"/>
      </w:hyperlink>
      <w:hyperlink r:id="rId87" w:history="1">
        <w:r w:rsidR="00AD6488" w:rsidRPr="0019506B">
          <w:rPr>
            <w:rFonts w:ascii="Cambria" w:hAnsi="Cambria"/>
            <w:b/>
            <w:bCs/>
            <w:i/>
            <w:color w:val="000000" w:themeColor="text1"/>
            <w:sz w:val="28"/>
            <w:szCs w:val="28"/>
          </w:rPr>
          <w:t>N.Y.S</w:t>
        </w:r>
      </w:hyperlink>
      <w:hyperlink r:id="rId88" w:history="1">
        <w:r w:rsidR="00AD6488" w:rsidRPr="0019506B">
          <w:rPr>
            <w:rFonts w:ascii="Cambria" w:hAnsi="Cambria"/>
            <w:b/>
            <w:i/>
            <w:color w:val="000000" w:themeColor="text1"/>
            <w:sz w:val="28"/>
            <w:szCs w:val="28"/>
          </w:rPr>
          <w:t>.</w:t>
        </w:r>
        <w:proofErr w:type="spellEnd"/>
        <w:r w:rsidR="00AD6488" w:rsidRPr="0019506B">
          <w:rPr>
            <w:rFonts w:ascii="Cambria" w:hAnsi="Cambria"/>
            <w:b/>
            <w:i/>
            <w:color w:val="000000" w:themeColor="text1"/>
            <w:sz w:val="28"/>
            <w:szCs w:val="28"/>
          </w:rPr>
          <w:t xml:space="preserve"> </w:t>
        </w:r>
      </w:hyperlink>
      <w:hyperlink r:id="rId89" w:history="1">
        <w:proofErr w:type="spellStart"/>
        <w:r w:rsidR="00AD6488" w:rsidRPr="0019506B">
          <w:rPr>
            <w:rFonts w:ascii="Cambria" w:hAnsi="Cambria"/>
            <w:b/>
            <w:bCs/>
            <w:i/>
            <w:color w:val="000000" w:themeColor="text1"/>
            <w:sz w:val="28"/>
            <w:szCs w:val="28"/>
          </w:rPr>
          <w:t>2d</w:t>
        </w:r>
        <w:proofErr w:type="spellEnd"/>
      </w:hyperlink>
      <w:hyperlink r:id="rId90" w:history="1">
        <w:r w:rsidR="00AD6488" w:rsidRPr="0019506B">
          <w:rPr>
            <w:rFonts w:ascii="Cambria" w:hAnsi="Cambria"/>
            <w:b/>
            <w:i/>
            <w:color w:val="000000" w:themeColor="text1"/>
            <w:sz w:val="28"/>
            <w:szCs w:val="28"/>
          </w:rPr>
          <w:t> </w:t>
        </w:r>
      </w:hyperlink>
      <w:hyperlink r:id="rId91" w:history="1">
        <w:r w:rsidR="00AD6488" w:rsidRPr="0019506B">
          <w:rPr>
            <w:rFonts w:ascii="Cambria" w:hAnsi="Cambria"/>
            <w:b/>
            <w:bCs/>
            <w:i/>
            <w:color w:val="000000" w:themeColor="text1"/>
            <w:sz w:val="28"/>
            <w:szCs w:val="28"/>
          </w:rPr>
          <w:t>565</w:t>
        </w:r>
      </w:hyperlink>
      <w:hyperlink r:id="rId92" w:history="1">
        <w:r w:rsidR="00AD6488" w:rsidRPr="0019506B">
          <w:rPr>
            <w:rFonts w:ascii="Cambria" w:hAnsi="Cambria"/>
            <w:b/>
            <w:i/>
            <w:color w:val="000000" w:themeColor="text1"/>
            <w:sz w:val="28"/>
            <w:szCs w:val="28"/>
          </w:rPr>
          <w:t xml:space="preserve">, </w:t>
        </w:r>
      </w:hyperlink>
      <w:hyperlink r:id="rId93" w:history="1">
        <w:r w:rsidR="00AD6488" w:rsidRPr="0019506B">
          <w:rPr>
            <w:rFonts w:ascii="Cambria" w:hAnsi="Cambria"/>
            <w:b/>
            <w:bCs/>
            <w:i/>
            <w:color w:val="000000" w:themeColor="text1"/>
            <w:sz w:val="28"/>
            <w:szCs w:val="28"/>
          </w:rPr>
          <w:t>375</w:t>
        </w:r>
      </w:hyperlink>
      <w:hyperlink r:id="rId94" w:history="1">
        <w:r w:rsidR="00AD6488" w:rsidRPr="0019506B">
          <w:rPr>
            <w:rFonts w:ascii="Cambria" w:hAnsi="Cambria"/>
            <w:b/>
            <w:i/>
            <w:color w:val="000000" w:themeColor="text1"/>
            <w:sz w:val="28"/>
            <w:szCs w:val="28"/>
          </w:rPr>
          <w:t> </w:t>
        </w:r>
      </w:hyperlink>
      <w:hyperlink r:id="rId95" w:history="1">
        <w:r w:rsidR="00AD6488" w:rsidRPr="0019506B">
          <w:rPr>
            <w:rFonts w:ascii="Cambria" w:hAnsi="Cambria"/>
            <w:b/>
            <w:bCs/>
            <w:i/>
            <w:color w:val="000000" w:themeColor="text1"/>
            <w:sz w:val="28"/>
            <w:szCs w:val="28"/>
          </w:rPr>
          <w:t>N.E</w:t>
        </w:r>
      </w:hyperlink>
      <w:hyperlink r:id="rId96" w:history="1">
        <w:r w:rsidR="00AD6488" w:rsidRPr="0019506B">
          <w:rPr>
            <w:rFonts w:ascii="Cambria" w:hAnsi="Cambria"/>
            <w:b/>
            <w:i/>
            <w:color w:val="000000" w:themeColor="text1"/>
            <w:sz w:val="28"/>
            <w:szCs w:val="28"/>
          </w:rPr>
          <w:t xml:space="preserve">. </w:t>
        </w:r>
      </w:hyperlink>
      <w:hyperlink r:id="rId97" w:history="1">
        <w:proofErr w:type="spellStart"/>
        <w:r w:rsidR="00AD6488" w:rsidRPr="0019506B">
          <w:rPr>
            <w:rFonts w:ascii="Cambria" w:hAnsi="Cambria"/>
            <w:b/>
            <w:bCs/>
            <w:i/>
            <w:color w:val="000000" w:themeColor="text1"/>
            <w:sz w:val="28"/>
            <w:szCs w:val="28"/>
          </w:rPr>
          <w:t>2d</w:t>
        </w:r>
        <w:proofErr w:type="spellEnd"/>
      </w:hyperlink>
      <w:hyperlink r:id="rId98" w:history="1">
        <w:r w:rsidR="00AD6488" w:rsidRPr="0019506B">
          <w:rPr>
            <w:rFonts w:ascii="Cambria" w:hAnsi="Cambria"/>
            <w:b/>
            <w:i/>
            <w:color w:val="000000" w:themeColor="text1"/>
            <w:sz w:val="28"/>
            <w:szCs w:val="28"/>
          </w:rPr>
          <w:t> </w:t>
        </w:r>
      </w:hyperlink>
      <w:hyperlink r:id="rId99" w:history="1">
        <w:r w:rsidR="00AD6488" w:rsidRPr="0019506B">
          <w:rPr>
            <w:rFonts w:ascii="Cambria" w:hAnsi="Cambria"/>
            <w:b/>
            <w:bCs/>
            <w:i/>
            <w:color w:val="000000" w:themeColor="text1"/>
            <w:sz w:val="28"/>
            <w:szCs w:val="28"/>
          </w:rPr>
          <w:t>745</w:t>
        </w:r>
      </w:hyperlink>
      <w:hyperlink r:id="rId100" w:history="1">
        <w:r w:rsidR="00AD6488" w:rsidRPr="0019506B">
          <w:rPr>
            <w:rFonts w:ascii="Cambria" w:hAnsi="Cambria"/>
            <w:b/>
            <w:i/>
            <w:color w:val="000000" w:themeColor="text1"/>
            <w:sz w:val="28"/>
            <w:szCs w:val="28"/>
          </w:rPr>
          <w:t xml:space="preserve"> [ </w:t>
        </w:r>
      </w:hyperlink>
      <w:hyperlink r:id="rId101" w:history="1">
        <w:r w:rsidR="00AD6488" w:rsidRPr="0019506B">
          <w:rPr>
            <w:rFonts w:ascii="Cambria" w:hAnsi="Cambria"/>
            <w:b/>
            <w:bCs/>
            <w:i/>
            <w:color w:val="000000" w:themeColor="text1"/>
            <w:sz w:val="28"/>
            <w:szCs w:val="28"/>
          </w:rPr>
          <w:t>1978</w:t>
        </w:r>
      </w:hyperlink>
      <w:hyperlink r:id="rId102" w:history="1">
        <w:r w:rsidR="00AD6488" w:rsidRPr="0019506B">
          <w:rPr>
            <w:rFonts w:ascii="Cambria" w:hAnsi="Cambria"/>
            <w:b/>
            <w:i/>
            <w:color w:val="000000" w:themeColor="text1"/>
            <w:sz w:val="28"/>
            <w:szCs w:val="28"/>
          </w:rPr>
          <w:t>]</w:t>
        </w:r>
      </w:hyperlink>
      <w:r w:rsidR="00AD6488" w:rsidRPr="0019506B">
        <w:rPr>
          <w:rFonts w:ascii="Cambria" w:hAnsi="Cambria"/>
          <w:b/>
          <w:i/>
          <w:color w:val="000000" w:themeColor="text1"/>
          <w:sz w:val="28"/>
          <w:szCs w:val="28"/>
        </w:rPr>
        <w:t xml:space="preserve"> [citation omitted] ). As the Court immediately went on to</w:t>
      </w:r>
      <w:r w:rsidRPr="0019506B">
        <w:rPr>
          <w:rFonts w:ascii="Cambria" w:hAnsi="Cambria"/>
          <w:b/>
          <w:i/>
          <w:color w:val="000000" w:themeColor="text1"/>
          <w:sz w:val="28"/>
          <w:szCs w:val="28"/>
        </w:rPr>
        <w:t xml:space="preserve"> stress, however: ‘</w:t>
      </w:r>
      <w:r w:rsidR="00AD6488" w:rsidRPr="0019506B">
        <w:rPr>
          <w:rFonts w:ascii="Cambria" w:hAnsi="Cambria"/>
          <w:b/>
          <w:bCs/>
          <w:i/>
          <w:color w:val="000000" w:themeColor="text1"/>
          <w:sz w:val="28"/>
          <w:szCs w:val="28"/>
        </w:rPr>
        <w:t>But</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he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may</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not</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as</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was</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recently</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said</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of</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the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Mayor</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of</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the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City</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of</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New</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York</w:t>
      </w:r>
      <w:r w:rsidR="00AD6488" w:rsidRPr="0019506B">
        <w:rPr>
          <w:rFonts w:ascii="Cambria" w:hAnsi="Cambria"/>
          <w:b/>
          <w:i/>
          <w:color w:val="000000" w:themeColor="text1"/>
          <w:sz w:val="28"/>
          <w:szCs w:val="28"/>
        </w:rPr>
        <w:t xml:space="preserve">, ‘ </w:t>
      </w:r>
      <w:r w:rsidR="00AD6488" w:rsidRPr="0019506B">
        <w:rPr>
          <w:rFonts w:ascii="Cambria" w:hAnsi="Cambria"/>
          <w:b/>
          <w:bCs/>
          <w:i/>
          <w:color w:val="000000" w:themeColor="text1"/>
          <w:sz w:val="28"/>
          <w:szCs w:val="28"/>
        </w:rPr>
        <w:t>go</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beyond</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stated</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legislative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policy</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and</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prescribe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a</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remedial</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device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not</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embraced</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by</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the</w:t>
      </w:r>
      <w:r w:rsidR="00AD6488" w:rsidRPr="0019506B">
        <w:rPr>
          <w:rFonts w:ascii="Cambria" w:hAnsi="Cambria"/>
          <w:b/>
          <w:i/>
          <w:color w:val="000000" w:themeColor="text1"/>
          <w:sz w:val="28"/>
          <w:szCs w:val="28"/>
        </w:rPr>
        <w:t xml:space="preserve"> </w:t>
      </w:r>
      <w:r w:rsidR="00AD6488" w:rsidRPr="0019506B">
        <w:rPr>
          <w:rFonts w:ascii="Cambria" w:hAnsi="Cambria"/>
          <w:b/>
          <w:bCs/>
          <w:i/>
          <w:color w:val="000000" w:themeColor="text1"/>
          <w:sz w:val="28"/>
          <w:szCs w:val="28"/>
        </w:rPr>
        <w:t>policy</w:t>
      </w:r>
      <w:r w:rsidR="00AD6488" w:rsidRPr="0019506B">
        <w:rPr>
          <w:rFonts w:ascii="Cambria" w:hAnsi="Cambria"/>
          <w:b/>
          <w:i/>
          <w:color w:val="000000" w:themeColor="text1"/>
          <w:sz w:val="28"/>
          <w:szCs w:val="28"/>
        </w:rPr>
        <w:t xml:space="preserve">’ ( </w:t>
      </w:r>
      <w:hyperlink r:id="rId103" w:history="1">
        <w:r w:rsidR="00AD6488" w:rsidRPr="0019506B">
          <w:rPr>
            <w:rFonts w:ascii="Cambria" w:hAnsi="Cambria"/>
            <w:b/>
            <w:bCs/>
            <w:i/>
            <w:iCs/>
            <w:color w:val="000000" w:themeColor="text1"/>
            <w:sz w:val="28"/>
            <w:szCs w:val="28"/>
          </w:rPr>
          <w:t>Matter</w:t>
        </w:r>
      </w:hyperlink>
      <w:hyperlink r:id="rId104" w:history="1">
        <w:r w:rsidR="00AD6488" w:rsidRPr="0019506B">
          <w:rPr>
            <w:rFonts w:ascii="Cambria" w:hAnsi="Cambria"/>
            <w:b/>
            <w:i/>
            <w:color w:val="000000" w:themeColor="text1"/>
            <w:sz w:val="28"/>
            <w:szCs w:val="28"/>
          </w:rPr>
          <w:t> </w:t>
        </w:r>
      </w:hyperlink>
      <w:hyperlink r:id="rId105" w:history="1">
        <w:r w:rsidR="00AD6488" w:rsidRPr="0019506B">
          <w:rPr>
            <w:rFonts w:ascii="Cambria" w:hAnsi="Cambria"/>
            <w:b/>
            <w:bCs/>
            <w:i/>
            <w:iCs/>
            <w:color w:val="000000" w:themeColor="text1"/>
            <w:sz w:val="28"/>
            <w:szCs w:val="28"/>
          </w:rPr>
          <w:t>of</w:t>
        </w:r>
      </w:hyperlink>
      <w:hyperlink r:id="rId106" w:history="1">
        <w:r w:rsidR="00AD6488" w:rsidRPr="0019506B">
          <w:rPr>
            <w:rFonts w:ascii="Cambria" w:hAnsi="Cambria"/>
            <w:b/>
            <w:i/>
            <w:color w:val="000000" w:themeColor="text1"/>
            <w:sz w:val="28"/>
            <w:szCs w:val="28"/>
          </w:rPr>
          <w:t> </w:t>
        </w:r>
        <w:proofErr w:type="spellStart"/>
      </w:hyperlink>
      <w:hyperlink r:id="rId107" w:history="1">
        <w:r w:rsidR="00AD6488" w:rsidRPr="0019506B">
          <w:rPr>
            <w:rFonts w:ascii="Cambria" w:hAnsi="Cambria"/>
            <w:b/>
            <w:bCs/>
            <w:i/>
            <w:iCs/>
            <w:color w:val="000000" w:themeColor="text1"/>
            <w:sz w:val="28"/>
            <w:szCs w:val="28"/>
          </w:rPr>
          <w:t>Broidrick</w:t>
        </w:r>
        <w:proofErr w:type="spellEnd"/>
      </w:hyperlink>
      <w:hyperlink r:id="rId108" w:history="1">
        <w:r w:rsidR="00AD6488" w:rsidRPr="0019506B">
          <w:rPr>
            <w:rFonts w:ascii="Cambria" w:hAnsi="Cambria"/>
            <w:b/>
            <w:i/>
            <w:color w:val="000000" w:themeColor="text1"/>
            <w:sz w:val="28"/>
            <w:szCs w:val="28"/>
          </w:rPr>
          <w:t> </w:t>
        </w:r>
      </w:hyperlink>
      <w:hyperlink r:id="rId109" w:history="1">
        <w:r w:rsidR="00AD6488" w:rsidRPr="0019506B">
          <w:rPr>
            <w:rFonts w:ascii="Cambria" w:hAnsi="Cambria"/>
            <w:b/>
            <w:bCs/>
            <w:i/>
            <w:iCs/>
            <w:color w:val="000000" w:themeColor="text1"/>
            <w:sz w:val="28"/>
            <w:szCs w:val="28"/>
          </w:rPr>
          <w:t>v</w:t>
        </w:r>
      </w:hyperlink>
      <w:hyperlink r:id="rId110" w:history="1">
        <w:r w:rsidR="00AD6488" w:rsidRPr="0019506B">
          <w:rPr>
            <w:rFonts w:ascii="Cambria" w:hAnsi="Cambria"/>
            <w:b/>
            <w:i/>
            <w:iCs/>
            <w:color w:val="000000" w:themeColor="text1"/>
            <w:sz w:val="28"/>
            <w:szCs w:val="28"/>
          </w:rPr>
          <w:t xml:space="preserve">. </w:t>
        </w:r>
      </w:hyperlink>
      <w:hyperlink r:id="rId111" w:history="1">
        <w:r w:rsidR="00AD6488" w:rsidRPr="0019506B">
          <w:rPr>
            <w:rFonts w:ascii="Cambria" w:hAnsi="Cambria"/>
            <w:b/>
            <w:bCs/>
            <w:i/>
            <w:iCs/>
            <w:color w:val="000000" w:themeColor="text1"/>
            <w:sz w:val="28"/>
            <w:szCs w:val="28"/>
          </w:rPr>
          <w:t>Lindsay</w:t>
        </w:r>
      </w:hyperlink>
      <w:hyperlink r:id="rId112" w:history="1">
        <w:r w:rsidR="00AD6488" w:rsidRPr="0019506B">
          <w:rPr>
            <w:rFonts w:ascii="Cambria" w:hAnsi="Cambria"/>
            <w:b/>
            <w:i/>
            <w:iCs/>
            <w:color w:val="000000" w:themeColor="text1"/>
            <w:sz w:val="28"/>
            <w:szCs w:val="28"/>
          </w:rPr>
          <w:t>,</w:t>
        </w:r>
      </w:hyperlink>
      <w:hyperlink r:id="rId113" w:history="1">
        <w:r w:rsidR="00AD6488" w:rsidRPr="0019506B">
          <w:rPr>
            <w:rFonts w:ascii="Cambria" w:hAnsi="Cambria"/>
            <w:b/>
            <w:i/>
            <w:color w:val="000000" w:themeColor="text1"/>
            <w:sz w:val="28"/>
            <w:szCs w:val="28"/>
          </w:rPr>
          <w:t> </w:t>
        </w:r>
      </w:hyperlink>
      <w:hyperlink r:id="rId114" w:history="1">
        <w:r w:rsidR="00AD6488" w:rsidRPr="0019506B">
          <w:rPr>
            <w:rFonts w:ascii="Cambria" w:hAnsi="Cambria"/>
            <w:b/>
            <w:bCs/>
            <w:i/>
            <w:color w:val="000000" w:themeColor="text1"/>
            <w:sz w:val="28"/>
            <w:szCs w:val="28"/>
          </w:rPr>
          <w:t>39</w:t>
        </w:r>
      </w:hyperlink>
      <w:hyperlink r:id="rId115" w:history="1">
        <w:r w:rsidR="00AD6488" w:rsidRPr="0019506B">
          <w:rPr>
            <w:rFonts w:ascii="Cambria" w:hAnsi="Cambria"/>
            <w:b/>
            <w:i/>
            <w:color w:val="000000" w:themeColor="text1"/>
            <w:sz w:val="28"/>
            <w:szCs w:val="28"/>
          </w:rPr>
          <w:t> </w:t>
        </w:r>
      </w:hyperlink>
      <w:hyperlink r:id="rId116" w:history="1">
        <w:r w:rsidR="00AD6488" w:rsidRPr="0019506B">
          <w:rPr>
            <w:rFonts w:ascii="Cambria" w:hAnsi="Cambria"/>
            <w:b/>
            <w:bCs/>
            <w:i/>
            <w:color w:val="000000" w:themeColor="text1"/>
            <w:sz w:val="28"/>
            <w:szCs w:val="28"/>
          </w:rPr>
          <w:t>N.Y</w:t>
        </w:r>
      </w:hyperlink>
      <w:hyperlink r:id="rId117" w:history="1">
        <w:r w:rsidR="00AD6488" w:rsidRPr="0019506B">
          <w:rPr>
            <w:rFonts w:ascii="Cambria" w:hAnsi="Cambria"/>
            <w:b/>
            <w:i/>
            <w:color w:val="000000" w:themeColor="text1"/>
            <w:sz w:val="28"/>
            <w:szCs w:val="28"/>
          </w:rPr>
          <w:t xml:space="preserve">. </w:t>
        </w:r>
      </w:hyperlink>
      <w:hyperlink r:id="rId118" w:history="1">
        <w:proofErr w:type="spellStart"/>
        <w:r w:rsidR="00AD6488" w:rsidRPr="0019506B">
          <w:rPr>
            <w:rFonts w:ascii="Cambria" w:hAnsi="Cambria"/>
            <w:b/>
            <w:bCs/>
            <w:i/>
            <w:color w:val="000000" w:themeColor="text1"/>
            <w:sz w:val="28"/>
            <w:szCs w:val="28"/>
          </w:rPr>
          <w:t>2d</w:t>
        </w:r>
        <w:proofErr w:type="spellEnd"/>
      </w:hyperlink>
      <w:hyperlink r:id="rId119" w:history="1">
        <w:r w:rsidR="00AD6488" w:rsidRPr="0019506B">
          <w:rPr>
            <w:rFonts w:ascii="Cambria" w:hAnsi="Cambria"/>
            <w:b/>
            <w:i/>
            <w:color w:val="000000" w:themeColor="text1"/>
            <w:sz w:val="28"/>
            <w:szCs w:val="28"/>
          </w:rPr>
          <w:t> </w:t>
        </w:r>
      </w:hyperlink>
      <w:hyperlink r:id="rId120" w:history="1">
        <w:r w:rsidR="00AD6488" w:rsidRPr="0019506B">
          <w:rPr>
            <w:rFonts w:ascii="Cambria" w:hAnsi="Cambria"/>
            <w:b/>
            <w:bCs/>
            <w:i/>
            <w:color w:val="000000" w:themeColor="text1"/>
            <w:sz w:val="28"/>
            <w:szCs w:val="28"/>
          </w:rPr>
          <w:t>641</w:t>
        </w:r>
      </w:hyperlink>
      <w:hyperlink r:id="rId121" w:history="1">
        <w:r w:rsidR="00AD6488" w:rsidRPr="0019506B">
          <w:rPr>
            <w:rFonts w:ascii="Cambria" w:hAnsi="Cambria"/>
            <w:b/>
            <w:i/>
            <w:color w:val="000000" w:themeColor="text1"/>
            <w:sz w:val="28"/>
            <w:szCs w:val="28"/>
          </w:rPr>
          <w:t xml:space="preserve">, </w:t>
        </w:r>
      </w:hyperlink>
      <w:hyperlink r:id="rId122" w:history="1">
        <w:r w:rsidR="00AD6488" w:rsidRPr="0019506B">
          <w:rPr>
            <w:rFonts w:ascii="Cambria" w:hAnsi="Cambria"/>
            <w:b/>
            <w:bCs/>
            <w:i/>
            <w:color w:val="000000" w:themeColor="text1"/>
            <w:sz w:val="28"/>
            <w:szCs w:val="28"/>
          </w:rPr>
          <w:t>645</w:t>
        </w:r>
      </w:hyperlink>
      <w:hyperlink r:id="rId123" w:history="1">
        <w:r w:rsidR="00AD6488" w:rsidRPr="0019506B">
          <w:rPr>
            <w:rFonts w:ascii="Cambria" w:hAnsi="Cambria"/>
            <w:b/>
            <w:i/>
            <w:color w:val="000000" w:themeColor="text1"/>
            <w:sz w:val="28"/>
            <w:szCs w:val="28"/>
          </w:rPr>
          <w:t xml:space="preserve">– </w:t>
        </w:r>
      </w:hyperlink>
      <w:hyperlink r:id="rId124" w:history="1">
        <w:r w:rsidR="00AD6488" w:rsidRPr="0019506B">
          <w:rPr>
            <w:rFonts w:ascii="Cambria" w:hAnsi="Cambria"/>
            <w:b/>
            <w:bCs/>
            <w:i/>
            <w:color w:val="000000" w:themeColor="text1"/>
            <w:sz w:val="28"/>
            <w:szCs w:val="28"/>
          </w:rPr>
          <w:t>646</w:t>
        </w:r>
      </w:hyperlink>
      <w:hyperlink r:id="rId125" w:history="1">
        <w:r w:rsidR="00AD6488" w:rsidRPr="0019506B">
          <w:rPr>
            <w:rFonts w:ascii="Cambria" w:hAnsi="Cambria"/>
            <w:b/>
            <w:i/>
            <w:color w:val="000000" w:themeColor="text1"/>
            <w:sz w:val="28"/>
            <w:szCs w:val="28"/>
          </w:rPr>
          <w:t xml:space="preserve"> [ </w:t>
        </w:r>
      </w:hyperlink>
      <w:hyperlink r:id="rId126" w:history="1">
        <w:r w:rsidR="00AD6488" w:rsidRPr="0019506B">
          <w:rPr>
            <w:rFonts w:ascii="Cambria" w:hAnsi="Cambria"/>
            <w:b/>
            <w:bCs/>
            <w:i/>
            <w:color w:val="000000" w:themeColor="text1"/>
            <w:sz w:val="28"/>
            <w:szCs w:val="28"/>
          </w:rPr>
          <w:t>385</w:t>
        </w:r>
      </w:hyperlink>
      <w:hyperlink r:id="rId127" w:history="1">
        <w:r w:rsidR="00AD6488" w:rsidRPr="0019506B">
          <w:rPr>
            <w:rFonts w:ascii="Cambria" w:hAnsi="Cambria"/>
            <w:b/>
            <w:i/>
            <w:color w:val="000000" w:themeColor="text1"/>
            <w:sz w:val="28"/>
            <w:szCs w:val="28"/>
          </w:rPr>
          <w:t> </w:t>
        </w:r>
        <w:proofErr w:type="spellStart"/>
      </w:hyperlink>
      <w:hyperlink r:id="rId128" w:history="1">
        <w:r w:rsidR="00AD6488" w:rsidRPr="0019506B">
          <w:rPr>
            <w:rFonts w:ascii="Cambria" w:hAnsi="Cambria"/>
            <w:b/>
            <w:bCs/>
            <w:i/>
            <w:color w:val="000000" w:themeColor="text1"/>
            <w:sz w:val="28"/>
            <w:szCs w:val="28"/>
          </w:rPr>
          <w:t>N.Y.S</w:t>
        </w:r>
      </w:hyperlink>
      <w:hyperlink r:id="rId129" w:history="1">
        <w:r w:rsidR="00AD6488" w:rsidRPr="0019506B">
          <w:rPr>
            <w:rFonts w:ascii="Cambria" w:hAnsi="Cambria"/>
            <w:b/>
            <w:i/>
            <w:color w:val="000000" w:themeColor="text1"/>
            <w:sz w:val="28"/>
            <w:szCs w:val="28"/>
          </w:rPr>
          <w:t>.</w:t>
        </w:r>
        <w:proofErr w:type="spellEnd"/>
        <w:r w:rsidR="00AD6488" w:rsidRPr="0019506B">
          <w:rPr>
            <w:rFonts w:ascii="Cambria" w:hAnsi="Cambria"/>
            <w:b/>
            <w:i/>
            <w:color w:val="000000" w:themeColor="text1"/>
            <w:sz w:val="28"/>
            <w:szCs w:val="28"/>
          </w:rPr>
          <w:t xml:space="preserve"> </w:t>
        </w:r>
      </w:hyperlink>
      <w:hyperlink r:id="rId130" w:history="1">
        <w:proofErr w:type="spellStart"/>
        <w:r w:rsidR="00AD6488" w:rsidRPr="0019506B">
          <w:rPr>
            <w:rFonts w:ascii="Cambria" w:hAnsi="Cambria"/>
            <w:b/>
            <w:bCs/>
            <w:i/>
            <w:color w:val="000000" w:themeColor="text1"/>
            <w:sz w:val="28"/>
            <w:szCs w:val="28"/>
          </w:rPr>
          <w:t>2d</w:t>
        </w:r>
        <w:proofErr w:type="spellEnd"/>
      </w:hyperlink>
      <w:hyperlink r:id="rId131" w:history="1">
        <w:r w:rsidR="00AD6488" w:rsidRPr="0019506B">
          <w:rPr>
            <w:rFonts w:ascii="Cambria" w:hAnsi="Cambria"/>
            <w:b/>
            <w:i/>
            <w:color w:val="000000" w:themeColor="text1"/>
            <w:sz w:val="28"/>
            <w:szCs w:val="28"/>
          </w:rPr>
          <w:t> </w:t>
        </w:r>
      </w:hyperlink>
      <w:hyperlink r:id="rId132" w:history="1">
        <w:r w:rsidR="00AD6488" w:rsidRPr="0019506B">
          <w:rPr>
            <w:rFonts w:ascii="Cambria" w:hAnsi="Cambria"/>
            <w:b/>
            <w:bCs/>
            <w:i/>
            <w:color w:val="000000" w:themeColor="text1"/>
            <w:sz w:val="28"/>
            <w:szCs w:val="28"/>
          </w:rPr>
          <w:t>265</w:t>
        </w:r>
      </w:hyperlink>
      <w:hyperlink r:id="rId133" w:history="1">
        <w:r w:rsidR="00AD6488" w:rsidRPr="0019506B">
          <w:rPr>
            <w:rFonts w:ascii="Cambria" w:hAnsi="Cambria"/>
            <w:b/>
            <w:i/>
            <w:color w:val="000000" w:themeColor="text1"/>
            <w:sz w:val="28"/>
            <w:szCs w:val="28"/>
          </w:rPr>
          <w:t xml:space="preserve">, </w:t>
        </w:r>
      </w:hyperlink>
      <w:hyperlink r:id="rId134" w:history="1">
        <w:r w:rsidR="00AD6488" w:rsidRPr="0019506B">
          <w:rPr>
            <w:rFonts w:ascii="Cambria" w:hAnsi="Cambria"/>
            <w:b/>
            <w:bCs/>
            <w:i/>
            <w:color w:val="000000" w:themeColor="text1"/>
            <w:sz w:val="28"/>
            <w:szCs w:val="28"/>
          </w:rPr>
          <w:t>350</w:t>
        </w:r>
      </w:hyperlink>
      <w:hyperlink r:id="rId135" w:history="1">
        <w:r w:rsidR="00AD6488" w:rsidRPr="0019506B">
          <w:rPr>
            <w:rFonts w:ascii="Cambria" w:hAnsi="Cambria"/>
            <w:b/>
            <w:i/>
            <w:color w:val="000000" w:themeColor="text1"/>
            <w:sz w:val="28"/>
            <w:szCs w:val="28"/>
          </w:rPr>
          <w:t> </w:t>
        </w:r>
      </w:hyperlink>
      <w:hyperlink r:id="rId136" w:history="1">
        <w:r w:rsidR="00AD6488" w:rsidRPr="0019506B">
          <w:rPr>
            <w:rFonts w:ascii="Cambria" w:hAnsi="Cambria"/>
            <w:b/>
            <w:bCs/>
            <w:i/>
            <w:color w:val="000000" w:themeColor="text1"/>
            <w:sz w:val="28"/>
            <w:szCs w:val="28"/>
          </w:rPr>
          <w:t>N.E</w:t>
        </w:r>
      </w:hyperlink>
      <w:hyperlink r:id="rId137" w:history="1">
        <w:r w:rsidR="00AD6488" w:rsidRPr="0019506B">
          <w:rPr>
            <w:rFonts w:ascii="Cambria" w:hAnsi="Cambria"/>
            <w:b/>
            <w:i/>
            <w:color w:val="000000" w:themeColor="text1"/>
            <w:sz w:val="28"/>
            <w:szCs w:val="28"/>
          </w:rPr>
          <w:t xml:space="preserve">. </w:t>
        </w:r>
      </w:hyperlink>
      <w:hyperlink r:id="rId138" w:history="1">
        <w:proofErr w:type="spellStart"/>
        <w:r w:rsidR="00AD6488" w:rsidRPr="0019506B">
          <w:rPr>
            <w:rFonts w:ascii="Cambria" w:hAnsi="Cambria"/>
            <w:b/>
            <w:bCs/>
            <w:i/>
            <w:color w:val="000000" w:themeColor="text1"/>
            <w:sz w:val="28"/>
            <w:szCs w:val="28"/>
          </w:rPr>
          <w:t>2d</w:t>
        </w:r>
        <w:proofErr w:type="spellEnd"/>
      </w:hyperlink>
      <w:hyperlink r:id="rId139" w:history="1">
        <w:r w:rsidR="00AD6488" w:rsidRPr="0019506B">
          <w:rPr>
            <w:rFonts w:ascii="Cambria" w:hAnsi="Cambria"/>
            <w:b/>
            <w:i/>
            <w:color w:val="000000" w:themeColor="text1"/>
            <w:sz w:val="28"/>
            <w:szCs w:val="28"/>
          </w:rPr>
          <w:t> </w:t>
        </w:r>
      </w:hyperlink>
      <w:hyperlink r:id="rId140" w:history="1">
        <w:r w:rsidR="00AD6488" w:rsidRPr="0019506B">
          <w:rPr>
            <w:rFonts w:ascii="Cambria" w:hAnsi="Cambria"/>
            <w:b/>
            <w:bCs/>
            <w:i/>
            <w:color w:val="000000" w:themeColor="text1"/>
            <w:sz w:val="28"/>
            <w:szCs w:val="28"/>
          </w:rPr>
          <w:t>595</w:t>
        </w:r>
      </w:hyperlink>
      <w:hyperlink r:id="rId141" w:history="1">
        <w:r w:rsidR="00AD6488" w:rsidRPr="0019506B">
          <w:rPr>
            <w:rFonts w:ascii="Cambria" w:hAnsi="Cambria"/>
            <w:b/>
            <w:i/>
            <w:color w:val="000000" w:themeColor="text1"/>
            <w:sz w:val="28"/>
            <w:szCs w:val="28"/>
          </w:rPr>
          <w:t xml:space="preserve">] [ </w:t>
        </w:r>
      </w:hyperlink>
      <w:hyperlink r:id="rId142" w:history="1">
        <w:r w:rsidR="00AD6488" w:rsidRPr="0019506B">
          <w:rPr>
            <w:rFonts w:ascii="Cambria" w:hAnsi="Cambria"/>
            <w:b/>
            <w:bCs/>
            <w:i/>
            <w:color w:val="000000" w:themeColor="text1"/>
            <w:sz w:val="28"/>
            <w:szCs w:val="28"/>
          </w:rPr>
          <w:t>1976</w:t>
        </w:r>
      </w:hyperlink>
      <w:hyperlink r:id="rId143" w:history="1">
        <w:r w:rsidR="00AD6488" w:rsidRPr="0019506B">
          <w:rPr>
            <w:rFonts w:ascii="Cambria" w:hAnsi="Cambria"/>
            <w:b/>
            <w:i/>
            <w:color w:val="000000" w:themeColor="text1"/>
            <w:sz w:val="28"/>
            <w:szCs w:val="28"/>
          </w:rPr>
          <w:t>] )</w:t>
        </w:r>
      </w:hyperlink>
      <w:r w:rsidR="00AD6488" w:rsidRPr="0019506B">
        <w:rPr>
          <w:rFonts w:ascii="Cambria" w:hAnsi="Cambria"/>
          <w:b/>
          <w:i/>
          <w:color w:val="000000" w:themeColor="text1"/>
          <w:sz w:val="28"/>
          <w:szCs w:val="28"/>
        </w:rPr>
        <w:t xml:space="preserve">” </w:t>
      </w:r>
      <w:hyperlink r:id="rId144" w:history="1">
        <w:r w:rsidR="00AD6488" w:rsidRPr="0019506B">
          <w:rPr>
            <w:rFonts w:ascii="Cambria" w:hAnsi="Cambria"/>
            <w:b/>
            <w:i/>
            <w:color w:val="000000" w:themeColor="text1"/>
            <w:sz w:val="28"/>
            <w:szCs w:val="28"/>
          </w:rPr>
          <w:t>(</w:t>
        </w:r>
      </w:hyperlink>
      <w:hyperlink r:id="rId145" w:history="1">
        <w:r w:rsidR="00AD6488" w:rsidRPr="0019506B">
          <w:rPr>
            <w:rFonts w:ascii="Cambria" w:hAnsi="Cambria"/>
            <w:b/>
            <w:bCs/>
            <w:i/>
            <w:iCs/>
            <w:color w:val="000000" w:themeColor="text1"/>
            <w:sz w:val="28"/>
            <w:szCs w:val="28"/>
          </w:rPr>
          <w:t>Rapp</w:t>
        </w:r>
      </w:hyperlink>
      <w:hyperlink r:id="rId146" w:history="1">
        <w:r w:rsidR="00AD6488" w:rsidRPr="0019506B">
          <w:rPr>
            <w:rFonts w:ascii="Cambria" w:hAnsi="Cambria"/>
            <w:b/>
            <w:i/>
            <w:color w:val="000000" w:themeColor="text1"/>
            <w:sz w:val="28"/>
            <w:szCs w:val="28"/>
          </w:rPr>
          <w:t> </w:t>
        </w:r>
      </w:hyperlink>
      <w:hyperlink r:id="rId147" w:history="1">
        <w:r w:rsidR="00AD6488" w:rsidRPr="0019506B">
          <w:rPr>
            <w:rFonts w:ascii="Cambria" w:hAnsi="Cambria"/>
            <w:b/>
            <w:bCs/>
            <w:i/>
            <w:iCs/>
            <w:color w:val="000000" w:themeColor="text1"/>
            <w:sz w:val="28"/>
            <w:szCs w:val="28"/>
          </w:rPr>
          <w:t>v</w:t>
        </w:r>
      </w:hyperlink>
      <w:hyperlink r:id="rId148" w:history="1">
        <w:r w:rsidR="00AD6488" w:rsidRPr="0019506B">
          <w:rPr>
            <w:rFonts w:ascii="Cambria" w:hAnsi="Cambria"/>
            <w:b/>
            <w:i/>
            <w:iCs/>
            <w:color w:val="000000" w:themeColor="text1"/>
            <w:sz w:val="28"/>
            <w:szCs w:val="28"/>
          </w:rPr>
          <w:t xml:space="preserve">. </w:t>
        </w:r>
      </w:hyperlink>
      <w:hyperlink r:id="rId149" w:history="1">
        <w:r w:rsidR="00AD6488" w:rsidRPr="0019506B">
          <w:rPr>
            <w:rFonts w:ascii="Cambria" w:hAnsi="Cambria"/>
            <w:b/>
            <w:bCs/>
            <w:i/>
            <w:iCs/>
            <w:color w:val="000000" w:themeColor="text1"/>
            <w:sz w:val="28"/>
            <w:szCs w:val="28"/>
          </w:rPr>
          <w:t>Carey</w:t>
        </w:r>
      </w:hyperlink>
      <w:hyperlink r:id="rId150" w:history="1">
        <w:r w:rsidR="00AD6488" w:rsidRPr="0019506B">
          <w:rPr>
            <w:rFonts w:ascii="Cambria" w:hAnsi="Cambria"/>
            <w:b/>
            <w:i/>
            <w:iCs/>
            <w:color w:val="000000" w:themeColor="text1"/>
            <w:sz w:val="28"/>
            <w:szCs w:val="28"/>
          </w:rPr>
          <w:t>,</w:t>
        </w:r>
      </w:hyperlink>
      <w:hyperlink r:id="rId151" w:history="1">
        <w:r w:rsidR="00AD6488" w:rsidRPr="0019506B">
          <w:rPr>
            <w:rFonts w:ascii="Cambria" w:hAnsi="Cambria"/>
            <w:b/>
            <w:i/>
            <w:color w:val="000000" w:themeColor="text1"/>
            <w:sz w:val="28"/>
            <w:szCs w:val="28"/>
          </w:rPr>
          <w:t> </w:t>
        </w:r>
      </w:hyperlink>
      <w:hyperlink r:id="rId152" w:history="1">
        <w:r w:rsidR="00AD6488" w:rsidRPr="0019506B">
          <w:rPr>
            <w:rFonts w:ascii="Cambria" w:hAnsi="Cambria"/>
            <w:b/>
            <w:bCs/>
            <w:i/>
            <w:color w:val="000000" w:themeColor="text1"/>
            <w:sz w:val="28"/>
            <w:szCs w:val="28"/>
          </w:rPr>
          <w:t>44</w:t>
        </w:r>
      </w:hyperlink>
      <w:hyperlink r:id="rId153" w:history="1">
        <w:r w:rsidR="00AD6488" w:rsidRPr="0019506B">
          <w:rPr>
            <w:rFonts w:ascii="Cambria" w:hAnsi="Cambria"/>
            <w:b/>
            <w:i/>
            <w:color w:val="000000" w:themeColor="text1"/>
            <w:sz w:val="28"/>
            <w:szCs w:val="28"/>
          </w:rPr>
          <w:t> </w:t>
        </w:r>
      </w:hyperlink>
      <w:hyperlink r:id="rId154" w:history="1">
        <w:r w:rsidR="00AD6488" w:rsidRPr="0019506B">
          <w:rPr>
            <w:rFonts w:ascii="Cambria" w:hAnsi="Cambria"/>
            <w:b/>
            <w:bCs/>
            <w:i/>
            <w:color w:val="000000" w:themeColor="text1"/>
            <w:sz w:val="28"/>
            <w:szCs w:val="28"/>
          </w:rPr>
          <w:t>N.Y</w:t>
        </w:r>
      </w:hyperlink>
      <w:hyperlink r:id="rId155" w:history="1">
        <w:r w:rsidR="00AD6488" w:rsidRPr="0019506B">
          <w:rPr>
            <w:rFonts w:ascii="Cambria" w:hAnsi="Cambria"/>
            <w:b/>
            <w:i/>
            <w:color w:val="000000" w:themeColor="text1"/>
            <w:sz w:val="28"/>
            <w:szCs w:val="28"/>
          </w:rPr>
          <w:t xml:space="preserve">. </w:t>
        </w:r>
      </w:hyperlink>
      <w:hyperlink r:id="rId156" w:history="1">
        <w:proofErr w:type="spellStart"/>
        <w:r w:rsidR="00AD6488" w:rsidRPr="0019506B">
          <w:rPr>
            <w:rFonts w:ascii="Cambria" w:hAnsi="Cambria"/>
            <w:b/>
            <w:bCs/>
            <w:i/>
            <w:color w:val="000000" w:themeColor="text1"/>
            <w:sz w:val="28"/>
            <w:szCs w:val="28"/>
          </w:rPr>
          <w:t>2d</w:t>
        </w:r>
        <w:proofErr w:type="spellEnd"/>
      </w:hyperlink>
      <w:hyperlink r:id="rId157" w:history="1">
        <w:r w:rsidR="00AD6488" w:rsidRPr="0019506B">
          <w:rPr>
            <w:rFonts w:ascii="Cambria" w:hAnsi="Cambria"/>
            <w:b/>
            <w:i/>
            <w:color w:val="000000" w:themeColor="text1"/>
            <w:sz w:val="28"/>
            <w:szCs w:val="28"/>
          </w:rPr>
          <w:t> </w:t>
        </w:r>
      </w:hyperlink>
      <w:hyperlink r:id="rId158" w:history="1">
        <w:r w:rsidR="00AD6488" w:rsidRPr="0019506B">
          <w:rPr>
            <w:rFonts w:ascii="Cambria" w:hAnsi="Cambria"/>
            <w:b/>
            <w:bCs/>
            <w:i/>
            <w:color w:val="000000" w:themeColor="text1"/>
            <w:sz w:val="28"/>
            <w:szCs w:val="28"/>
          </w:rPr>
          <w:t>at</w:t>
        </w:r>
      </w:hyperlink>
      <w:hyperlink r:id="rId159" w:history="1">
        <w:r w:rsidR="00AD6488" w:rsidRPr="0019506B">
          <w:rPr>
            <w:rFonts w:ascii="Cambria" w:hAnsi="Cambria"/>
            <w:b/>
            <w:i/>
            <w:color w:val="000000" w:themeColor="text1"/>
            <w:sz w:val="28"/>
            <w:szCs w:val="28"/>
          </w:rPr>
          <w:t> </w:t>
        </w:r>
      </w:hyperlink>
      <w:hyperlink r:id="rId160" w:history="1">
        <w:r w:rsidR="00AD6488" w:rsidRPr="0019506B">
          <w:rPr>
            <w:rFonts w:ascii="Cambria" w:hAnsi="Cambria"/>
            <w:b/>
            <w:bCs/>
            <w:i/>
            <w:color w:val="000000" w:themeColor="text1"/>
            <w:sz w:val="28"/>
            <w:szCs w:val="28"/>
          </w:rPr>
          <w:t>163</w:t>
        </w:r>
      </w:hyperlink>
      <w:hyperlink r:id="rId161" w:history="1">
        <w:r w:rsidR="00AD6488" w:rsidRPr="0019506B">
          <w:rPr>
            <w:rFonts w:ascii="Cambria" w:hAnsi="Cambria"/>
            <w:b/>
            <w:i/>
            <w:color w:val="000000" w:themeColor="text1"/>
            <w:sz w:val="28"/>
            <w:szCs w:val="28"/>
          </w:rPr>
          <w:t xml:space="preserve">, </w:t>
        </w:r>
      </w:hyperlink>
      <w:hyperlink r:id="rId162" w:history="1">
        <w:r w:rsidR="00AD6488" w:rsidRPr="0019506B">
          <w:rPr>
            <w:rFonts w:ascii="Cambria" w:hAnsi="Cambria"/>
            <w:b/>
            <w:bCs/>
            <w:i/>
            <w:color w:val="000000" w:themeColor="text1"/>
            <w:sz w:val="28"/>
            <w:szCs w:val="28"/>
          </w:rPr>
          <w:t>404</w:t>
        </w:r>
      </w:hyperlink>
      <w:hyperlink r:id="rId163" w:history="1">
        <w:r w:rsidR="00AD6488" w:rsidRPr="0019506B">
          <w:rPr>
            <w:rFonts w:ascii="Cambria" w:hAnsi="Cambria"/>
            <w:b/>
            <w:i/>
            <w:color w:val="000000" w:themeColor="text1"/>
            <w:sz w:val="28"/>
            <w:szCs w:val="28"/>
          </w:rPr>
          <w:t> </w:t>
        </w:r>
        <w:proofErr w:type="spellStart"/>
      </w:hyperlink>
      <w:hyperlink r:id="rId164" w:history="1">
        <w:r w:rsidR="00AD6488" w:rsidRPr="0019506B">
          <w:rPr>
            <w:rFonts w:ascii="Cambria" w:hAnsi="Cambria"/>
            <w:b/>
            <w:bCs/>
            <w:i/>
            <w:color w:val="000000" w:themeColor="text1"/>
            <w:sz w:val="28"/>
            <w:szCs w:val="28"/>
          </w:rPr>
          <w:t>N.Y.S</w:t>
        </w:r>
      </w:hyperlink>
      <w:hyperlink r:id="rId165" w:history="1">
        <w:r w:rsidR="00AD6488" w:rsidRPr="0019506B">
          <w:rPr>
            <w:rFonts w:ascii="Cambria" w:hAnsi="Cambria"/>
            <w:b/>
            <w:i/>
            <w:color w:val="000000" w:themeColor="text1"/>
            <w:sz w:val="28"/>
            <w:szCs w:val="28"/>
          </w:rPr>
          <w:t>.</w:t>
        </w:r>
        <w:proofErr w:type="spellEnd"/>
        <w:r w:rsidR="00AD6488" w:rsidRPr="0019506B">
          <w:rPr>
            <w:rFonts w:ascii="Cambria" w:hAnsi="Cambria"/>
            <w:b/>
            <w:i/>
            <w:color w:val="000000" w:themeColor="text1"/>
            <w:sz w:val="28"/>
            <w:szCs w:val="28"/>
          </w:rPr>
          <w:t xml:space="preserve"> </w:t>
        </w:r>
      </w:hyperlink>
      <w:hyperlink r:id="rId166" w:history="1">
        <w:proofErr w:type="spellStart"/>
        <w:r w:rsidR="00AD6488" w:rsidRPr="0019506B">
          <w:rPr>
            <w:rFonts w:ascii="Cambria" w:hAnsi="Cambria"/>
            <w:b/>
            <w:bCs/>
            <w:i/>
            <w:color w:val="000000" w:themeColor="text1"/>
            <w:sz w:val="28"/>
            <w:szCs w:val="28"/>
          </w:rPr>
          <w:t>2d</w:t>
        </w:r>
        <w:proofErr w:type="spellEnd"/>
      </w:hyperlink>
      <w:hyperlink r:id="rId167" w:history="1">
        <w:r w:rsidR="00AD6488" w:rsidRPr="0019506B">
          <w:rPr>
            <w:rFonts w:ascii="Cambria" w:hAnsi="Cambria"/>
            <w:b/>
            <w:i/>
            <w:color w:val="000000" w:themeColor="text1"/>
            <w:sz w:val="28"/>
            <w:szCs w:val="28"/>
          </w:rPr>
          <w:t> </w:t>
        </w:r>
      </w:hyperlink>
      <w:hyperlink r:id="rId168" w:history="1">
        <w:r w:rsidR="00AD6488" w:rsidRPr="0019506B">
          <w:rPr>
            <w:rFonts w:ascii="Cambria" w:hAnsi="Cambria"/>
            <w:b/>
            <w:bCs/>
            <w:i/>
            <w:color w:val="000000" w:themeColor="text1"/>
            <w:sz w:val="28"/>
            <w:szCs w:val="28"/>
          </w:rPr>
          <w:t>565</w:t>
        </w:r>
      </w:hyperlink>
      <w:hyperlink r:id="rId169" w:history="1">
        <w:r w:rsidR="00AD6488" w:rsidRPr="0019506B">
          <w:rPr>
            <w:rFonts w:ascii="Cambria" w:hAnsi="Cambria"/>
            <w:b/>
            <w:i/>
            <w:color w:val="000000" w:themeColor="text1"/>
            <w:sz w:val="28"/>
            <w:szCs w:val="28"/>
          </w:rPr>
          <w:t xml:space="preserve">, </w:t>
        </w:r>
      </w:hyperlink>
      <w:hyperlink r:id="rId170" w:history="1">
        <w:r w:rsidR="00AD6488" w:rsidRPr="0019506B">
          <w:rPr>
            <w:rFonts w:ascii="Cambria" w:hAnsi="Cambria"/>
            <w:b/>
            <w:bCs/>
            <w:i/>
            <w:color w:val="000000" w:themeColor="text1"/>
            <w:sz w:val="28"/>
            <w:szCs w:val="28"/>
          </w:rPr>
          <w:t>375</w:t>
        </w:r>
      </w:hyperlink>
      <w:hyperlink r:id="rId171" w:history="1">
        <w:r w:rsidR="00AD6488" w:rsidRPr="0019506B">
          <w:rPr>
            <w:rFonts w:ascii="Cambria" w:hAnsi="Cambria"/>
            <w:b/>
            <w:i/>
            <w:color w:val="000000" w:themeColor="text1"/>
            <w:sz w:val="28"/>
            <w:szCs w:val="28"/>
          </w:rPr>
          <w:t> </w:t>
        </w:r>
      </w:hyperlink>
      <w:hyperlink r:id="rId172" w:history="1">
        <w:r w:rsidR="00AD6488" w:rsidRPr="0019506B">
          <w:rPr>
            <w:rFonts w:ascii="Cambria" w:hAnsi="Cambria"/>
            <w:b/>
            <w:bCs/>
            <w:i/>
            <w:color w:val="000000" w:themeColor="text1"/>
            <w:sz w:val="28"/>
            <w:szCs w:val="28"/>
          </w:rPr>
          <w:t>N.E</w:t>
        </w:r>
      </w:hyperlink>
      <w:hyperlink r:id="rId173" w:history="1">
        <w:r w:rsidR="00AD6488" w:rsidRPr="0019506B">
          <w:rPr>
            <w:rFonts w:ascii="Cambria" w:hAnsi="Cambria"/>
            <w:b/>
            <w:i/>
            <w:color w:val="000000" w:themeColor="text1"/>
            <w:sz w:val="28"/>
            <w:szCs w:val="28"/>
          </w:rPr>
          <w:t xml:space="preserve">. </w:t>
        </w:r>
      </w:hyperlink>
      <w:hyperlink r:id="rId174" w:history="1">
        <w:proofErr w:type="spellStart"/>
        <w:r w:rsidR="00AD6488" w:rsidRPr="0019506B">
          <w:rPr>
            <w:rFonts w:ascii="Cambria" w:hAnsi="Cambria"/>
            <w:b/>
            <w:bCs/>
            <w:i/>
            <w:color w:val="000000" w:themeColor="text1"/>
            <w:sz w:val="28"/>
            <w:szCs w:val="28"/>
          </w:rPr>
          <w:t>2d</w:t>
        </w:r>
        <w:proofErr w:type="spellEnd"/>
      </w:hyperlink>
      <w:hyperlink r:id="rId175" w:history="1">
        <w:r w:rsidR="00AD6488" w:rsidRPr="0019506B">
          <w:rPr>
            <w:rFonts w:ascii="Cambria" w:hAnsi="Cambria"/>
            <w:b/>
            <w:i/>
            <w:color w:val="000000" w:themeColor="text1"/>
            <w:sz w:val="28"/>
            <w:szCs w:val="28"/>
          </w:rPr>
          <w:t> </w:t>
        </w:r>
      </w:hyperlink>
      <w:hyperlink r:id="rId176" w:history="1">
        <w:r w:rsidR="00AD6488" w:rsidRPr="0019506B">
          <w:rPr>
            <w:rFonts w:ascii="Cambria" w:hAnsi="Cambria"/>
            <w:b/>
            <w:bCs/>
            <w:i/>
            <w:color w:val="000000" w:themeColor="text1"/>
            <w:sz w:val="28"/>
            <w:szCs w:val="28"/>
          </w:rPr>
          <w:t>745</w:t>
        </w:r>
      </w:hyperlink>
      <w:hyperlink r:id="rId177" w:history="1">
        <w:r w:rsidR="00AD6488" w:rsidRPr="0019506B">
          <w:rPr>
            <w:rFonts w:ascii="Cambria" w:hAnsi="Cambria"/>
            <w:b/>
            <w:i/>
            <w:color w:val="000000" w:themeColor="text1"/>
            <w:sz w:val="28"/>
            <w:szCs w:val="28"/>
          </w:rPr>
          <w:t>).</w:t>
        </w:r>
      </w:hyperlink>
      <w:r w:rsidR="00AD6488" w:rsidRPr="0019506B">
        <w:rPr>
          <w:rFonts w:ascii="Cambria" w:hAnsi="Cambria"/>
          <w:b/>
          <w:i/>
          <w:color w:val="000000" w:themeColor="text1"/>
          <w:sz w:val="28"/>
          <w:szCs w:val="28"/>
        </w:rPr>
        <w:t xml:space="preserve"> </w:t>
      </w:r>
    </w:p>
    <w:p w:rsidR="00B262C4" w:rsidRDefault="00B262C4" w:rsidP="0019506B">
      <w:pPr>
        <w:widowControl w:val="0"/>
        <w:jc w:val="both"/>
        <w:rPr>
          <w:rFonts w:ascii="Cambria" w:hAnsi="Cambria"/>
          <w:b/>
          <w:i/>
          <w:color w:val="000000" w:themeColor="text1"/>
          <w:sz w:val="28"/>
          <w:szCs w:val="28"/>
        </w:rPr>
      </w:pPr>
    </w:p>
    <w:p w:rsidR="003E1798" w:rsidRDefault="003E1798" w:rsidP="0019506B">
      <w:pPr>
        <w:widowControl w:val="0"/>
        <w:jc w:val="both"/>
        <w:rPr>
          <w:rFonts w:ascii="Cambria" w:hAnsi="Cambria"/>
          <w:b/>
          <w:i/>
          <w:color w:val="000000" w:themeColor="text1"/>
          <w:sz w:val="28"/>
          <w:szCs w:val="28"/>
        </w:rPr>
      </w:pPr>
    </w:p>
    <w:p w:rsidR="003E1798" w:rsidRPr="0019506B" w:rsidRDefault="003E1798" w:rsidP="0019506B">
      <w:pPr>
        <w:widowControl w:val="0"/>
        <w:jc w:val="both"/>
        <w:rPr>
          <w:rFonts w:ascii="Cambria" w:hAnsi="Cambria"/>
          <w:b/>
          <w:i/>
          <w:color w:val="000000" w:themeColor="text1"/>
          <w:sz w:val="28"/>
          <w:szCs w:val="28"/>
        </w:rPr>
      </w:pPr>
    </w:p>
    <w:p w:rsidR="00B262C4" w:rsidRPr="0019506B" w:rsidRDefault="00AD6488" w:rsidP="003E1798">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lastRenderedPageBreak/>
        <w:t xml:space="preserve">The reason he may not, of course, is the “constitutional principle of separation of powers ..., [which] requires that the Legislature make the critical policy decisions, while the executive branch's responsibility is to implement those policies” </w:t>
      </w:r>
      <w:hyperlink r:id="rId178" w:history="1">
        <w:r w:rsidRPr="0019506B">
          <w:rPr>
            <w:rFonts w:ascii="Cambria" w:hAnsi="Cambria"/>
            <w:b/>
            <w:i/>
            <w:color w:val="000000" w:themeColor="text1"/>
            <w:sz w:val="28"/>
            <w:szCs w:val="28"/>
          </w:rPr>
          <w:t>(</w:t>
        </w:r>
        <w:proofErr w:type="spellStart"/>
      </w:hyperlink>
      <w:hyperlink r:id="rId179" w:history="1">
        <w:r w:rsidRPr="0019506B">
          <w:rPr>
            <w:rFonts w:ascii="Cambria" w:hAnsi="Cambria"/>
            <w:b/>
            <w:i/>
            <w:iCs/>
            <w:color w:val="000000" w:themeColor="text1"/>
            <w:sz w:val="28"/>
            <w:szCs w:val="28"/>
          </w:rPr>
          <w:t>Bourquin</w:t>
        </w:r>
        <w:proofErr w:type="spellEnd"/>
        <w:r w:rsidRPr="0019506B">
          <w:rPr>
            <w:rFonts w:ascii="Cambria" w:hAnsi="Cambria"/>
            <w:b/>
            <w:i/>
            <w:iCs/>
            <w:color w:val="000000" w:themeColor="text1"/>
            <w:sz w:val="28"/>
            <w:szCs w:val="28"/>
          </w:rPr>
          <w:t xml:space="preserve"> v. Cuomo,</w:t>
        </w:r>
      </w:hyperlink>
      <w:hyperlink r:id="rId180" w:history="1">
        <w:r w:rsidRPr="0019506B">
          <w:rPr>
            <w:rFonts w:ascii="Cambria" w:hAnsi="Cambria"/>
            <w:b/>
            <w:i/>
            <w:color w:val="000000" w:themeColor="text1"/>
            <w:sz w:val="28"/>
            <w:szCs w:val="28"/>
          </w:rPr>
          <w:t xml:space="preserve"> 85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781, 784, 628 </w:t>
        </w:r>
        <w:proofErr w:type="spellStart"/>
        <w:r w:rsidRPr="0019506B">
          <w:rPr>
            <w:rFonts w:ascii="Cambria" w:hAnsi="Cambria"/>
            <w:b/>
            <w:i/>
            <w:color w:val="000000" w:themeColor="text1"/>
            <w:sz w:val="28"/>
            <w:szCs w:val="28"/>
          </w:rPr>
          <w:t>N.Y.S.2d</w:t>
        </w:r>
        <w:proofErr w:type="spellEnd"/>
        <w:r w:rsidRPr="0019506B">
          <w:rPr>
            <w:rFonts w:ascii="Cambria" w:hAnsi="Cambria"/>
            <w:b/>
            <w:i/>
            <w:color w:val="000000" w:themeColor="text1"/>
            <w:sz w:val="28"/>
            <w:szCs w:val="28"/>
          </w:rPr>
          <w:t xml:space="preserve"> 618, 652 </w:t>
        </w:r>
        <w:proofErr w:type="spellStart"/>
        <w:r w:rsidRPr="0019506B">
          <w:rPr>
            <w:rFonts w:ascii="Cambria" w:hAnsi="Cambria"/>
            <w:b/>
            <w:i/>
            <w:color w:val="000000" w:themeColor="text1"/>
            <w:sz w:val="28"/>
            <w:szCs w:val="28"/>
          </w:rPr>
          <w:t>N.E.2d</w:t>
        </w:r>
        <w:proofErr w:type="spellEnd"/>
        <w:r w:rsidRPr="0019506B">
          <w:rPr>
            <w:rFonts w:ascii="Cambria" w:hAnsi="Cambria"/>
            <w:b/>
            <w:i/>
            <w:color w:val="000000" w:themeColor="text1"/>
            <w:sz w:val="28"/>
            <w:szCs w:val="28"/>
          </w:rPr>
          <w:t xml:space="preserve"> 171 [1995]</w:t>
        </w:r>
      </w:hyperlink>
      <w:r w:rsidRPr="0019506B">
        <w:rPr>
          <w:rFonts w:ascii="Cambria" w:hAnsi="Cambria"/>
          <w:b/>
          <w:i/>
          <w:color w:val="000000" w:themeColor="text1"/>
          <w:sz w:val="28"/>
          <w:szCs w:val="28"/>
        </w:rPr>
        <w:t xml:space="preserve"> [citations omitted]; </w:t>
      </w:r>
      <w:r w:rsidRPr="0019506B">
        <w:rPr>
          <w:rFonts w:ascii="Cambria" w:hAnsi="Cambria"/>
          <w:b/>
          <w:i/>
          <w:iCs/>
          <w:color w:val="000000" w:themeColor="text1"/>
          <w:sz w:val="28"/>
          <w:szCs w:val="28"/>
        </w:rPr>
        <w:t xml:space="preserve">see also </w:t>
      </w:r>
      <w:hyperlink r:id="rId181" w:history="1">
        <w:proofErr w:type="spellStart"/>
        <w:r w:rsidRPr="0019506B">
          <w:rPr>
            <w:rFonts w:ascii="Cambria" w:hAnsi="Cambria"/>
            <w:b/>
            <w:i/>
            <w:iCs/>
            <w:color w:val="000000" w:themeColor="text1"/>
            <w:sz w:val="28"/>
            <w:szCs w:val="28"/>
          </w:rPr>
          <w:t>Sheehy</w:t>
        </w:r>
        <w:proofErr w:type="spellEnd"/>
        <w:r w:rsidRPr="0019506B">
          <w:rPr>
            <w:rFonts w:ascii="Cambria" w:hAnsi="Cambria"/>
            <w:b/>
            <w:i/>
            <w:iCs/>
            <w:color w:val="000000" w:themeColor="text1"/>
            <w:sz w:val="28"/>
            <w:szCs w:val="28"/>
          </w:rPr>
          <w:t>,</w:t>
        </w:r>
      </w:hyperlink>
      <w:hyperlink r:id="rId182" w:history="1">
        <w:r w:rsidRPr="0019506B">
          <w:rPr>
            <w:rFonts w:ascii="Cambria" w:hAnsi="Cambria"/>
            <w:b/>
            <w:i/>
            <w:color w:val="000000" w:themeColor="text1"/>
            <w:sz w:val="28"/>
            <w:szCs w:val="28"/>
          </w:rPr>
          <w:t xml:space="preserve"> 73 </w:t>
        </w:r>
        <w:proofErr w:type="spellStart"/>
        <w:r w:rsidRPr="0019506B">
          <w:rPr>
            <w:rFonts w:ascii="Cambria" w:hAnsi="Cambria"/>
            <w:b/>
            <w:i/>
            <w:color w:val="000000" w:themeColor="text1"/>
            <w:sz w:val="28"/>
            <w:szCs w:val="28"/>
          </w:rPr>
          <w:t>N.Y.2d</w:t>
        </w:r>
        <w:proofErr w:type="spellEnd"/>
        <w:r w:rsidRPr="0019506B">
          <w:rPr>
            <w:rFonts w:ascii="Cambria" w:hAnsi="Cambria"/>
            <w:b/>
            <w:i/>
            <w:color w:val="000000" w:themeColor="text1"/>
            <w:sz w:val="28"/>
            <w:szCs w:val="28"/>
          </w:rPr>
          <w:t xml:space="preserve"> at 636, 543 </w:t>
        </w:r>
        <w:proofErr w:type="spellStart"/>
        <w:r w:rsidRPr="0019506B">
          <w:rPr>
            <w:rFonts w:ascii="Cambria" w:hAnsi="Cambria"/>
            <w:b/>
            <w:i/>
            <w:color w:val="000000" w:themeColor="text1"/>
            <w:sz w:val="28"/>
            <w:szCs w:val="28"/>
          </w:rPr>
          <w:t>N.Y.S.2d</w:t>
        </w:r>
        <w:proofErr w:type="spellEnd"/>
        <w:r w:rsidRPr="0019506B">
          <w:rPr>
            <w:rFonts w:ascii="Cambria" w:hAnsi="Cambria"/>
            <w:b/>
            <w:i/>
            <w:color w:val="000000" w:themeColor="text1"/>
            <w:sz w:val="28"/>
            <w:szCs w:val="28"/>
          </w:rPr>
          <w:t xml:space="preserve"> 18, 541 </w:t>
        </w:r>
        <w:proofErr w:type="spellStart"/>
        <w:r w:rsidRPr="0019506B">
          <w:rPr>
            <w:rFonts w:ascii="Cambria" w:hAnsi="Cambria"/>
            <w:b/>
            <w:i/>
            <w:color w:val="000000" w:themeColor="text1"/>
            <w:sz w:val="28"/>
            <w:szCs w:val="28"/>
          </w:rPr>
          <w:t>N.E.2d</w:t>
        </w:r>
        <w:proofErr w:type="spellEnd"/>
        <w:r w:rsidRPr="0019506B">
          <w:rPr>
            <w:rFonts w:ascii="Cambria" w:hAnsi="Cambria"/>
            <w:b/>
            <w:i/>
            <w:color w:val="000000" w:themeColor="text1"/>
            <w:sz w:val="28"/>
            <w:szCs w:val="28"/>
          </w:rPr>
          <w:t xml:space="preserve"> 18</w:t>
        </w:r>
      </w:hyperlink>
      <w:r w:rsidRPr="0019506B">
        <w:rPr>
          <w:rFonts w:ascii="Cambria" w:hAnsi="Cambria"/>
          <w:b/>
          <w:i/>
          <w:color w:val="000000" w:themeColor="text1"/>
          <w:sz w:val="28"/>
          <w:szCs w:val="28"/>
        </w:rPr>
        <w:t xml:space="preserve"> [rejecti</w:t>
      </w:r>
      <w:r w:rsidR="00B262C4" w:rsidRPr="0019506B">
        <w:rPr>
          <w:rFonts w:ascii="Cambria" w:hAnsi="Cambria"/>
          <w:b/>
          <w:i/>
          <w:color w:val="000000" w:themeColor="text1"/>
          <w:sz w:val="28"/>
          <w:szCs w:val="28"/>
        </w:rPr>
        <w:t>ng implied right of action as ‘</w:t>
      </w:r>
      <w:r w:rsidRPr="0019506B">
        <w:rPr>
          <w:rFonts w:ascii="Cambria" w:hAnsi="Cambria"/>
          <w:b/>
          <w:i/>
          <w:color w:val="000000" w:themeColor="text1"/>
          <w:sz w:val="28"/>
          <w:szCs w:val="28"/>
        </w:rPr>
        <w:t>inconsistent with the evident legislative purpose un</w:t>
      </w:r>
      <w:r w:rsidR="00B262C4" w:rsidRPr="0019506B">
        <w:rPr>
          <w:rFonts w:ascii="Cambria" w:hAnsi="Cambria"/>
          <w:b/>
          <w:i/>
          <w:color w:val="000000" w:themeColor="text1"/>
          <w:sz w:val="28"/>
          <w:szCs w:val="28"/>
        </w:rPr>
        <w:t xml:space="preserve">derlying the [statutory] scheme’ </w:t>
      </w:r>
      <w:r w:rsidRPr="0019506B">
        <w:rPr>
          <w:rFonts w:ascii="Cambria" w:hAnsi="Cambria"/>
          <w:b/>
          <w:i/>
          <w:color w:val="000000" w:themeColor="text1"/>
          <w:sz w:val="28"/>
          <w:szCs w:val="28"/>
        </w:rPr>
        <w:t xml:space="preserve"> and refusing to “</w:t>
      </w:r>
      <w:proofErr w:type="spellStart"/>
      <w:r w:rsidRPr="0019506B">
        <w:rPr>
          <w:rFonts w:ascii="Cambria" w:hAnsi="Cambria"/>
          <w:b/>
          <w:i/>
          <w:color w:val="000000" w:themeColor="text1"/>
          <w:sz w:val="28"/>
          <w:szCs w:val="28"/>
        </w:rPr>
        <w:t>overrid</w:t>
      </w:r>
      <w:proofErr w:type="spellEnd"/>
      <w:r w:rsidRPr="0019506B">
        <w:rPr>
          <w:rFonts w:ascii="Cambria" w:hAnsi="Cambria"/>
          <w:b/>
          <w:i/>
          <w:color w:val="000000" w:themeColor="text1"/>
          <w:sz w:val="28"/>
          <w:szCs w:val="28"/>
        </w:rPr>
        <w:t>[e] this legislative policy judgment”] ).</w:t>
      </w:r>
    </w:p>
    <w:p w:rsidR="00B262C4" w:rsidRPr="0019506B" w:rsidRDefault="00B262C4" w:rsidP="003E1798">
      <w:pPr>
        <w:widowControl w:val="0"/>
        <w:spacing w:line="216" w:lineRule="auto"/>
        <w:jc w:val="both"/>
        <w:rPr>
          <w:rFonts w:ascii="Cambria" w:hAnsi="Cambria"/>
          <w:b/>
          <w:i/>
          <w:color w:val="000000" w:themeColor="text1"/>
          <w:sz w:val="28"/>
          <w:szCs w:val="28"/>
        </w:rPr>
      </w:pPr>
    </w:p>
    <w:p w:rsidR="00AD6488" w:rsidRPr="0019506B" w:rsidRDefault="00AD6488" w:rsidP="003E1798">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 Notably, in the fourth cause of action, the Attorney General asserts that Grasso's retention of the allegedly unlawful compensation “is against equity, good conscience and public policy.” Only the Legislature, however, can eliminate the fault-based requirements of the N–PCL in the name of sound public policy.</w:t>
      </w:r>
      <w:r w:rsidR="00B262C4" w:rsidRPr="0019506B">
        <w:rPr>
          <w:rFonts w:ascii="Cambria" w:hAnsi="Cambria"/>
          <w:b/>
          <w:i/>
          <w:color w:val="000000" w:themeColor="text1"/>
          <w:sz w:val="28"/>
          <w:szCs w:val="28"/>
        </w:rPr>
        <w:t xml:space="preserve"> </w:t>
      </w:r>
      <w:r w:rsidR="00B262C4" w:rsidRPr="0019506B">
        <w:rPr>
          <w:rFonts w:ascii="Cambria" w:hAnsi="Cambria"/>
          <w:color w:val="000000" w:themeColor="text1"/>
          <w:sz w:val="28"/>
          <w:szCs w:val="28"/>
        </w:rPr>
        <w:t>Id. 141-142.</w:t>
      </w:r>
    </w:p>
    <w:p w:rsidR="008F6EFE" w:rsidRPr="0019506B" w:rsidRDefault="008F6EFE" w:rsidP="003E1798">
      <w:pPr>
        <w:widowControl w:val="0"/>
        <w:spacing w:line="216" w:lineRule="auto"/>
        <w:rPr>
          <w:rFonts w:ascii="Cambria" w:hAnsi="Cambria"/>
          <w:color w:val="000000" w:themeColor="text1"/>
          <w:sz w:val="28"/>
          <w:szCs w:val="28"/>
        </w:rPr>
      </w:pPr>
    </w:p>
    <w:p w:rsidR="006F4324" w:rsidRPr="0019506B" w:rsidRDefault="00B262C4" w:rsidP="003E1798">
      <w:pPr>
        <w:widowControl w:val="0"/>
        <w:spacing w:line="216" w:lineRule="auto"/>
        <w:jc w:val="both"/>
        <w:rPr>
          <w:rFonts w:ascii="Cambria" w:hAnsi="Cambria"/>
          <w:color w:val="000000" w:themeColor="text1"/>
          <w:sz w:val="28"/>
          <w:szCs w:val="28"/>
        </w:rPr>
      </w:pPr>
      <w:r w:rsidRPr="0019506B">
        <w:rPr>
          <w:rFonts w:ascii="Cambria" w:hAnsi="Cambria"/>
          <w:color w:val="000000" w:themeColor="text1"/>
          <w:sz w:val="28"/>
          <w:szCs w:val="28"/>
        </w:rPr>
        <w:t>As can be seen from the cases addressing this subject, a</w:t>
      </w:r>
      <w:r w:rsidR="006F4324" w:rsidRPr="0019506B">
        <w:rPr>
          <w:rFonts w:ascii="Cambria" w:hAnsi="Cambria"/>
          <w:color w:val="000000" w:themeColor="text1"/>
          <w:sz w:val="28"/>
          <w:szCs w:val="28"/>
        </w:rPr>
        <w:t xml:space="preserve">lthough the Courts </w:t>
      </w:r>
      <w:r w:rsidR="00F85A65" w:rsidRPr="0019506B">
        <w:rPr>
          <w:rFonts w:ascii="Cambria" w:hAnsi="Cambria"/>
          <w:color w:val="000000" w:themeColor="text1"/>
          <w:sz w:val="28"/>
          <w:szCs w:val="28"/>
        </w:rPr>
        <w:t>provide significant deference</w:t>
      </w:r>
      <w:r w:rsidRPr="0019506B">
        <w:rPr>
          <w:rFonts w:ascii="Cambria" w:hAnsi="Cambria"/>
          <w:color w:val="000000" w:themeColor="text1"/>
          <w:sz w:val="28"/>
          <w:szCs w:val="28"/>
        </w:rPr>
        <w:t xml:space="preserve"> to the all</w:t>
      </w:r>
      <w:r w:rsidR="00F85A65" w:rsidRPr="0019506B">
        <w:rPr>
          <w:rFonts w:ascii="Cambria" w:hAnsi="Cambria"/>
          <w:color w:val="000000" w:themeColor="text1"/>
          <w:sz w:val="28"/>
          <w:szCs w:val="28"/>
        </w:rPr>
        <w:t xml:space="preserve"> </w:t>
      </w:r>
      <w:r w:rsidRPr="0019506B">
        <w:rPr>
          <w:rFonts w:ascii="Cambria" w:hAnsi="Cambria"/>
          <w:color w:val="000000" w:themeColor="text1"/>
          <w:sz w:val="28"/>
          <w:szCs w:val="28"/>
        </w:rPr>
        <w:t xml:space="preserve">the branches in the </w:t>
      </w:r>
      <w:r w:rsidR="00F71FC5" w:rsidRPr="0019506B">
        <w:rPr>
          <w:rFonts w:ascii="Cambria" w:hAnsi="Cambria"/>
          <w:color w:val="000000" w:themeColor="text1"/>
          <w:sz w:val="28"/>
          <w:szCs w:val="28"/>
        </w:rPr>
        <w:t>performance</w:t>
      </w:r>
      <w:r w:rsidR="00F85A65" w:rsidRPr="0019506B">
        <w:rPr>
          <w:rFonts w:ascii="Cambria" w:hAnsi="Cambria"/>
          <w:color w:val="000000" w:themeColor="text1"/>
          <w:sz w:val="28"/>
          <w:szCs w:val="28"/>
        </w:rPr>
        <w:t xml:space="preserve"> of their duties, the Doctrine of Separation of Powers has long been recognized as a baseline of jurisprudence in this state and nation.</w:t>
      </w:r>
    </w:p>
    <w:p w:rsidR="00784509" w:rsidRPr="0019506B" w:rsidRDefault="00784509" w:rsidP="003E1798">
      <w:pPr>
        <w:pStyle w:val="DefaultText"/>
        <w:tabs>
          <w:tab w:val="left" w:pos="0"/>
        </w:tabs>
        <w:spacing w:line="216" w:lineRule="auto"/>
        <w:jc w:val="both"/>
        <w:rPr>
          <w:rFonts w:ascii="Cambria" w:hAnsi="Cambria"/>
          <w:sz w:val="28"/>
          <w:szCs w:val="28"/>
        </w:rPr>
      </w:pPr>
    </w:p>
    <w:p w:rsidR="00F71FC5" w:rsidRPr="0019506B" w:rsidRDefault="00F71FC5" w:rsidP="003E1798">
      <w:pPr>
        <w:pStyle w:val="DefaultText"/>
        <w:tabs>
          <w:tab w:val="left" w:pos="0"/>
        </w:tabs>
        <w:spacing w:line="216" w:lineRule="auto"/>
        <w:jc w:val="both"/>
        <w:rPr>
          <w:rFonts w:ascii="Cambria" w:hAnsi="Cambria"/>
          <w:sz w:val="28"/>
          <w:szCs w:val="28"/>
        </w:rPr>
      </w:pPr>
      <w:r w:rsidRPr="0019506B">
        <w:rPr>
          <w:rFonts w:ascii="Cambria" w:hAnsi="Cambria"/>
          <w:sz w:val="28"/>
          <w:szCs w:val="28"/>
        </w:rPr>
        <w:t>As aforementioned, each branch, when confronted with another branch encroaching on its powers or domain can avail itself to either self help, or application for relief to the courts.</w:t>
      </w:r>
    </w:p>
    <w:p w:rsidR="00F71FC5" w:rsidRPr="0019506B" w:rsidRDefault="00F71FC5" w:rsidP="003E1798">
      <w:pPr>
        <w:pStyle w:val="DefaultText"/>
        <w:tabs>
          <w:tab w:val="left" w:pos="0"/>
        </w:tabs>
        <w:spacing w:line="216" w:lineRule="auto"/>
        <w:jc w:val="both"/>
        <w:rPr>
          <w:rFonts w:ascii="Cambria" w:hAnsi="Cambria"/>
          <w:sz w:val="28"/>
          <w:szCs w:val="28"/>
        </w:rPr>
      </w:pPr>
    </w:p>
    <w:p w:rsidR="004155A8" w:rsidRPr="0019506B" w:rsidRDefault="004155A8" w:rsidP="003E1798">
      <w:pPr>
        <w:pStyle w:val="DefaultText"/>
        <w:tabs>
          <w:tab w:val="left" w:pos="0"/>
        </w:tabs>
        <w:spacing w:line="216" w:lineRule="auto"/>
        <w:jc w:val="both"/>
        <w:rPr>
          <w:rFonts w:ascii="Cambria" w:hAnsi="Cambria"/>
          <w:sz w:val="28"/>
          <w:szCs w:val="28"/>
        </w:rPr>
      </w:pPr>
      <w:r w:rsidRPr="0019506B">
        <w:rPr>
          <w:rFonts w:ascii="Cambria" w:hAnsi="Cambria"/>
          <w:sz w:val="28"/>
          <w:szCs w:val="28"/>
        </w:rPr>
        <w:t xml:space="preserve">The Court of Appeals has held that it </w:t>
      </w:r>
      <w:r w:rsidR="00095294" w:rsidRPr="0019506B">
        <w:rPr>
          <w:rFonts w:ascii="Cambria" w:hAnsi="Cambria"/>
          <w:sz w:val="28"/>
          <w:szCs w:val="28"/>
        </w:rPr>
        <w:t xml:space="preserve">is </w:t>
      </w:r>
      <w:r w:rsidRPr="0019506B">
        <w:rPr>
          <w:rFonts w:ascii="Cambria" w:hAnsi="Cambria"/>
          <w:sz w:val="28"/>
          <w:szCs w:val="28"/>
        </w:rPr>
        <w:t xml:space="preserve">often the role of the courts to determine when a branch of </w:t>
      </w:r>
      <w:r w:rsidR="00F71FC5" w:rsidRPr="0019506B">
        <w:rPr>
          <w:rFonts w:ascii="Cambria" w:hAnsi="Cambria"/>
          <w:sz w:val="28"/>
          <w:szCs w:val="28"/>
        </w:rPr>
        <w:t xml:space="preserve">state </w:t>
      </w:r>
      <w:r w:rsidRPr="0019506B">
        <w:rPr>
          <w:rFonts w:ascii="Cambria" w:hAnsi="Cambria"/>
          <w:sz w:val="28"/>
          <w:szCs w:val="28"/>
        </w:rPr>
        <w:t>government has exceeded its authority and unconstitutionally encroached</w:t>
      </w:r>
      <w:r w:rsidR="00095294" w:rsidRPr="0019506B">
        <w:rPr>
          <w:rFonts w:ascii="Cambria" w:hAnsi="Cambria"/>
          <w:sz w:val="28"/>
          <w:szCs w:val="28"/>
        </w:rPr>
        <w:t xml:space="preserve"> into the domain of another.  A pronouncement of this role </w:t>
      </w:r>
      <w:r w:rsidR="00F71FC5" w:rsidRPr="0019506B">
        <w:rPr>
          <w:rFonts w:ascii="Cambria" w:hAnsi="Cambria"/>
          <w:sz w:val="28"/>
          <w:szCs w:val="28"/>
        </w:rPr>
        <w:t xml:space="preserve">of the judiciary branch </w:t>
      </w:r>
      <w:r w:rsidR="00095294" w:rsidRPr="0019506B">
        <w:rPr>
          <w:rFonts w:ascii="Cambria" w:hAnsi="Cambria"/>
          <w:sz w:val="28"/>
          <w:szCs w:val="28"/>
        </w:rPr>
        <w:t>came in</w:t>
      </w:r>
      <w:r w:rsidRPr="0019506B">
        <w:rPr>
          <w:rFonts w:ascii="Cambria" w:hAnsi="Cambria"/>
          <w:sz w:val="28"/>
          <w:szCs w:val="28"/>
        </w:rPr>
        <w:t xml:space="preserve"> </w:t>
      </w:r>
      <w:r w:rsidRPr="0019506B">
        <w:rPr>
          <w:rFonts w:ascii="Cambria" w:hAnsi="Cambria"/>
          <w:sz w:val="28"/>
          <w:szCs w:val="28"/>
          <w:u w:val="single"/>
        </w:rPr>
        <w:t>Saratoga County Chamber of Commerce v. Pataki</w:t>
      </w:r>
      <w:r w:rsidRPr="0019506B">
        <w:rPr>
          <w:rFonts w:ascii="Cambria" w:hAnsi="Cambria"/>
          <w:sz w:val="28"/>
          <w:szCs w:val="28"/>
        </w:rPr>
        <w:t xml:space="preserve">, 100 </w:t>
      </w:r>
      <w:proofErr w:type="spellStart"/>
      <w:r w:rsidRPr="0019506B">
        <w:rPr>
          <w:rFonts w:ascii="Cambria" w:hAnsi="Cambria"/>
          <w:sz w:val="28"/>
          <w:szCs w:val="28"/>
        </w:rPr>
        <w:t>NY2d</w:t>
      </w:r>
      <w:proofErr w:type="spellEnd"/>
      <w:r w:rsidRPr="0019506B">
        <w:rPr>
          <w:rFonts w:ascii="Cambria" w:hAnsi="Cambria"/>
          <w:sz w:val="28"/>
          <w:szCs w:val="28"/>
        </w:rPr>
        <w:t xml:space="preserve"> 801 (2003), </w:t>
      </w:r>
      <w:r w:rsidR="00095294" w:rsidRPr="0019506B">
        <w:rPr>
          <w:rFonts w:ascii="Cambria" w:hAnsi="Cambria"/>
          <w:sz w:val="28"/>
          <w:szCs w:val="28"/>
        </w:rPr>
        <w:t xml:space="preserve">when </w:t>
      </w:r>
      <w:r w:rsidRPr="0019506B">
        <w:rPr>
          <w:rFonts w:ascii="Cambria" w:hAnsi="Cambria"/>
          <w:sz w:val="28"/>
          <w:szCs w:val="28"/>
        </w:rPr>
        <w:t>the Court found:</w:t>
      </w:r>
    </w:p>
    <w:p w:rsidR="004155A8" w:rsidRPr="0019506B" w:rsidRDefault="004155A8" w:rsidP="003E1798">
      <w:pPr>
        <w:pStyle w:val="DefaultText"/>
        <w:tabs>
          <w:tab w:val="left" w:pos="0"/>
        </w:tabs>
        <w:spacing w:line="216" w:lineRule="auto"/>
        <w:jc w:val="both"/>
        <w:rPr>
          <w:rFonts w:ascii="Cambria" w:hAnsi="Cambria"/>
          <w:sz w:val="28"/>
          <w:szCs w:val="28"/>
        </w:rPr>
      </w:pPr>
    </w:p>
    <w:p w:rsidR="004155A8" w:rsidRPr="0019506B" w:rsidRDefault="00095294" w:rsidP="003E1798">
      <w:pPr>
        <w:widowControl w:val="0"/>
        <w:spacing w:line="216" w:lineRule="auto"/>
        <w:jc w:val="both"/>
        <w:rPr>
          <w:rFonts w:ascii="Cambria" w:hAnsi="Cambria"/>
          <w:b/>
          <w:i/>
          <w:color w:val="000000" w:themeColor="text1"/>
          <w:sz w:val="28"/>
          <w:szCs w:val="28"/>
        </w:rPr>
      </w:pPr>
      <w:bookmarkStart w:id="6" w:name="Document1zzB132003420999"/>
      <w:bookmarkEnd w:id="6"/>
      <w:r w:rsidRPr="0019506B">
        <w:rPr>
          <w:rFonts w:ascii="Cambria" w:hAnsi="Cambria"/>
          <w:b/>
          <w:i/>
          <w:color w:val="000000" w:themeColor="text1"/>
          <w:sz w:val="28"/>
          <w:szCs w:val="28"/>
        </w:rPr>
        <w:t>“</w:t>
      </w:r>
      <w:r w:rsidR="004155A8" w:rsidRPr="0019506B">
        <w:rPr>
          <w:rFonts w:ascii="Cambria" w:hAnsi="Cambria"/>
          <w:b/>
          <w:i/>
          <w:color w:val="000000" w:themeColor="text1"/>
          <w:sz w:val="28"/>
          <w:szCs w:val="28"/>
        </w:rPr>
        <w:t xml:space="preserve">Article III of the State Constitution vests the Senate and the Assembly with the legislative power of the State, while </w:t>
      </w:r>
      <w:hyperlink r:id="rId183" w:history="1">
        <w:r w:rsidR="004155A8" w:rsidRPr="0019506B">
          <w:rPr>
            <w:rFonts w:ascii="Cambria" w:hAnsi="Cambria"/>
            <w:b/>
            <w:i/>
            <w:color w:val="000000" w:themeColor="text1"/>
            <w:sz w:val="28"/>
            <w:szCs w:val="28"/>
          </w:rPr>
          <w:t>article IV</w:t>
        </w:r>
      </w:hyperlink>
      <w:r w:rsidR="004155A8" w:rsidRPr="0019506B">
        <w:rPr>
          <w:rFonts w:ascii="Cambria" w:hAnsi="Cambria"/>
          <w:b/>
          <w:i/>
          <w:color w:val="000000" w:themeColor="text1"/>
          <w:sz w:val="28"/>
          <w:szCs w:val="28"/>
        </w:rPr>
        <w:t xml:space="preserve"> vests the executive power in the Governor and article VI vests the court system with the judicial power (</w:t>
      </w:r>
      <w:r w:rsidR="004155A8" w:rsidRPr="0019506B">
        <w:rPr>
          <w:rFonts w:ascii="Cambria" w:hAnsi="Cambria"/>
          <w:b/>
          <w:i/>
          <w:iCs/>
          <w:color w:val="000000" w:themeColor="text1"/>
          <w:sz w:val="28"/>
          <w:szCs w:val="28"/>
        </w:rPr>
        <w:t>see</w:t>
      </w:r>
      <w:r w:rsidR="004155A8" w:rsidRPr="0019506B">
        <w:rPr>
          <w:rFonts w:ascii="Cambria" w:hAnsi="Cambria"/>
          <w:b/>
          <w:i/>
          <w:color w:val="000000" w:themeColor="text1"/>
          <w:sz w:val="28"/>
          <w:szCs w:val="28"/>
        </w:rPr>
        <w:t xml:space="preserve"> </w:t>
      </w:r>
      <w:hyperlink r:id="rId184" w:history="1">
        <w:r w:rsidR="004155A8" w:rsidRPr="0019506B">
          <w:rPr>
            <w:rFonts w:ascii="Cambria" w:hAnsi="Cambria"/>
            <w:b/>
            <w:i/>
            <w:color w:val="000000" w:themeColor="text1"/>
            <w:sz w:val="28"/>
            <w:szCs w:val="28"/>
          </w:rPr>
          <w:t>N.Y. Const., art. III, § 1</w:t>
        </w:r>
      </w:hyperlink>
      <w:r w:rsidR="004155A8" w:rsidRPr="0019506B">
        <w:rPr>
          <w:rFonts w:ascii="Cambria" w:hAnsi="Cambria"/>
          <w:b/>
          <w:i/>
          <w:color w:val="000000" w:themeColor="text1"/>
          <w:sz w:val="28"/>
          <w:szCs w:val="28"/>
        </w:rPr>
        <w:t xml:space="preserve">; </w:t>
      </w:r>
      <w:hyperlink r:id="rId185" w:history="1">
        <w:r w:rsidR="004155A8" w:rsidRPr="0019506B">
          <w:rPr>
            <w:rFonts w:ascii="Cambria" w:hAnsi="Cambria"/>
            <w:b/>
            <w:i/>
            <w:color w:val="000000" w:themeColor="text1"/>
            <w:sz w:val="28"/>
            <w:szCs w:val="28"/>
          </w:rPr>
          <w:t>art. IV, § 1</w:t>
        </w:r>
      </w:hyperlink>
      <w:r w:rsidR="004155A8" w:rsidRPr="0019506B">
        <w:rPr>
          <w:rFonts w:ascii="Cambria" w:hAnsi="Cambria"/>
          <w:b/>
          <w:i/>
          <w:color w:val="000000" w:themeColor="text1"/>
          <w:sz w:val="28"/>
          <w:szCs w:val="28"/>
        </w:rPr>
        <w:t xml:space="preserve">; </w:t>
      </w:r>
      <w:hyperlink r:id="rId186" w:history="1">
        <w:r w:rsidR="004155A8" w:rsidRPr="0019506B">
          <w:rPr>
            <w:rFonts w:ascii="Cambria" w:hAnsi="Cambria"/>
            <w:b/>
            <w:i/>
            <w:color w:val="000000" w:themeColor="text1"/>
            <w:sz w:val="28"/>
            <w:szCs w:val="28"/>
          </w:rPr>
          <w:t>art. VI, § 1</w:t>
        </w:r>
      </w:hyperlink>
      <w:r w:rsidR="004155A8"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 </w:t>
      </w:r>
      <w:r w:rsidR="004155A8" w:rsidRPr="0019506B">
        <w:rPr>
          <w:rFonts w:ascii="Cambria" w:hAnsi="Cambria"/>
          <w:b/>
          <w:i/>
          <w:color w:val="000000" w:themeColor="text1"/>
          <w:sz w:val="28"/>
          <w:szCs w:val="28"/>
        </w:rPr>
        <w:t xml:space="preserve">We have recognized that these “separate grants of power to each of the coordinate branches of government” imply that each branch is to exercise power within a given sphere of authority </w:t>
      </w:r>
      <w:hyperlink r:id="rId187" w:history="1">
        <w:r w:rsidR="004155A8" w:rsidRPr="0019506B">
          <w:rPr>
            <w:rFonts w:ascii="Cambria" w:hAnsi="Cambria"/>
            <w:b/>
            <w:i/>
            <w:color w:val="000000" w:themeColor="text1"/>
            <w:sz w:val="28"/>
            <w:szCs w:val="28"/>
          </w:rPr>
          <w:t>(</w:t>
        </w:r>
      </w:hyperlink>
      <w:hyperlink r:id="rId188" w:history="1">
        <w:r w:rsidR="004155A8" w:rsidRPr="0019506B">
          <w:rPr>
            <w:rFonts w:ascii="Cambria" w:hAnsi="Cambria"/>
            <w:b/>
            <w:i/>
            <w:iCs/>
            <w:color w:val="000000" w:themeColor="text1"/>
            <w:sz w:val="28"/>
            <w:szCs w:val="28"/>
          </w:rPr>
          <w:t>Clark v. Cuomo,</w:t>
        </w:r>
      </w:hyperlink>
      <w:hyperlink r:id="rId189" w:history="1">
        <w:r w:rsidR="004155A8" w:rsidRPr="0019506B">
          <w:rPr>
            <w:rFonts w:ascii="Cambria" w:hAnsi="Cambria"/>
            <w:b/>
            <w:i/>
            <w:color w:val="000000" w:themeColor="text1"/>
            <w:sz w:val="28"/>
            <w:szCs w:val="28"/>
          </w:rPr>
          <w:t xml:space="preserve"> 66 </w:t>
        </w:r>
        <w:proofErr w:type="spellStart"/>
        <w:r w:rsidR="004155A8" w:rsidRPr="0019506B">
          <w:rPr>
            <w:rFonts w:ascii="Cambria" w:hAnsi="Cambria"/>
            <w:b/>
            <w:i/>
            <w:color w:val="000000" w:themeColor="text1"/>
            <w:sz w:val="28"/>
            <w:szCs w:val="28"/>
          </w:rPr>
          <w:t>N.Y.2d</w:t>
        </w:r>
        <w:proofErr w:type="spellEnd"/>
        <w:r w:rsidR="004155A8" w:rsidRPr="0019506B">
          <w:rPr>
            <w:rFonts w:ascii="Cambria" w:hAnsi="Cambria"/>
            <w:b/>
            <w:i/>
            <w:color w:val="000000" w:themeColor="text1"/>
            <w:sz w:val="28"/>
            <w:szCs w:val="28"/>
          </w:rPr>
          <w:t xml:space="preserve"> 185, 189, 495 </w:t>
        </w:r>
        <w:proofErr w:type="spellStart"/>
        <w:r w:rsidR="004155A8" w:rsidRPr="0019506B">
          <w:rPr>
            <w:rFonts w:ascii="Cambria" w:hAnsi="Cambria"/>
            <w:b/>
            <w:i/>
            <w:color w:val="000000" w:themeColor="text1"/>
            <w:sz w:val="28"/>
            <w:szCs w:val="28"/>
          </w:rPr>
          <w:t>N.Y.S.2d</w:t>
        </w:r>
        <w:proofErr w:type="spellEnd"/>
        <w:r w:rsidR="004155A8" w:rsidRPr="0019506B">
          <w:rPr>
            <w:rFonts w:ascii="Cambria" w:hAnsi="Cambria"/>
            <w:b/>
            <w:i/>
            <w:color w:val="000000" w:themeColor="text1"/>
            <w:sz w:val="28"/>
            <w:szCs w:val="28"/>
          </w:rPr>
          <w:t xml:space="preserve"> 936, 486 </w:t>
        </w:r>
        <w:proofErr w:type="spellStart"/>
        <w:r w:rsidR="004155A8" w:rsidRPr="0019506B">
          <w:rPr>
            <w:rFonts w:ascii="Cambria" w:hAnsi="Cambria"/>
            <w:b/>
            <w:i/>
            <w:color w:val="000000" w:themeColor="text1"/>
            <w:sz w:val="28"/>
            <w:szCs w:val="28"/>
          </w:rPr>
          <w:t>N.E.2d</w:t>
        </w:r>
        <w:proofErr w:type="spellEnd"/>
        <w:r w:rsidR="004155A8" w:rsidRPr="0019506B">
          <w:rPr>
            <w:rFonts w:ascii="Cambria" w:hAnsi="Cambria"/>
            <w:b/>
            <w:i/>
            <w:color w:val="000000" w:themeColor="text1"/>
            <w:sz w:val="28"/>
            <w:szCs w:val="28"/>
          </w:rPr>
          <w:t xml:space="preserve"> 794 [1985] ).</w:t>
        </w:r>
      </w:hyperlink>
      <w:r w:rsidR="004155A8"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 </w:t>
      </w:r>
      <w:r w:rsidR="004155A8" w:rsidRPr="0019506B">
        <w:rPr>
          <w:rFonts w:ascii="Cambria" w:hAnsi="Cambria"/>
          <w:b/>
          <w:i/>
          <w:color w:val="000000" w:themeColor="text1"/>
          <w:sz w:val="28"/>
          <w:szCs w:val="28"/>
        </w:rPr>
        <w:t>Stated succin</w:t>
      </w:r>
      <w:r w:rsidRPr="0019506B">
        <w:rPr>
          <w:rFonts w:ascii="Cambria" w:hAnsi="Cambria"/>
          <w:b/>
          <w:i/>
          <w:color w:val="000000" w:themeColor="text1"/>
          <w:sz w:val="28"/>
          <w:szCs w:val="28"/>
        </w:rPr>
        <w:t>ctly, the separation of powers ‘</w:t>
      </w:r>
      <w:r w:rsidR="004155A8" w:rsidRPr="0019506B">
        <w:rPr>
          <w:rFonts w:ascii="Cambria" w:hAnsi="Cambria"/>
          <w:b/>
          <w:i/>
          <w:color w:val="000000" w:themeColor="text1"/>
          <w:sz w:val="28"/>
          <w:szCs w:val="28"/>
        </w:rPr>
        <w:t>requires that the Legislature make the critical policy decisions, while the executive branch's responsibility is to im</w:t>
      </w:r>
      <w:r w:rsidRPr="0019506B">
        <w:rPr>
          <w:rFonts w:ascii="Cambria" w:hAnsi="Cambria"/>
          <w:b/>
          <w:i/>
          <w:color w:val="000000" w:themeColor="text1"/>
          <w:sz w:val="28"/>
          <w:szCs w:val="28"/>
        </w:rPr>
        <w:t>plement those policies’</w:t>
      </w:r>
      <w:r w:rsidR="004155A8" w:rsidRPr="0019506B">
        <w:rPr>
          <w:rFonts w:ascii="Cambria" w:hAnsi="Cambria"/>
          <w:b/>
          <w:i/>
          <w:color w:val="000000" w:themeColor="text1"/>
          <w:sz w:val="28"/>
          <w:szCs w:val="28"/>
        </w:rPr>
        <w:t xml:space="preserve"> </w:t>
      </w:r>
      <w:hyperlink r:id="rId190" w:history="1">
        <w:r w:rsidR="004155A8" w:rsidRPr="0019506B">
          <w:rPr>
            <w:rFonts w:ascii="Cambria" w:hAnsi="Cambria"/>
            <w:b/>
            <w:i/>
            <w:color w:val="000000" w:themeColor="text1"/>
            <w:sz w:val="28"/>
            <w:szCs w:val="28"/>
          </w:rPr>
          <w:t>(</w:t>
        </w:r>
        <w:proofErr w:type="spellStart"/>
      </w:hyperlink>
      <w:hyperlink r:id="rId191" w:history="1">
        <w:r w:rsidR="004155A8" w:rsidRPr="0019506B">
          <w:rPr>
            <w:rFonts w:ascii="Cambria" w:hAnsi="Cambria"/>
            <w:b/>
            <w:i/>
            <w:iCs/>
            <w:color w:val="000000" w:themeColor="text1"/>
            <w:sz w:val="28"/>
            <w:szCs w:val="28"/>
          </w:rPr>
          <w:t>Bourquin</w:t>
        </w:r>
        <w:proofErr w:type="spellEnd"/>
        <w:r w:rsidR="004155A8" w:rsidRPr="0019506B">
          <w:rPr>
            <w:rFonts w:ascii="Cambria" w:hAnsi="Cambria"/>
            <w:b/>
            <w:i/>
            <w:iCs/>
            <w:color w:val="000000" w:themeColor="text1"/>
            <w:sz w:val="28"/>
            <w:szCs w:val="28"/>
          </w:rPr>
          <w:t xml:space="preserve"> v. Cuomo,</w:t>
        </w:r>
      </w:hyperlink>
      <w:hyperlink r:id="rId192" w:history="1">
        <w:r w:rsidR="004155A8" w:rsidRPr="0019506B">
          <w:rPr>
            <w:rFonts w:ascii="Cambria" w:hAnsi="Cambria"/>
            <w:b/>
            <w:i/>
            <w:color w:val="000000" w:themeColor="text1"/>
            <w:sz w:val="28"/>
            <w:szCs w:val="28"/>
          </w:rPr>
          <w:t xml:space="preserve"> 85 </w:t>
        </w:r>
        <w:proofErr w:type="spellStart"/>
        <w:r w:rsidR="004155A8" w:rsidRPr="0019506B">
          <w:rPr>
            <w:rFonts w:ascii="Cambria" w:hAnsi="Cambria"/>
            <w:b/>
            <w:i/>
            <w:color w:val="000000" w:themeColor="text1"/>
            <w:sz w:val="28"/>
            <w:szCs w:val="28"/>
          </w:rPr>
          <w:t>N.Y.2d</w:t>
        </w:r>
        <w:proofErr w:type="spellEnd"/>
        <w:r w:rsidR="004155A8" w:rsidRPr="0019506B">
          <w:rPr>
            <w:rFonts w:ascii="Cambria" w:hAnsi="Cambria"/>
            <w:b/>
            <w:i/>
            <w:color w:val="000000" w:themeColor="text1"/>
            <w:sz w:val="28"/>
            <w:szCs w:val="28"/>
          </w:rPr>
          <w:t xml:space="preserve"> 781, 784, 628 </w:t>
        </w:r>
        <w:proofErr w:type="spellStart"/>
        <w:r w:rsidR="004155A8" w:rsidRPr="0019506B">
          <w:rPr>
            <w:rFonts w:ascii="Cambria" w:hAnsi="Cambria"/>
            <w:b/>
            <w:i/>
            <w:color w:val="000000" w:themeColor="text1"/>
            <w:sz w:val="28"/>
            <w:szCs w:val="28"/>
          </w:rPr>
          <w:t>N.Y.S.2d</w:t>
        </w:r>
        <w:proofErr w:type="spellEnd"/>
        <w:r w:rsidR="004155A8" w:rsidRPr="0019506B">
          <w:rPr>
            <w:rFonts w:ascii="Cambria" w:hAnsi="Cambria"/>
            <w:b/>
            <w:i/>
            <w:color w:val="000000" w:themeColor="text1"/>
            <w:sz w:val="28"/>
            <w:szCs w:val="28"/>
          </w:rPr>
          <w:t xml:space="preserve"> 618, 652 </w:t>
        </w:r>
        <w:proofErr w:type="spellStart"/>
        <w:r w:rsidR="004155A8" w:rsidRPr="0019506B">
          <w:rPr>
            <w:rFonts w:ascii="Cambria" w:hAnsi="Cambria"/>
            <w:b/>
            <w:i/>
            <w:color w:val="000000" w:themeColor="text1"/>
            <w:sz w:val="28"/>
            <w:szCs w:val="28"/>
          </w:rPr>
          <w:t>N.E.2d</w:t>
        </w:r>
        <w:proofErr w:type="spellEnd"/>
        <w:r w:rsidR="004155A8" w:rsidRPr="0019506B">
          <w:rPr>
            <w:rFonts w:ascii="Cambria" w:hAnsi="Cambria"/>
            <w:b/>
            <w:i/>
            <w:color w:val="000000" w:themeColor="text1"/>
            <w:sz w:val="28"/>
            <w:szCs w:val="28"/>
          </w:rPr>
          <w:t xml:space="preserve"> 171 [1995]</w:t>
        </w:r>
      </w:hyperlink>
      <w:r w:rsidR="004155A8" w:rsidRPr="0019506B">
        <w:rPr>
          <w:rFonts w:ascii="Cambria" w:hAnsi="Cambria"/>
          <w:b/>
          <w:i/>
          <w:color w:val="000000" w:themeColor="text1"/>
          <w:sz w:val="28"/>
          <w:szCs w:val="28"/>
        </w:rPr>
        <w:t xml:space="preserve"> [citing </w:t>
      </w:r>
      <w:hyperlink r:id="rId193" w:history="1">
        <w:r w:rsidR="004155A8" w:rsidRPr="0019506B">
          <w:rPr>
            <w:rFonts w:ascii="Cambria" w:hAnsi="Cambria"/>
            <w:b/>
            <w:i/>
            <w:iCs/>
            <w:color w:val="000000" w:themeColor="text1"/>
            <w:sz w:val="28"/>
            <w:szCs w:val="28"/>
          </w:rPr>
          <w:t>Matter of New York State Health Facilities Assn. v. Axelrod,</w:t>
        </w:r>
      </w:hyperlink>
      <w:hyperlink r:id="rId194" w:history="1">
        <w:r w:rsidR="004155A8" w:rsidRPr="0019506B">
          <w:rPr>
            <w:rFonts w:ascii="Cambria" w:hAnsi="Cambria"/>
            <w:b/>
            <w:i/>
            <w:color w:val="000000" w:themeColor="text1"/>
            <w:sz w:val="28"/>
            <w:szCs w:val="28"/>
          </w:rPr>
          <w:t xml:space="preserve"> 77 </w:t>
        </w:r>
        <w:proofErr w:type="spellStart"/>
        <w:r w:rsidR="004155A8" w:rsidRPr="0019506B">
          <w:rPr>
            <w:rFonts w:ascii="Cambria" w:hAnsi="Cambria"/>
            <w:b/>
            <w:i/>
            <w:color w:val="000000" w:themeColor="text1"/>
            <w:sz w:val="28"/>
            <w:szCs w:val="28"/>
          </w:rPr>
          <w:t>N.Y.2d</w:t>
        </w:r>
        <w:proofErr w:type="spellEnd"/>
        <w:r w:rsidR="004155A8" w:rsidRPr="0019506B">
          <w:rPr>
            <w:rFonts w:ascii="Cambria" w:hAnsi="Cambria"/>
            <w:b/>
            <w:i/>
            <w:color w:val="000000" w:themeColor="text1"/>
            <w:sz w:val="28"/>
            <w:szCs w:val="28"/>
          </w:rPr>
          <w:t xml:space="preserve"> 340, 349, 568 </w:t>
        </w:r>
        <w:proofErr w:type="spellStart"/>
        <w:r w:rsidR="004155A8" w:rsidRPr="0019506B">
          <w:rPr>
            <w:rFonts w:ascii="Cambria" w:hAnsi="Cambria"/>
            <w:b/>
            <w:i/>
            <w:color w:val="000000" w:themeColor="text1"/>
            <w:sz w:val="28"/>
            <w:szCs w:val="28"/>
          </w:rPr>
          <w:t>N.Y.S.2d</w:t>
        </w:r>
        <w:proofErr w:type="spellEnd"/>
        <w:r w:rsidR="004155A8" w:rsidRPr="0019506B">
          <w:rPr>
            <w:rFonts w:ascii="Cambria" w:hAnsi="Cambria"/>
            <w:b/>
            <w:i/>
            <w:color w:val="000000" w:themeColor="text1"/>
            <w:sz w:val="28"/>
            <w:szCs w:val="28"/>
          </w:rPr>
          <w:t xml:space="preserve"> 1, 569 </w:t>
        </w:r>
        <w:proofErr w:type="spellStart"/>
        <w:r w:rsidR="004155A8" w:rsidRPr="0019506B">
          <w:rPr>
            <w:rFonts w:ascii="Cambria" w:hAnsi="Cambria"/>
            <w:b/>
            <w:i/>
            <w:color w:val="000000" w:themeColor="text1"/>
            <w:sz w:val="28"/>
            <w:szCs w:val="28"/>
          </w:rPr>
          <w:t>N.E.2d</w:t>
        </w:r>
        <w:proofErr w:type="spellEnd"/>
        <w:r w:rsidR="004155A8" w:rsidRPr="0019506B">
          <w:rPr>
            <w:rFonts w:ascii="Cambria" w:hAnsi="Cambria"/>
            <w:b/>
            <w:i/>
            <w:color w:val="000000" w:themeColor="text1"/>
            <w:sz w:val="28"/>
            <w:szCs w:val="28"/>
          </w:rPr>
          <w:t xml:space="preserve"> 860 (1991)</w:t>
        </w:r>
      </w:hyperlink>
      <w:r w:rsidR="004155A8" w:rsidRPr="0019506B">
        <w:rPr>
          <w:rFonts w:ascii="Cambria" w:hAnsi="Cambria"/>
          <w:b/>
          <w:i/>
          <w:color w:val="000000" w:themeColor="text1"/>
          <w:sz w:val="28"/>
          <w:szCs w:val="28"/>
        </w:rPr>
        <w:t xml:space="preserve"> ] ).</w:t>
      </w:r>
    </w:p>
    <w:p w:rsidR="004155A8" w:rsidRPr="0019506B" w:rsidRDefault="004155A8" w:rsidP="003E1798">
      <w:pPr>
        <w:widowControl w:val="0"/>
        <w:spacing w:line="216" w:lineRule="auto"/>
        <w:rPr>
          <w:rFonts w:ascii="Cambria" w:hAnsi="Cambria"/>
          <w:b/>
          <w:i/>
          <w:color w:val="000000" w:themeColor="text1"/>
          <w:sz w:val="28"/>
          <w:szCs w:val="28"/>
        </w:rPr>
      </w:pPr>
    </w:p>
    <w:p w:rsidR="004155A8" w:rsidRPr="0019506B" w:rsidRDefault="004155A8" w:rsidP="003E1798">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t xml:space="preserve">This is not to say that the functions of government can be neatly boxed into judicial, executive and legislative categories. </w:t>
      </w:r>
      <w:r w:rsidR="0009529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 xml:space="preserve">The distinctions are often elusive, and the fluid functioning of government requires that the interactions among the </w:t>
      </w:r>
      <w:r w:rsidR="00095294" w:rsidRPr="0019506B">
        <w:rPr>
          <w:rFonts w:ascii="Cambria" w:hAnsi="Cambria"/>
          <w:b/>
          <w:i/>
          <w:color w:val="000000" w:themeColor="text1"/>
          <w:sz w:val="28"/>
          <w:szCs w:val="28"/>
        </w:rPr>
        <w:t>three branches be allowed some ‘</w:t>
      </w:r>
      <w:r w:rsidRPr="0019506B">
        <w:rPr>
          <w:rFonts w:ascii="Cambria" w:hAnsi="Cambria"/>
          <w:b/>
          <w:i/>
          <w:color w:val="000000" w:themeColor="text1"/>
          <w:sz w:val="28"/>
          <w:szCs w:val="28"/>
        </w:rPr>
        <w:t>play in its joints</w:t>
      </w:r>
      <w:r w:rsidR="00095294" w:rsidRPr="0019506B">
        <w:rPr>
          <w:rFonts w:ascii="Cambria" w:hAnsi="Cambria"/>
          <w:b/>
          <w:i/>
          <w:color w:val="000000" w:themeColor="text1"/>
          <w:sz w:val="28"/>
          <w:szCs w:val="28"/>
        </w:rPr>
        <w:t>’</w:t>
      </w:r>
      <w:r w:rsidRPr="0019506B">
        <w:rPr>
          <w:rFonts w:ascii="Cambria" w:hAnsi="Cambria"/>
          <w:b/>
          <w:i/>
          <w:color w:val="000000" w:themeColor="text1"/>
          <w:sz w:val="28"/>
          <w:szCs w:val="28"/>
        </w:rPr>
        <w:t xml:space="preserve"> </w:t>
      </w:r>
      <w:hyperlink r:id="rId195" w:history="1">
        <w:r w:rsidRPr="0019506B">
          <w:rPr>
            <w:rFonts w:ascii="Cambria" w:hAnsi="Cambria"/>
            <w:b/>
            <w:i/>
            <w:color w:val="000000" w:themeColor="text1"/>
            <w:sz w:val="28"/>
            <w:szCs w:val="28"/>
          </w:rPr>
          <w:t>(</w:t>
        </w:r>
      </w:hyperlink>
      <w:hyperlink r:id="rId196" w:history="1">
        <w:r w:rsidRPr="0019506B">
          <w:rPr>
            <w:rFonts w:ascii="Cambria" w:hAnsi="Cambria"/>
            <w:b/>
            <w:i/>
            <w:iCs/>
            <w:color w:val="000000" w:themeColor="text1"/>
            <w:sz w:val="28"/>
            <w:szCs w:val="28"/>
          </w:rPr>
          <w:t>Bain Peanut Co. of Tex. v. Pinson,</w:t>
        </w:r>
      </w:hyperlink>
      <w:hyperlink r:id="rId197" w:history="1">
        <w:r w:rsidRPr="0019506B">
          <w:rPr>
            <w:rFonts w:ascii="Cambria" w:hAnsi="Cambria"/>
            <w:b/>
            <w:i/>
            <w:color w:val="000000" w:themeColor="text1"/>
            <w:sz w:val="28"/>
            <w:szCs w:val="28"/>
          </w:rPr>
          <w:t xml:space="preserve"> 282 U.S. 499, 501, 51 </w:t>
        </w:r>
        <w:proofErr w:type="spellStart"/>
        <w:r w:rsidRPr="0019506B">
          <w:rPr>
            <w:rFonts w:ascii="Cambria" w:hAnsi="Cambria"/>
            <w:b/>
            <w:i/>
            <w:color w:val="000000" w:themeColor="text1"/>
            <w:sz w:val="28"/>
            <w:szCs w:val="28"/>
          </w:rPr>
          <w:t>S.Ct</w:t>
        </w:r>
        <w:proofErr w:type="spellEnd"/>
        <w:r w:rsidRPr="0019506B">
          <w:rPr>
            <w:rFonts w:ascii="Cambria" w:hAnsi="Cambria"/>
            <w:b/>
            <w:i/>
            <w:color w:val="000000" w:themeColor="text1"/>
            <w:sz w:val="28"/>
            <w:szCs w:val="28"/>
          </w:rPr>
          <w:t xml:space="preserve">. 228, 75 </w:t>
        </w:r>
        <w:proofErr w:type="spellStart"/>
        <w:r w:rsidRPr="0019506B">
          <w:rPr>
            <w:rFonts w:ascii="Cambria" w:hAnsi="Cambria"/>
            <w:b/>
            <w:i/>
            <w:color w:val="000000" w:themeColor="text1"/>
            <w:sz w:val="28"/>
            <w:szCs w:val="28"/>
          </w:rPr>
          <w:t>L.Ed</w:t>
        </w:r>
        <w:proofErr w:type="spellEnd"/>
        <w:r w:rsidRPr="0019506B">
          <w:rPr>
            <w:rFonts w:ascii="Cambria" w:hAnsi="Cambria"/>
            <w:b/>
            <w:i/>
            <w:color w:val="000000" w:themeColor="text1"/>
            <w:sz w:val="28"/>
            <w:szCs w:val="28"/>
          </w:rPr>
          <w:t>. 482 [1931];</w:t>
        </w:r>
      </w:hyperlink>
      <w:r w:rsidRPr="0019506B">
        <w:rPr>
          <w:rFonts w:ascii="Cambria" w:hAnsi="Cambria"/>
          <w:b/>
          <w:i/>
          <w:color w:val="000000" w:themeColor="text1"/>
          <w:sz w:val="28"/>
          <w:szCs w:val="28"/>
        </w:rPr>
        <w:t xml:space="preserve"> </w:t>
      </w:r>
      <w:r w:rsidRPr="0019506B">
        <w:rPr>
          <w:rFonts w:ascii="Cambria" w:hAnsi="Cambria"/>
          <w:b/>
          <w:i/>
          <w:iCs/>
          <w:color w:val="000000" w:themeColor="text1"/>
          <w:sz w:val="28"/>
          <w:szCs w:val="28"/>
        </w:rPr>
        <w:t xml:space="preserve">see also </w:t>
      </w:r>
      <w:hyperlink r:id="rId198" w:history="1">
        <w:r w:rsidRPr="0019506B">
          <w:rPr>
            <w:rFonts w:ascii="Cambria" w:hAnsi="Cambria"/>
            <w:b/>
            <w:bCs/>
            <w:i/>
            <w:iCs/>
            <w:color w:val="000000" w:themeColor="text1"/>
            <w:sz w:val="28"/>
            <w:szCs w:val="28"/>
          </w:rPr>
          <w:t>Youngstown</w:t>
        </w:r>
      </w:hyperlink>
      <w:hyperlink r:id="rId199" w:history="1">
        <w:r w:rsidRPr="0019506B">
          <w:rPr>
            <w:rFonts w:ascii="Cambria" w:hAnsi="Cambria"/>
            <w:b/>
            <w:i/>
            <w:color w:val="000000" w:themeColor="text1"/>
            <w:sz w:val="28"/>
            <w:szCs w:val="28"/>
          </w:rPr>
          <w:t> </w:t>
        </w:r>
      </w:hyperlink>
      <w:hyperlink r:id="rId200" w:history="1">
        <w:r w:rsidRPr="0019506B">
          <w:rPr>
            <w:rFonts w:ascii="Cambria" w:hAnsi="Cambria"/>
            <w:b/>
            <w:bCs/>
            <w:i/>
            <w:iCs/>
            <w:color w:val="000000" w:themeColor="text1"/>
            <w:sz w:val="28"/>
            <w:szCs w:val="28"/>
          </w:rPr>
          <w:t>Sheet</w:t>
        </w:r>
      </w:hyperlink>
      <w:hyperlink r:id="rId201" w:history="1">
        <w:r w:rsidRPr="0019506B">
          <w:rPr>
            <w:rFonts w:ascii="Cambria" w:hAnsi="Cambria"/>
            <w:b/>
            <w:i/>
            <w:iCs/>
            <w:color w:val="000000" w:themeColor="text1"/>
            <w:sz w:val="28"/>
            <w:szCs w:val="28"/>
          </w:rPr>
          <w:t xml:space="preserve"> &amp; </w:t>
        </w:r>
      </w:hyperlink>
      <w:hyperlink r:id="rId202" w:history="1">
        <w:r w:rsidRPr="0019506B">
          <w:rPr>
            <w:rFonts w:ascii="Cambria" w:hAnsi="Cambria"/>
            <w:b/>
            <w:bCs/>
            <w:i/>
            <w:iCs/>
            <w:color w:val="000000" w:themeColor="text1"/>
            <w:sz w:val="28"/>
            <w:szCs w:val="28"/>
          </w:rPr>
          <w:t>Tube</w:t>
        </w:r>
      </w:hyperlink>
      <w:hyperlink r:id="rId203" w:history="1">
        <w:r w:rsidRPr="0019506B">
          <w:rPr>
            <w:rFonts w:ascii="Cambria" w:hAnsi="Cambria"/>
            <w:b/>
            <w:i/>
            <w:color w:val="000000" w:themeColor="text1"/>
            <w:sz w:val="28"/>
            <w:szCs w:val="28"/>
          </w:rPr>
          <w:t> </w:t>
        </w:r>
      </w:hyperlink>
      <w:hyperlink r:id="rId204" w:history="1">
        <w:r w:rsidRPr="0019506B">
          <w:rPr>
            <w:rFonts w:ascii="Cambria" w:hAnsi="Cambria"/>
            <w:b/>
            <w:bCs/>
            <w:i/>
            <w:iCs/>
            <w:color w:val="000000" w:themeColor="text1"/>
            <w:sz w:val="28"/>
            <w:szCs w:val="28"/>
          </w:rPr>
          <w:t>Co</w:t>
        </w:r>
      </w:hyperlink>
      <w:hyperlink r:id="rId205" w:history="1">
        <w:r w:rsidRPr="0019506B">
          <w:rPr>
            <w:rFonts w:ascii="Cambria" w:hAnsi="Cambria"/>
            <w:b/>
            <w:i/>
            <w:iCs/>
            <w:color w:val="000000" w:themeColor="text1"/>
            <w:sz w:val="28"/>
            <w:szCs w:val="28"/>
          </w:rPr>
          <w:t xml:space="preserve">. </w:t>
        </w:r>
      </w:hyperlink>
      <w:hyperlink r:id="rId206" w:history="1">
        <w:r w:rsidRPr="0019506B">
          <w:rPr>
            <w:rFonts w:ascii="Cambria" w:hAnsi="Cambria"/>
            <w:b/>
            <w:bCs/>
            <w:i/>
            <w:iCs/>
            <w:color w:val="000000" w:themeColor="text1"/>
            <w:sz w:val="28"/>
            <w:szCs w:val="28"/>
          </w:rPr>
          <w:t>v</w:t>
        </w:r>
      </w:hyperlink>
      <w:hyperlink r:id="rId207" w:history="1">
        <w:r w:rsidRPr="0019506B">
          <w:rPr>
            <w:rFonts w:ascii="Cambria" w:hAnsi="Cambria"/>
            <w:b/>
            <w:i/>
            <w:iCs/>
            <w:color w:val="000000" w:themeColor="text1"/>
            <w:sz w:val="28"/>
            <w:szCs w:val="28"/>
          </w:rPr>
          <w:t xml:space="preserve">. </w:t>
        </w:r>
      </w:hyperlink>
      <w:hyperlink r:id="rId208" w:history="1">
        <w:r w:rsidRPr="0019506B">
          <w:rPr>
            <w:rFonts w:ascii="Cambria" w:hAnsi="Cambria"/>
            <w:b/>
            <w:bCs/>
            <w:i/>
            <w:iCs/>
            <w:color w:val="000000" w:themeColor="text1"/>
            <w:sz w:val="28"/>
            <w:szCs w:val="28"/>
          </w:rPr>
          <w:t>Sawyer</w:t>
        </w:r>
      </w:hyperlink>
      <w:hyperlink r:id="rId209" w:history="1">
        <w:r w:rsidRPr="0019506B">
          <w:rPr>
            <w:rFonts w:ascii="Cambria" w:hAnsi="Cambria"/>
            <w:b/>
            <w:i/>
            <w:iCs/>
            <w:color w:val="000000" w:themeColor="text1"/>
            <w:sz w:val="28"/>
            <w:szCs w:val="28"/>
          </w:rPr>
          <w:t>,</w:t>
        </w:r>
      </w:hyperlink>
      <w:hyperlink r:id="rId210" w:history="1">
        <w:r w:rsidRPr="0019506B">
          <w:rPr>
            <w:rFonts w:ascii="Cambria" w:hAnsi="Cambria"/>
            <w:b/>
            <w:i/>
            <w:color w:val="000000" w:themeColor="text1"/>
            <w:sz w:val="28"/>
            <w:szCs w:val="28"/>
          </w:rPr>
          <w:t> </w:t>
        </w:r>
      </w:hyperlink>
      <w:hyperlink r:id="rId211" w:history="1">
        <w:r w:rsidRPr="0019506B">
          <w:rPr>
            <w:rFonts w:ascii="Cambria" w:hAnsi="Cambria"/>
            <w:b/>
            <w:bCs/>
            <w:i/>
            <w:color w:val="000000" w:themeColor="text1"/>
            <w:sz w:val="28"/>
            <w:szCs w:val="28"/>
          </w:rPr>
          <w:t>343</w:t>
        </w:r>
      </w:hyperlink>
      <w:hyperlink r:id="rId212" w:history="1">
        <w:r w:rsidRPr="0019506B">
          <w:rPr>
            <w:rFonts w:ascii="Cambria" w:hAnsi="Cambria"/>
            <w:b/>
            <w:i/>
            <w:color w:val="000000" w:themeColor="text1"/>
            <w:sz w:val="28"/>
            <w:szCs w:val="28"/>
          </w:rPr>
          <w:t> </w:t>
        </w:r>
      </w:hyperlink>
      <w:hyperlink r:id="rId213" w:history="1">
        <w:r w:rsidRPr="0019506B">
          <w:rPr>
            <w:rFonts w:ascii="Cambria" w:hAnsi="Cambria"/>
            <w:b/>
            <w:bCs/>
            <w:i/>
            <w:color w:val="000000" w:themeColor="text1"/>
            <w:sz w:val="28"/>
            <w:szCs w:val="28"/>
          </w:rPr>
          <w:t>U.S</w:t>
        </w:r>
      </w:hyperlink>
      <w:hyperlink r:id="rId214" w:history="1">
        <w:r w:rsidRPr="0019506B">
          <w:rPr>
            <w:rFonts w:ascii="Cambria" w:hAnsi="Cambria"/>
            <w:b/>
            <w:i/>
            <w:color w:val="000000" w:themeColor="text1"/>
            <w:sz w:val="28"/>
            <w:szCs w:val="28"/>
          </w:rPr>
          <w:t xml:space="preserve">. </w:t>
        </w:r>
      </w:hyperlink>
      <w:hyperlink r:id="rId215" w:history="1">
        <w:r w:rsidRPr="0019506B">
          <w:rPr>
            <w:rFonts w:ascii="Cambria" w:hAnsi="Cambria"/>
            <w:b/>
            <w:bCs/>
            <w:i/>
            <w:color w:val="000000" w:themeColor="text1"/>
            <w:sz w:val="28"/>
            <w:szCs w:val="28"/>
          </w:rPr>
          <w:t>579</w:t>
        </w:r>
      </w:hyperlink>
      <w:hyperlink r:id="rId216" w:history="1">
        <w:r w:rsidRPr="0019506B">
          <w:rPr>
            <w:rFonts w:ascii="Cambria" w:hAnsi="Cambria"/>
            <w:b/>
            <w:i/>
            <w:color w:val="000000" w:themeColor="text1"/>
            <w:sz w:val="28"/>
            <w:szCs w:val="28"/>
          </w:rPr>
          <w:t xml:space="preserve">, </w:t>
        </w:r>
      </w:hyperlink>
      <w:hyperlink r:id="rId217" w:history="1">
        <w:r w:rsidRPr="0019506B">
          <w:rPr>
            <w:rFonts w:ascii="Cambria" w:hAnsi="Cambria"/>
            <w:b/>
            <w:bCs/>
            <w:i/>
            <w:color w:val="000000" w:themeColor="text1"/>
            <w:sz w:val="28"/>
            <w:szCs w:val="28"/>
          </w:rPr>
          <w:t>635</w:t>
        </w:r>
      </w:hyperlink>
      <w:hyperlink r:id="rId218" w:history="1">
        <w:r w:rsidRPr="0019506B">
          <w:rPr>
            <w:rFonts w:ascii="Cambria" w:hAnsi="Cambria"/>
            <w:b/>
            <w:i/>
            <w:color w:val="000000" w:themeColor="text1"/>
            <w:sz w:val="28"/>
            <w:szCs w:val="28"/>
          </w:rPr>
          <w:t xml:space="preserve">, </w:t>
        </w:r>
      </w:hyperlink>
      <w:hyperlink r:id="rId219" w:history="1">
        <w:r w:rsidRPr="0019506B">
          <w:rPr>
            <w:rFonts w:ascii="Cambria" w:hAnsi="Cambria"/>
            <w:b/>
            <w:bCs/>
            <w:i/>
            <w:color w:val="000000" w:themeColor="text1"/>
            <w:sz w:val="28"/>
            <w:szCs w:val="28"/>
          </w:rPr>
          <w:t>72</w:t>
        </w:r>
      </w:hyperlink>
      <w:hyperlink r:id="rId220" w:history="1">
        <w:r w:rsidRPr="0019506B">
          <w:rPr>
            <w:rFonts w:ascii="Cambria" w:hAnsi="Cambria"/>
            <w:b/>
            <w:i/>
            <w:color w:val="000000" w:themeColor="text1"/>
            <w:sz w:val="28"/>
            <w:szCs w:val="28"/>
          </w:rPr>
          <w:t> </w:t>
        </w:r>
        <w:proofErr w:type="spellStart"/>
      </w:hyperlink>
      <w:hyperlink r:id="rId221" w:history="1">
        <w:r w:rsidRPr="0019506B">
          <w:rPr>
            <w:rFonts w:ascii="Cambria" w:hAnsi="Cambria"/>
            <w:b/>
            <w:bCs/>
            <w:i/>
            <w:color w:val="000000" w:themeColor="text1"/>
            <w:sz w:val="28"/>
            <w:szCs w:val="28"/>
          </w:rPr>
          <w:t>S.Ct</w:t>
        </w:r>
        <w:proofErr w:type="spellEnd"/>
      </w:hyperlink>
      <w:hyperlink r:id="rId222" w:history="1">
        <w:r w:rsidRPr="0019506B">
          <w:rPr>
            <w:rFonts w:ascii="Cambria" w:hAnsi="Cambria"/>
            <w:b/>
            <w:i/>
            <w:color w:val="000000" w:themeColor="text1"/>
            <w:sz w:val="28"/>
            <w:szCs w:val="28"/>
          </w:rPr>
          <w:t xml:space="preserve">. </w:t>
        </w:r>
      </w:hyperlink>
      <w:hyperlink r:id="rId223" w:history="1">
        <w:r w:rsidRPr="0019506B">
          <w:rPr>
            <w:rFonts w:ascii="Cambria" w:hAnsi="Cambria"/>
            <w:b/>
            <w:bCs/>
            <w:i/>
            <w:color w:val="000000" w:themeColor="text1"/>
            <w:sz w:val="28"/>
            <w:szCs w:val="28"/>
          </w:rPr>
          <w:t>863</w:t>
        </w:r>
      </w:hyperlink>
      <w:hyperlink r:id="rId224" w:history="1">
        <w:r w:rsidRPr="0019506B">
          <w:rPr>
            <w:rFonts w:ascii="Cambria" w:hAnsi="Cambria"/>
            <w:b/>
            <w:i/>
            <w:color w:val="000000" w:themeColor="text1"/>
            <w:sz w:val="28"/>
            <w:szCs w:val="28"/>
          </w:rPr>
          <w:t xml:space="preserve">, </w:t>
        </w:r>
      </w:hyperlink>
      <w:hyperlink r:id="rId225" w:history="1">
        <w:r w:rsidRPr="0019506B">
          <w:rPr>
            <w:rFonts w:ascii="Cambria" w:hAnsi="Cambria"/>
            <w:b/>
            <w:bCs/>
            <w:i/>
            <w:color w:val="000000" w:themeColor="text1"/>
            <w:sz w:val="28"/>
            <w:szCs w:val="28"/>
          </w:rPr>
          <w:t>96</w:t>
        </w:r>
      </w:hyperlink>
      <w:hyperlink r:id="rId226" w:history="1">
        <w:r w:rsidRPr="0019506B">
          <w:rPr>
            <w:rFonts w:ascii="Cambria" w:hAnsi="Cambria"/>
            <w:b/>
            <w:i/>
            <w:color w:val="000000" w:themeColor="text1"/>
            <w:sz w:val="28"/>
            <w:szCs w:val="28"/>
          </w:rPr>
          <w:t> </w:t>
        </w:r>
        <w:proofErr w:type="spellStart"/>
      </w:hyperlink>
      <w:hyperlink r:id="rId227" w:history="1">
        <w:r w:rsidRPr="0019506B">
          <w:rPr>
            <w:rFonts w:ascii="Cambria" w:hAnsi="Cambria"/>
            <w:b/>
            <w:bCs/>
            <w:i/>
            <w:color w:val="000000" w:themeColor="text1"/>
            <w:sz w:val="28"/>
            <w:szCs w:val="28"/>
          </w:rPr>
          <w:t>L.Ed</w:t>
        </w:r>
        <w:proofErr w:type="spellEnd"/>
      </w:hyperlink>
      <w:hyperlink r:id="rId228" w:history="1">
        <w:r w:rsidRPr="0019506B">
          <w:rPr>
            <w:rFonts w:ascii="Cambria" w:hAnsi="Cambria"/>
            <w:b/>
            <w:i/>
            <w:color w:val="000000" w:themeColor="text1"/>
            <w:sz w:val="28"/>
            <w:szCs w:val="28"/>
          </w:rPr>
          <w:t xml:space="preserve">. </w:t>
        </w:r>
      </w:hyperlink>
      <w:hyperlink r:id="rId229" w:history="1">
        <w:r w:rsidRPr="0019506B">
          <w:rPr>
            <w:rFonts w:ascii="Cambria" w:hAnsi="Cambria"/>
            <w:b/>
            <w:bCs/>
            <w:i/>
            <w:color w:val="000000" w:themeColor="text1"/>
            <w:sz w:val="28"/>
            <w:szCs w:val="28"/>
          </w:rPr>
          <w:t>1153</w:t>
        </w:r>
      </w:hyperlink>
      <w:hyperlink r:id="rId230" w:history="1">
        <w:r w:rsidRPr="0019506B">
          <w:rPr>
            <w:rFonts w:ascii="Cambria" w:hAnsi="Cambria"/>
            <w:b/>
            <w:i/>
            <w:color w:val="000000" w:themeColor="text1"/>
            <w:sz w:val="28"/>
            <w:szCs w:val="28"/>
          </w:rPr>
          <w:t xml:space="preserve"> [ </w:t>
        </w:r>
      </w:hyperlink>
      <w:hyperlink r:id="rId231" w:history="1">
        <w:r w:rsidRPr="0019506B">
          <w:rPr>
            <w:rFonts w:ascii="Cambria" w:hAnsi="Cambria"/>
            <w:b/>
            <w:bCs/>
            <w:i/>
            <w:color w:val="000000" w:themeColor="text1"/>
            <w:sz w:val="28"/>
            <w:szCs w:val="28"/>
          </w:rPr>
          <w:t>1952</w:t>
        </w:r>
      </w:hyperlink>
      <w:hyperlink r:id="rId232" w:history="1">
        <w:r w:rsidRPr="0019506B">
          <w:rPr>
            <w:rFonts w:ascii="Cambria" w:hAnsi="Cambria"/>
            <w:b/>
            <w:i/>
            <w:color w:val="000000" w:themeColor="text1"/>
            <w:sz w:val="28"/>
            <w:szCs w:val="28"/>
          </w:rPr>
          <w:t>]</w:t>
        </w:r>
      </w:hyperlink>
      <w:r w:rsidRPr="0019506B">
        <w:rPr>
          <w:rFonts w:ascii="Cambria" w:hAnsi="Cambria"/>
          <w:b/>
          <w:i/>
          <w:color w:val="000000" w:themeColor="text1"/>
          <w:sz w:val="28"/>
          <w:szCs w:val="28"/>
        </w:rPr>
        <w:t xml:space="preserve"> [Jackson, J., concurring]; </w:t>
      </w:r>
      <w:hyperlink r:id="rId233" w:history="1">
        <w:r w:rsidRPr="0019506B">
          <w:rPr>
            <w:rFonts w:ascii="Cambria" w:hAnsi="Cambria"/>
            <w:b/>
            <w:i/>
            <w:iCs/>
            <w:color w:val="000000" w:themeColor="text1"/>
            <w:sz w:val="28"/>
            <w:szCs w:val="28"/>
          </w:rPr>
          <w:t>Matter of Richardson,</w:t>
        </w:r>
      </w:hyperlink>
      <w:hyperlink r:id="rId234" w:history="1">
        <w:r w:rsidRPr="0019506B">
          <w:rPr>
            <w:rFonts w:ascii="Cambria" w:hAnsi="Cambria"/>
            <w:b/>
            <w:i/>
            <w:color w:val="000000" w:themeColor="text1"/>
            <w:sz w:val="28"/>
            <w:szCs w:val="28"/>
          </w:rPr>
          <w:t xml:space="preserve"> 247 N.Y. 401, 410, 160 N.E. 655 [1928] ).</w:t>
        </w:r>
      </w:hyperlink>
    </w:p>
    <w:p w:rsidR="00095294" w:rsidRPr="0019506B" w:rsidRDefault="00095294" w:rsidP="0019506B">
      <w:pPr>
        <w:widowControl w:val="0"/>
        <w:jc w:val="both"/>
        <w:rPr>
          <w:rFonts w:ascii="Cambria" w:hAnsi="Cambria"/>
          <w:b/>
          <w:i/>
          <w:color w:val="000000" w:themeColor="text1"/>
          <w:sz w:val="28"/>
          <w:szCs w:val="28"/>
        </w:rPr>
      </w:pPr>
      <w:bookmarkStart w:id="7" w:name="Document1zzB142003420999"/>
      <w:bookmarkEnd w:id="7"/>
    </w:p>
    <w:p w:rsidR="004155A8" w:rsidRPr="0019506B" w:rsidRDefault="004155A8" w:rsidP="00A06DC4">
      <w:pPr>
        <w:widowControl w:val="0"/>
        <w:spacing w:line="216" w:lineRule="auto"/>
        <w:jc w:val="both"/>
        <w:rPr>
          <w:rFonts w:ascii="Cambria" w:hAnsi="Cambria"/>
          <w:b/>
          <w:i/>
          <w:color w:val="000000" w:themeColor="text1"/>
          <w:sz w:val="28"/>
          <w:szCs w:val="28"/>
        </w:rPr>
      </w:pPr>
      <w:r w:rsidRPr="0019506B">
        <w:rPr>
          <w:rFonts w:ascii="Cambria" w:hAnsi="Cambria"/>
          <w:b/>
          <w:i/>
          <w:color w:val="000000" w:themeColor="text1"/>
          <w:sz w:val="28"/>
          <w:szCs w:val="28"/>
        </w:rPr>
        <w:lastRenderedPageBreak/>
        <w:t xml:space="preserve">It thus falls to the courts, and ultimately to this Court, to determine whether a challenged gubernatorial action is “legislative” and therefore ultra </w:t>
      </w:r>
      <w:proofErr w:type="spellStart"/>
      <w:r w:rsidRPr="0019506B">
        <w:rPr>
          <w:rFonts w:ascii="Cambria" w:hAnsi="Cambria"/>
          <w:b/>
          <w:i/>
          <w:color w:val="000000" w:themeColor="text1"/>
          <w:sz w:val="28"/>
          <w:szCs w:val="28"/>
        </w:rPr>
        <w:t>vires</w:t>
      </w:r>
      <w:proofErr w:type="spellEnd"/>
      <w:r w:rsidRPr="0019506B">
        <w:rPr>
          <w:rFonts w:ascii="Cambria" w:hAnsi="Cambria"/>
          <w:b/>
          <w:i/>
          <w:color w:val="000000" w:themeColor="text1"/>
          <w:sz w:val="28"/>
          <w:szCs w:val="28"/>
        </w:rPr>
        <w:t xml:space="preserve">. </w:t>
      </w:r>
      <w:r w:rsidR="00095294" w:rsidRPr="0019506B">
        <w:rPr>
          <w:rFonts w:ascii="Cambria" w:hAnsi="Cambria"/>
          <w:b/>
          <w:i/>
          <w:color w:val="000000" w:themeColor="text1"/>
          <w:sz w:val="28"/>
          <w:szCs w:val="28"/>
        </w:rPr>
        <w:t xml:space="preserve"> </w:t>
      </w:r>
      <w:r w:rsidRPr="0019506B">
        <w:rPr>
          <w:rFonts w:ascii="Cambria" w:hAnsi="Cambria"/>
          <w:b/>
          <w:i/>
          <w:color w:val="000000" w:themeColor="text1"/>
          <w:sz w:val="28"/>
          <w:szCs w:val="28"/>
        </w:rPr>
        <w:t>In this case we have no difficulty determining that the Governor's actions were policy-making, and thus legislative in character</w:t>
      </w:r>
      <w:r w:rsidR="00095294" w:rsidRPr="0019506B">
        <w:rPr>
          <w:rFonts w:ascii="Cambria" w:hAnsi="Cambria"/>
          <w:b/>
          <w:i/>
          <w:color w:val="000000" w:themeColor="text1"/>
          <w:sz w:val="28"/>
          <w:szCs w:val="28"/>
        </w:rPr>
        <w:t>”</w:t>
      </w:r>
      <w:r w:rsidRPr="0019506B">
        <w:rPr>
          <w:rFonts w:ascii="Cambria" w:hAnsi="Cambria"/>
          <w:b/>
          <w:i/>
          <w:color w:val="000000" w:themeColor="text1"/>
          <w:sz w:val="28"/>
          <w:szCs w:val="28"/>
        </w:rPr>
        <w:t>.</w:t>
      </w:r>
      <w:r w:rsidR="00095294" w:rsidRPr="0019506B">
        <w:rPr>
          <w:rFonts w:ascii="Cambria" w:hAnsi="Cambria"/>
          <w:b/>
          <w:i/>
          <w:color w:val="000000" w:themeColor="text1"/>
          <w:sz w:val="28"/>
          <w:szCs w:val="28"/>
        </w:rPr>
        <w:t xml:space="preserve">  </w:t>
      </w:r>
      <w:r w:rsidR="00095294" w:rsidRPr="0019506B">
        <w:rPr>
          <w:rFonts w:ascii="Cambria" w:hAnsi="Cambria"/>
          <w:color w:val="000000" w:themeColor="text1"/>
          <w:sz w:val="28"/>
          <w:szCs w:val="28"/>
        </w:rPr>
        <w:t>Id. at 821-</w:t>
      </w:r>
      <w:r w:rsidR="00266BEA" w:rsidRPr="0019506B">
        <w:rPr>
          <w:rFonts w:ascii="Cambria" w:hAnsi="Cambria"/>
          <w:color w:val="000000" w:themeColor="text1"/>
          <w:sz w:val="28"/>
          <w:szCs w:val="28"/>
        </w:rPr>
        <w:t>822.</w:t>
      </w:r>
    </w:p>
    <w:p w:rsidR="00F71FC5" w:rsidRPr="0019506B" w:rsidRDefault="00F71FC5" w:rsidP="00A06DC4">
      <w:pPr>
        <w:pStyle w:val="DefaultText"/>
        <w:tabs>
          <w:tab w:val="left" w:pos="0"/>
        </w:tabs>
        <w:spacing w:line="216" w:lineRule="auto"/>
        <w:jc w:val="both"/>
        <w:rPr>
          <w:rFonts w:ascii="Cambria" w:hAnsi="Cambria"/>
          <w:sz w:val="28"/>
          <w:szCs w:val="28"/>
        </w:rPr>
      </w:pPr>
    </w:p>
    <w:p w:rsidR="005B5BBD" w:rsidRPr="0019506B" w:rsidRDefault="00F71FC5" w:rsidP="00A06DC4">
      <w:pPr>
        <w:pStyle w:val="DefaultText"/>
        <w:tabs>
          <w:tab w:val="left" w:pos="0"/>
        </w:tabs>
        <w:spacing w:line="216" w:lineRule="auto"/>
        <w:jc w:val="both"/>
        <w:rPr>
          <w:rFonts w:ascii="Cambria" w:hAnsi="Cambria"/>
          <w:sz w:val="28"/>
          <w:szCs w:val="28"/>
        </w:rPr>
      </w:pPr>
      <w:r w:rsidRPr="0019506B">
        <w:rPr>
          <w:rFonts w:ascii="Cambria" w:hAnsi="Cambria"/>
          <w:sz w:val="28"/>
          <w:szCs w:val="28"/>
        </w:rPr>
        <w:t xml:space="preserve">But the legal doctrine of Separation of Powers is not simply restricted to the state courts alone.  In addition to the previously discussed federal question of the fulfillment of the federal constitutional requirement that all states must maintain a “republican form of government”, the federal courts have also </w:t>
      </w:r>
      <w:r w:rsidR="005B5BBD" w:rsidRPr="0019506B">
        <w:rPr>
          <w:rFonts w:ascii="Cambria" w:hAnsi="Cambria"/>
          <w:sz w:val="28"/>
          <w:szCs w:val="28"/>
        </w:rPr>
        <w:t xml:space="preserve">issued holdings that state courts follow with respect to the very nature of separation of powers.  </w:t>
      </w:r>
      <w:r w:rsidRPr="0019506B">
        <w:rPr>
          <w:rFonts w:ascii="Cambria" w:hAnsi="Cambria"/>
          <w:sz w:val="28"/>
          <w:szCs w:val="28"/>
        </w:rPr>
        <w:t xml:space="preserve"> </w:t>
      </w:r>
    </w:p>
    <w:p w:rsidR="005B5BBD" w:rsidRPr="0019506B" w:rsidRDefault="005B5BBD" w:rsidP="00A06DC4">
      <w:pPr>
        <w:pStyle w:val="DefaultText"/>
        <w:tabs>
          <w:tab w:val="left" w:pos="0"/>
        </w:tabs>
        <w:spacing w:line="216" w:lineRule="auto"/>
        <w:jc w:val="both"/>
        <w:rPr>
          <w:rFonts w:ascii="Cambria" w:hAnsi="Cambria"/>
          <w:sz w:val="28"/>
          <w:szCs w:val="28"/>
        </w:rPr>
      </w:pPr>
    </w:p>
    <w:p w:rsidR="008F0D14" w:rsidRPr="0019506B" w:rsidRDefault="002E1179" w:rsidP="00A06DC4">
      <w:pPr>
        <w:pStyle w:val="DefaultText"/>
        <w:tabs>
          <w:tab w:val="left" w:pos="0"/>
        </w:tabs>
        <w:spacing w:line="216" w:lineRule="auto"/>
        <w:jc w:val="both"/>
        <w:rPr>
          <w:rFonts w:ascii="Cambria" w:hAnsi="Cambria"/>
          <w:sz w:val="28"/>
          <w:szCs w:val="28"/>
        </w:rPr>
      </w:pPr>
      <w:r w:rsidRPr="0019506B">
        <w:rPr>
          <w:rFonts w:ascii="Cambria" w:hAnsi="Cambria"/>
          <w:sz w:val="28"/>
          <w:szCs w:val="28"/>
        </w:rPr>
        <w:t>In</w:t>
      </w:r>
      <w:r w:rsidR="00246589" w:rsidRPr="0019506B">
        <w:rPr>
          <w:rFonts w:ascii="Cambria" w:hAnsi="Cambria"/>
          <w:sz w:val="28"/>
          <w:szCs w:val="28"/>
        </w:rPr>
        <w:t xml:space="preserve"> a landmark</w:t>
      </w:r>
      <w:r w:rsidR="008F0D14" w:rsidRPr="0019506B">
        <w:rPr>
          <w:rFonts w:ascii="Cambria" w:hAnsi="Cambria"/>
          <w:sz w:val="28"/>
          <w:szCs w:val="28"/>
        </w:rPr>
        <w:t xml:space="preserve"> case on the Doctrine of Separation of Powers, the United States Supreme Court, in the concurring opinion of Justice Frankfurter in </w:t>
      </w:r>
      <w:r w:rsidR="008F0D14" w:rsidRPr="0019506B">
        <w:rPr>
          <w:rFonts w:ascii="Cambria" w:hAnsi="Cambria"/>
          <w:sz w:val="28"/>
          <w:szCs w:val="28"/>
          <w:u w:val="single"/>
        </w:rPr>
        <w:t>Youngstown Co. v. Sawyer</w:t>
      </w:r>
      <w:r w:rsidR="008F0D14" w:rsidRPr="0019506B">
        <w:rPr>
          <w:rFonts w:ascii="Cambria" w:hAnsi="Cambria"/>
          <w:sz w:val="28"/>
          <w:szCs w:val="28"/>
        </w:rPr>
        <w:t xml:space="preserve">, 343 U.S. 579 (1952), concerning the issuance of an executive order by the president, </w:t>
      </w:r>
      <w:r w:rsidR="00266BEA" w:rsidRPr="0019506B">
        <w:rPr>
          <w:rFonts w:ascii="Cambria" w:hAnsi="Cambria"/>
          <w:sz w:val="28"/>
          <w:szCs w:val="28"/>
        </w:rPr>
        <w:t>expounded on this principle, ho</w:t>
      </w:r>
      <w:r w:rsidR="008F0D14" w:rsidRPr="0019506B">
        <w:rPr>
          <w:rFonts w:ascii="Cambria" w:hAnsi="Cambria"/>
          <w:sz w:val="28"/>
          <w:szCs w:val="28"/>
        </w:rPr>
        <w:t>ld</w:t>
      </w:r>
      <w:r w:rsidR="00266BEA" w:rsidRPr="0019506B">
        <w:rPr>
          <w:rFonts w:ascii="Cambria" w:hAnsi="Cambria"/>
          <w:sz w:val="28"/>
          <w:szCs w:val="28"/>
        </w:rPr>
        <w:t>ing</w:t>
      </w:r>
      <w:r w:rsidR="008F0D14" w:rsidRPr="0019506B">
        <w:rPr>
          <w:rFonts w:ascii="Cambria" w:hAnsi="Cambria"/>
          <w:sz w:val="28"/>
          <w:szCs w:val="28"/>
        </w:rPr>
        <w:t>:</w:t>
      </w:r>
    </w:p>
    <w:p w:rsidR="002E1179" w:rsidRPr="0019506B" w:rsidRDefault="002E1179" w:rsidP="00A06DC4">
      <w:pPr>
        <w:pStyle w:val="DefaultText"/>
        <w:tabs>
          <w:tab w:val="left" w:pos="0"/>
        </w:tabs>
        <w:spacing w:line="216" w:lineRule="auto"/>
        <w:jc w:val="both"/>
        <w:rPr>
          <w:rFonts w:ascii="Cambria" w:hAnsi="Cambria"/>
          <w:sz w:val="28"/>
          <w:szCs w:val="28"/>
        </w:rPr>
      </w:pPr>
    </w:p>
    <w:p w:rsidR="008F0D14" w:rsidRPr="0019506B" w:rsidRDefault="00E1472A" w:rsidP="00A06DC4">
      <w:pPr>
        <w:widowControl w:val="0"/>
        <w:spacing w:line="216" w:lineRule="auto"/>
        <w:jc w:val="both"/>
        <w:rPr>
          <w:rFonts w:ascii="Cambria" w:hAnsi="Cambria"/>
          <w:b/>
          <w:i/>
          <w:color w:val="000000"/>
          <w:sz w:val="28"/>
          <w:szCs w:val="28"/>
        </w:rPr>
      </w:pPr>
      <w:r w:rsidRPr="0019506B">
        <w:rPr>
          <w:rFonts w:ascii="Cambria" w:hAnsi="Cambria"/>
          <w:b/>
          <w:i/>
          <w:color w:val="000000"/>
          <w:sz w:val="28"/>
          <w:szCs w:val="28"/>
        </w:rPr>
        <w:t>“</w:t>
      </w:r>
      <w:r w:rsidR="008F0D14" w:rsidRPr="0019506B">
        <w:rPr>
          <w:rFonts w:ascii="Cambria" w:hAnsi="Cambria"/>
          <w:b/>
          <w:i/>
          <w:color w:val="000000"/>
          <w:sz w:val="28"/>
          <w:szCs w:val="28"/>
        </w:rPr>
        <w:t xml:space="preserve">The Founders of this Nation </w:t>
      </w:r>
      <w:r w:rsidRPr="0019506B">
        <w:rPr>
          <w:rFonts w:ascii="Cambria" w:hAnsi="Cambria"/>
          <w:b/>
          <w:i/>
          <w:color w:val="000000"/>
          <w:sz w:val="28"/>
          <w:szCs w:val="28"/>
        </w:rPr>
        <w:t>…</w:t>
      </w:r>
      <w:r w:rsidR="008F0D14" w:rsidRPr="0019506B">
        <w:rPr>
          <w:rFonts w:ascii="Cambria" w:hAnsi="Cambria"/>
          <w:b/>
          <w:i/>
          <w:color w:val="000000"/>
          <w:sz w:val="28"/>
          <w:szCs w:val="28"/>
        </w:rPr>
        <w:t xml:space="preserve"> acted on the conviction that the experience of man sheds a good deal of light on his nature. It sheds a good deal of light not merely on the need for effective power, if a society is to be at once cohesive and civilized, but also on the need for limitations on the power of governors over the governed.</w:t>
      </w:r>
    </w:p>
    <w:p w:rsidR="00E1472A" w:rsidRPr="0019506B" w:rsidRDefault="00E1472A" w:rsidP="00A06DC4">
      <w:pPr>
        <w:widowControl w:val="0"/>
        <w:spacing w:line="216" w:lineRule="auto"/>
        <w:jc w:val="both"/>
        <w:rPr>
          <w:rFonts w:ascii="Cambria" w:hAnsi="Cambria"/>
          <w:b/>
          <w:i/>
          <w:color w:val="000000"/>
          <w:sz w:val="28"/>
          <w:szCs w:val="28"/>
        </w:rPr>
      </w:pPr>
    </w:p>
    <w:p w:rsidR="002E1179" w:rsidRPr="0019506B" w:rsidRDefault="008F0D14" w:rsidP="00A06DC4">
      <w:pPr>
        <w:widowControl w:val="0"/>
        <w:spacing w:line="216" w:lineRule="auto"/>
        <w:jc w:val="both"/>
        <w:rPr>
          <w:rFonts w:ascii="Cambria" w:hAnsi="Cambria"/>
          <w:sz w:val="28"/>
          <w:szCs w:val="28"/>
        </w:rPr>
      </w:pPr>
      <w:r w:rsidRPr="0019506B">
        <w:rPr>
          <w:rFonts w:ascii="Cambria" w:hAnsi="Cambria"/>
          <w:b/>
          <w:i/>
          <w:color w:val="000000"/>
          <w:sz w:val="28"/>
          <w:szCs w:val="28"/>
        </w:rPr>
        <w:t xml:space="preserve">To that end they rested the structure of our central government on the system of checks and balances. </w:t>
      </w:r>
      <w:r w:rsidR="00E1472A" w:rsidRPr="0019506B">
        <w:rPr>
          <w:rFonts w:ascii="Cambria" w:hAnsi="Cambria"/>
          <w:b/>
          <w:i/>
          <w:color w:val="000000"/>
          <w:sz w:val="28"/>
          <w:szCs w:val="28"/>
        </w:rPr>
        <w:t xml:space="preserve"> </w:t>
      </w:r>
      <w:r w:rsidRPr="0019506B">
        <w:rPr>
          <w:rFonts w:ascii="Cambria" w:hAnsi="Cambria"/>
          <w:b/>
          <w:i/>
          <w:color w:val="000000"/>
          <w:sz w:val="28"/>
          <w:szCs w:val="28"/>
        </w:rPr>
        <w:t xml:space="preserve">For them the doctrine of separation of powers was not mere theory; it was a felt necessity. </w:t>
      </w:r>
      <w:r w:rsidR="00E1472A" w:rsidRPr="0019506B">
        <w:rPr>
          <w:rFonts w:ascii="Cambria" w:hAnsi="Cambria"/>
          <w:b/>
          <w:i/>
          <w:color w:val="000000"/>
          <w:sz w:val="28"/>
          <w:szCs w:val="28"/>
        </w:rPr>
        <w:t xml:space="preserve"> </w:t>
      </w:r>
      <w:r w:rsidRPr="0019506B">
        <w:rPr>
          <w:rFonts w:ascii="Cambria" w:hAnsi="Cambria"/>
          <w:b/>
          <w:i/>
          <w:color w:val="000000"/>
          <w:sz w:val="28"/>
          <w:szCs w:val="28"/>
        </w:rPr>
        <w:t xml:space="preserve">Not so long ago it was fashionable to find our system of checks and balances obstructive to effective government. It was easy to ridicule that system as outmoded—too easy. </w:t>
      </w:r>
      <w:r w:rsidR="00E1472A" w:rsidRPr="0019506B">
        <w:rPr>
          <w:rFonts w:ascii="Cambria" w:hAnsi="Cambria"/>
          <w:b/>
          <w:i/>
          <w:color w:val="000000"/>
          <w:sz w:val="28"/>
          <w:szCs w:val="28"/>
        </w:rPr>
        <w:t xml:space="preserve"> </w:t>
      </w:r>
      <w:r w:rsidRPr="0019506B">
        <w:rPr>
          <w:rFonts w:ascii="Cambria" w:hAnsi="Cambria"/>
          <w:b/>
          <w:i/>
          <w:color w:val="000000"/>
          <w:sz w:val="28"/>
          <w:szCs w:val="28"/>
        </w:rPr>
        <w:t xml:space="preserve">The experience through which the world has passed in our own day has made vivid the realization that the Framers of our Constitution were not inexperienced doctrinaires. These long-headed statesmen had no illusion that our people enjoyed biological or psychological or sociological immunities from the hazards of concentrated power. </w:t>
      </w:r>
      <w:r w:rsidR="00E1472A" w:rsidRPr="0019506B">
        <w:rPr>
          <w:rFonts w:ascii="Cambria" w:hAnsi="Cambria"/>
          <w:b/>
          <w:i/>
          <w:color w:val="000000"/>
          <w:sz w:val="28"/>
          <w:szCs w:val="28"/>
        </w:rPr>
        <w:t>…</w:t>
      </w:r>
      <w:r w:rsidRPr="0019506B">
        <w:rPr>
          <w:rFonts w:ascii="Cambria" w:hAnsi="Cambria"/>
          <w:b/>
          <w:i/>
          <w:color w:val="000000"/>
          <w:sz w:val="28"/>
          <w:szCs w:val="28"/>
        </w:rPr>
        <w:t xml:space="preserve">    The accretion of dangerous power does not come in a day.  </w:t>
      </w:r>
      <w:r w:rsidR="00E1472A" w:rsidRPr="0019506B">
        <w:rPr>
          <w:rFonts w:ascii="Cambria" w:hAnsi="Cambria"/>
          <w:b/>
          <w:i/>
          <w:color w:val="000000"/>
          <w:sz w:val="28"/>
          <w:szCs w:val="28"/>
        </w:rPr>
        <w:t xml:space="preserve"> </w:t>
      </w:r>
      <w:r w:rsidRPr="0019506B">
        <w:rPr>
          <w:rFonts w:ascii="Cambria" w:hAnsi="Cambria"/>
          <w:b/>
          <w:i/>
          <w:color w:val="000000"/>
          <w:sz w:val="28"/>
          <w:szCs w:val="28"/>
        </w:rPr>
        <w:t>It does come, however slowly, from the generative force of unchecked disregard of the restrictions that fence in even the most disinterested assertion of authority</w:t>
      </w:r>
      <w:r w:rsidR="00FF0F67" w:rsidRPr="0019506B">
        <w:rPr>
          <w:rFonts w:ascii="Cambria" w:hAnsi="Cambria"/>
          <w:b/>
          <w:i/>
          <w:color w:val="000000"/>
          <w:sz w:val="28"/>
          <w:szCs w:val="28"/>
        </w:rPr>
        <w:t xml:space="preserve">”.  </w:t>
      </w:r>
      <w:r w:rsidR="00FF0F67" w:rsidRPr="0019506B">
        <w:rPr>
          <w:rFonts w:ascii="Cambria" w:hAnsi="Cambria"/>
          <w:color w:val="000000"/>
          <w:sz w:val="28"/>
          <w:szCs w:val="28"/>
        </w:rPr>
        <w:t>Id. at 595</w:t>
      </w:r>
      <w:r w:rsidR="00FF0F67" w:rsidRPr="0019506B">
        <w:rPr>
          <w:rFonts w:ascii="Cambria" w:hAnsi="Cambria"/>
          <w:sz w:val="28"/>
          <w:szCs w:val="28"/>
        </w:rPr>
        <w:t xml:space="preserve"> </w:t>
      </w:r>
    </w:p>
    <w:p w:rsidR="00AA6FF0" w:rsidRPr="0019506B" w:rsidRDefault="00AA6FF0" w:rsidP="00A06DC4">
      <w:pPr>
        <w:pStyle w:val="DefaultText"/>
        <w:tabs>
          <w:tab w:val="left" w:pos="0"/>
        </w:tabs>
        <w:spacing w:line="216" w:lineRule="auto"/>
        <w:jc w:val="both"/>
        <w:rPr>
          <w:rFonts w:ascii="Cambria" w:hAnsi="Cambria"/>
          <w:sz w:val="28"/>
          <w:szCs w:val="28"/>
        </w:rPr>
      </w:pPr>
    </w:p>
    <w:p w:rsidR="00AA6FF0" w:rsidRPr="0019506B" w:rsidRDefault="00FF0F67" w:rsidP="00A06DC4">
      <w:pPr>
        <w:pStyle w:val="DefaultText"/>
        <w:tabs>
          <w:tab w:val="left" w:pos="0"/>
        </w:tabs>
        <w:spacing w:line="216" w:lineRule="auto"/>
        <w:jc w:val="both"/>
        <w:rPr>
          <w:rFonts w:ascii="Cambria" w:hAnsi="Cambria"/>
          <w:sz w:val="28"/>
          <w:szCs w:val="28"/>
        </w:rPr>
      </w:pPr>
      <w:r w:rsidRPr="0019506B">
        <w:rPr>
          <w:rFonts w:ascii="Cambria" w:hAnsi="Cambria"/>
          <w:sz w:val="28"/>
          <w:szCs w:val="28"/>
        </w:rPr>
        <w:t xml:space="preserve">Although the Youngstown case involved the Separation of Powers Doctrine with respect to the federal government, it has been recognized in numerous Court of Appeals decisions to </w:t>
      </w:r>
      <w:r w:rsidR="0060275B" w:rsidRPr="0019506B">
        <w:rPr>
          <w:rFonts w:ascii="Cambria" w:hAnsi="Cambria"/>
          <w:sz w:val="28"/>
          <w:szCs w:val="28"/>
        </w:rPr>
        <w:t xml:space="preserve">apply in New York.  See </w:t>
      </w:r>
      <w:r w:rsidR="0060275B" w:rsidRPr="0019506B">
        <w:rPr>
          <w:rFonts w:ascii="Cambria" w:hAnsi="Cambria"/>
          <w:sz w:val="28"/>
          <w:szCs w:val="28"/>
          <w:u w:val="single"/>
        </w:rPr>
        <w:t>Oneida County</w:t>
      </w:r>
      <w:r w:rsidR="00FF00A9" w:rsidRPr="0019506B">
        <w:rPr>
          <w:rFonts w:ascii="Cambria" w:hAnsi="Cambria"/>
          <w:sz w:val="28"/>
          <w:szCs w:val="28"/>
          <w:u w:val="single"/>
        </w:rPr>
        <w:t xml:space="preserve"> v. </w:t>
      </w:r>
      <w:proofErr w:type="spellStart"/>
      <w:r w:rsidR="00FF00A9" w:rsidRPr="0019506B">
        <w:rPr>
          <w:rFonts w:ascii="Cambria" w:hAnsi="Cambria"/>
          <w:sz w:val="28"/>
          <w:szCs w:val="28"/>
          <w:u w:val="single"/>
        </w:rPr>
        <w:t>Berle</w:t>
      </w:r>
      <w:proofErr w:type="spellEnd"/>
      <w:r w:rsidR="00FF00A9" w:rsidRPr="0019506B">
        <w:rPr>
          <w:rFonts w:ascii="Cambria" w:hAnsi="Cambria"/>
          <w:sz w:val="28"/>
          <w:szCs w:val="28"/>
        </w:rPr>
        <w:t xml:space="preserve">, supra, </w:t>
      </w:r>
      <w:r w:rsidR="00FF00A9" w:rsidRPr="0019506B">
        <w:rPr>
          <w:rFonts w:ascii="Cambria" w:hAnsi="Cambria"/>
          <w:sz w:val="28"/>
          <w:szCs w:val="28"/>
          <w:u w:val="single"/>
        </w:rPr>
        <w:t>Rapp v. Carey</w:t>
      </w:r>
      <w:r w:rsidR="00FF00A9" w:rsidRPr="0019506B">
        <w:rPr>
          <w:rFonts w:ascii="Cambria" w:hAnsi="Cambria"/>
          <w:sz w:val="28"/>
          <w:szCs w:val="28"/>
        </w:rPr>
        <w:t xml:space="preserve">, supra, </w:t>
      </w:r>
      <w:r w:rsidR="00FF00A9" w:rsidRPr="0019506B">
        <w:rPr>
          <w:rFonts w:ascii="Cambria" w:hAnsi="Cambria"/>
          <w:sz w:val="28"/>
          <w:szCs w:val="28"/>
          <w:u w:val="single"/>
        </w:rPr>
        <w:t>Nicholas v. Kahn</w:t>
      </w:r>
      <w:r w:rsidR="00773BA6" w:rsidRPr="0019506B">
        <w:rPr>
          <w:rFonts w:ascii="Cambria" w:hAnsi="Cambria"/>
          <w:sz w:val="28"/>
          <w:szCs w:val="28"/>
        </w:rPr>
        <w:t xml:space="preserve">, 47 </w:t>
      </w:r>
      <w:proofErr w:type="spellStart"/>
      <w:r w:rsidR="00773BA6" w:rsidRPr="0019506B">
        <w:rPr>
          <w:rFonts w:ascii="Cambria" w:hAnsi="Cambria"/>
          <w:sz w:val="28"/>
          <w:szCs w:val="28"/>
        </w:rPr>
        <w:t>NY2d</w:t>
      </w:r>
      <w:proofErr w:type="spellEnd"/>
      <w:r w:rsidR="00773BA6" w:rsidRPr="0019506B">
        <w:rPr>
          <w:rFonts w:ascii="Cambria" w:hAnsi="Cambria"/>
          <w:sz w:val="28"/>
          <w:szCs w:val="28"/>
        </w:rPr>
        <w:t xml:space="preserve"> 24 (1979)</w:t>
      </w:r>
      <w:r w:rsidR="00266BEA" w:rsidRPr="0019506B">
        <w:rPr>
          <w:rFonts w:ascii="Cambria" w:hAnsi="Cambria"/>
          <w:sz w:val="28"/>
          <w:szCs w:val="28"/>
        </w:rPr>
        <w:t xml:space="preserve">, and </w:t>
      </w:r>
      <w:r w:rsidR="00266BEA" w:rsidRPr="0019506B">
        <w:rPr>
          <w:rFonts w:ascii="Cambria" w:hAnsi="Cambria"/>
          <w:sz w:val="28"/>
          <w:szCs w:val="28"/>
          <w:u w:val="single"/>
        </w:rPr>
        <w:t>Saratoga County Chamber of Commerce v. Pataki</w:t>
      </w:r>
      <w:r w:rsidR="00266BEA" w:rsidRPr="0019506B">
        <w:rPr>
          <w:rFonts w:ascii="Cambria" w:hAnsi="Cambria"/>
          <w:sz w:val="28"/>
          <w:szCs w:val="28"/>
        </w:rPr>
        <w:t>, supra.</w:t>
      </w:r>
    </w:p>
    <w:p w:rsidR="00564789" w:rsidRPr="0019506B" w:rsidRDefault="00564789" w:rsidP="00A06DC4">
      <w:pPr>
        <w:pStyle w:val="DefaultText"/>
        <w:tabs>
          <w:tab w:val="left" w:pos="0"/>
        </w:tabs>
        <w:spacing w:line="216" w:lineRule="auto"/>
        <w:jc w:val="both"/>
        <w:rPr>
          <w:rFonts w:ascii="Cambria" w:hAnsi="Cambria"/>
          <w:sz w:val="28"/>
          <w:szCs w:val="28"/>
        </w:rPr>
      </w:pPr>
    </w:p>
    <w:p w:rsidR="006620BB" w:rsidRDefault="003E1798" w:rsidP="00A06DC4">
      <w:pPr>
        <w:pStyle w:val="DefaultText"/>
        <w:tabs>
          <w:tab w:val="left" w:pos="0"/>
        </w:tabs>
        <w:spacing w:line="216" w:lineRule="auto"/>
        <w:jc w:val="both"/>
        <w:rPr>
          <w:rFonts w:ascii="Cambria" w:hAnsi="Cambria"/>
          <w:sz w:val="28"/>
          <w:szCs w:val="28"/>
        </w:rPr>
      </w:pPr>
      <w:r>
        <w:rPr>
          <w:rFonts w:ascii="Cambria" w:hAnsi="Cambria"/>
          <w:sz w:val="28"/>
          <w:szCs w:val="28"/>
        </w:rPr>
        <w:t xml:space="preserve">As a result of the foregoing, it can be seen, that although there is a strong legal recognition of the Separation of Powers Doctrine, </w:t>
      </w:r>
      <w:r w:rsidR="00E64C0F">
        <w:rPr>
          <w:rFonts w:ascii="Cambria" w:hAnsi="Cambria"/>
          <w:sz w:val="28"/>
          <w:szCs w:val="28"/>
        </w:rPr>
        <w:t xml:space="preserve">both in New York and nationally, </w:t>
      </w:r>
      <w:r>
        <w:rPr>
          <w:rFonts w:ascii="Cambria" w:hAnsi="Cambria"/>
          <w:sz w:val="28"/>
          <w:szCs w:val="28"/>
        </w:rPr>
        <w:t>any determination by a court as to whether an action of a branch of govern</w:t>
      </w:r>
      <w:r w:rsidR="00E64C0F">
        <w:rPr>
          <w:rFonts w:ascii="Cambria" w:hAnsi="Cambria"/>
          <w:sz w:val="28"/>
          <w:szCs w:val="28"/>
        </w:rPr>
        <w:t>ment has unconstitutionally encroached upon the powers of another is a very fact sensitive matter.  Because such facts can be seen from the platform of many political perspectives, to which judges are not immune, any such court action, although legally justified, would be dependent upon the willingness of the</w:t>
      </w:r>
      <w:r w:rsidR="00A06DC4">
        <w:rPr>
          <w:rFonts w:ascii="Cambria" w:hAnsi="Cambria"/>
          <w:sz w:val="28"/>
          <w:szCs w:val="28"/>
        </w:rPr>
        <w:t xml:space="preserve"> court deciding the same, to see such in a unbiased light.</w:t>
      </w:r>
      <w:r w:rsidR="00B830D7" w:rsidRPr="0019506B">
        <w:rPr>
          <w:rFonts w:ascii="Cambria" w:hAnsi="Cambria"/>
          <w:sz w:val="28"/>
          <w:szCs w:val="28"/>
        </w:rPr>
        <w:tab/>
      </w:r>
      <w:r w:rsidR="00B830D7" w:rsidRPr="0019506B">
        <w:rPr>
          <w:rFonts w:ascii="Cambria" w:hAnsi="Cambria"/>
          <w:sz w:val="28"/>
          <w:szCs w:val="28"/>
        </w:rPr>
        <w:tab/>
        <w:t xml:space="preserve"> </w:t>
      </w:r>
    </w:p>
    <w:p w:rsidR="003E1798" w:rsidRDefault="003E1798" w:rsidP="0019506B">
      <w:pPr>
        <w:pStyle w:val="DefaultText"/>
        <w:tabs>
          <w:tab w:val="left" w:pos="0"/>
        </w:tabs>
        <w:jc w:val="both"/>
        <w:rPr>
          <w:rFonts w:ascii="Cambria" w:hAnsi="Cambria"/>
          <w:sz w:val="28"/>
          <w:szCs w:val="28"/>
        </w:rPr>
      </w:pPr>
    </w:p>
    <w:p w:rsidR="003E1798" w:rsidRDefault="003E1798" w:rsidP="0019506B">
      <w:pPr>
        <w:pStyle w:val="DefaultText"/>
        <w:tabs>
          <w:tab w:val="left" w:pos="0"/>
        </w:tabs>
        <w:jc w:val="both"/>
        <w:rPr>
          <w:rFonts w:ascii="Cambria" w:hAnsi="Cambria"/>
          <w:sz w:val="28"/>
          <w:szCs w:val="28"/>
        </w:rPr>
      </w:pPr>
    </w:p>
    <w:p w:rsidR="00564789" w:rsidRPr="0019506B" w:rsidRDefault="00564789" w:rsidP="0019506B">
      <w:pPr>
        <w:pStyle w:val="Body1"/>
        <w:jc w:val="center"/>
        <w:rPr>
          <w:rFonts w:ascii="Cambria" w:hAnsi="Cambria"/>
          <w:b/>
          <w:sz w:val="28"/>
          <w:szCs w:val="28"/>
        </w:rPr>
      </w:pPr>
      <w:r w:rsidRPr="0019506B">
        <w:rPr>
          <w:rFonts w:ascii="Cambria" w:hAnsi="Cambria"/>
          <w:b/>
          <w:sz w:val="28"/>
          <w:szCs w:val="28"/>
        </w:rPr>
        <w:lastRenderedPageBreak/>
        <w:t>Part Six:  Conclusion</w:t>
      </w:r>
    </w:p>
    <w:p w:rsidR="006620BB" w:rsidRPr="0019506B" w:rsidRDefault="006620BB" w:rsidP="0019506B">
      <w:pPr>
        <w:pStyle w:val="DefaultText"/>
        <w:tabs>
          <w:tab w:val="left" w:pos="1224"/>
        </w:tabs>
        <w:jc w:val="both"/>
        <w:rPr>
          <w:rFonts w:ascii="Cambria" w:hAnsi="Cambria"/>
          <w:sz w:val="28"/>
          <w:szCs w:val="28"/>
        </w:rPr>
      </w:pPr>
    </w:p>
    <w:p w:rsidR="006620BB" w:rsidRPr="0019506B" w:rsidRDefault="00564789" w:rsidP="0019506B">
      <w:pPr>
        <w:pStyle w:val="DefaultText"/>
        <w:tabs>
          <w:tab w:val="left" w:pos="1224"/>
        </w:tabs>
        <w:jc w:val="both"/>
        <w:rPr>
          <w:rFonts w:ascii="Cambria" w:hAnsi="Cambria"/>
          <w:sz w:val="28"/>
          <w:szCs w:val="28"/>
        </w:rPr>
      </w:pPr>
      <w:r w:rsidRPr="0019506B">
        <w:rPr>
          <w:rFonts w:ascii="Cambria" w:hAnsi="Cambria"/>
          <w:sz w:val="28"/>
          <w:szCs w:val="28"/>
        </w:rPr>
        <w:t>A review of the Governor’s July 2, 2013 Executive Order establishing the Commission to Investigate Public Corruption raises several serious constitutional, legal and policy issues.</w:t>
      </w:r>
    </w:p>
    <w:p w:rsidR="00564789" w:rsidRPr="0019506B" w:rsidRDefault="00564789" w:rsidP="0019506B">
      <w:pPr>
        <w:pStyle w:val="DefaultText"/>
        <w:tabs>
          <w:tab w:val="left" w:pos="1224"/>
        </w:tabs>
        <w:jc w:val="both"/>
        <w:rPr>
          <w:rFonts w:ascii="Cambria" w:hAnsi="Cambria"/>
          <w:sz w:val="28"/>
          <w:szCs w:val="28"/>
        </w:rPr>
      </w:pPr>
    </w:p>
    <w:p w:rsidR="007A6299" w:rsidRPr="0019506B" w:rsidRDefault="00564789" w:rsidP="0019506B">
      <w:pPr>
        <w:pStyle w:val="DefaultText"/>
        <w:tabs>
          <w:tab w:val="left" w:pos="1224"/>
        </w:tabs>
        <w:jc w:val="both"/>
        <w:rPr>
          <w:rFonts w:ascii="Cambria" w:hAnsi="Cambria"/>
          <w:sz w:val="28"/>
          <w:szCs w:val="28"/>
        </w:rPr>
      </w:pPr>
      <w:r w:rsidRPr="0019506B">
        <w:rPr>
          <w:rFonts w:ascii="Cambria" w:hAnsi="Cambria"/>
          <w:sz w:val="28"/>
          <w:szCs w:val="28"/>
        </w:rPr>
        <w:t>The Governor justifies his action</w:t>
      </w:r>
      <w:r w:rsidR="007A6299" w:rsidRPr="0019506B">
        <w:rPr>
          <w:rFonts w:ascii="Cambria" w:hAnsi="Cambria"/>
          <w:sz w:val="28"/>
          <w:szCs w:val="28"/>
        </w:rPr>
        <w:t xml:space="preserve"> by relying upon a reading of Article IV, section 3 of the constitution, as well as the Moreland Act (section 6 of the executive law) and the cross designation authority of the Attorney General under subdivision 8 of section 63 of the executive law.</w:t>
      </w:r>
    </w:p>
    <w:p w:rsidR="007A6299" w:rsidRPr="0019506B" w:rsidRDefault="007A6299" w:rsidP="0019506B">
      <w:pPr>
        <w:pStyle w:val="DefaultText"/>
        <w:tabs>
          <w:tab w:val="left" w:pos="1224"/>
        </w:tabs>
        <w:jc w:val="both"/>
        <w:rPr>
          <w:rFonts w:ascii="Cambria" w:hAnsi="Cambria"/>
          <w:sz w:val="28"/>
          <w:szCs w:val="28"/>
        </w:rPr>
      </w:pPr>
    </w:p>
    <w:p w:rsidR="007A6299" w:rsidRPr="0019506B" w:rsidRDefault="007A6299" w:rsidP="0019506B">
      <w:pPr>
        <w:overflowPunct/>
        <w:jc w:val="both"/>
        <w:textAlignment w:val="auto"/>
        <w:rPr>
          <w:rFonts w:ascii="Cambria" w:hAnsi="Cambria"/>
          <w:sz w:val="28"/>
          <w:szCs w:val="28"/>
        </w:rPr>
      </w:pPr>
      <w:r w:rsidRPr="0019506B">
        <w:rPr>
          <w:rFonts w:ascii="Cambria" w:hAnsi="Cambria"/>
          <w:sz w:val="28"/>
          <w:szCs w:val="28"/>
        </w:rPr>
        <w:t xml:space="preserve">Pursuant to his perceived authority, the governor has directed the Commission to investigate the management and affairs of the State Board of Elections, weaknesses in existing laws, regulations and procedures relating to the regulation of lobbying, </w:t>
      </w:r>
      <w:r w:rsidR="00F624A2" w:rsidRPr="0019506B">
        <w:rPr>
          <w:rFonts w:ascii="Cambria" w:hAnsi="Cambria"/>
          <w:sz w:val="28"/>
          <w:szCs w:val="28"/>
        </w:rPr>
        <w:t>and</w:t>
      </w:r>
      <w:r w:rsidRPr="0019506B">
        <w:rPr>
          <w:rFonts w:ascii="Cambria" w:hAnsi="Cambria"/>
          <w:sz w:val="28"/>
          <w:szCs w:val="28"/>
        </w:rPr>
        <w:t xml:space="preserve"> weaknesses in existing laws, regulations and procedures relating to addressing public corruption, conflicts of interest, and ethics in State Government</w:t>
      </w:r>
      <w:r w:rsidR="00F624A2" w:rsidRPr="0019506B">
        <w:rPr>
          <w:rFonts w:ascii="Cambria" w:hAnsi="Cambria"/>
          <w:sz w:val="28"/>
          <w:szCs w:val="28"/>
        </w:rPr>
        <w:t>.  He has further empowered Commissioners to be cross designated as Deputy Attorney Generals, with full subpoena and investigation powers, and the ability to bring prosecutions for any illegal activities their investigation may uncover.</w:t>
      </w:r>
    </w:p>
    <w:p w:rsidR="00F624A2" w:rsidRPr="0019506B" w:rsidRDefault="00F624A2" w:rsidP="0019506B">
      <w:pPr>
        <w:overflowPunct/>
        <w:jc w:val="both"/>
        <w:textAlignment w:val="auto"/>
        <w:rPr>
          <w:rFonts w:ascii="Cambria" w:hAnsi="Cambria"/>
          <w:sz w:val="28"/>
          <w:szCs w:val="28"/>
        </w:rPr>
      </w:pPr>
    </w:p>
    <w:p w:rsidR="00F624A2" w:rsidRPr="0019506B" w:rsidRDefault="00F624A2" w:rsidP="0019506B">
      <w:pPr>
        <w:overflowPunct/>
        <w:jc w:val="both"/>
        <w:textAlignment w:val="auto"/>
        <w:rPr>
          <w:rFonts w:ascii="Cambria" w:hAnsi="Cambria"/>
          <w:sz w:val="28"/>
          <w:szCs w:val="28"/>
        </w:rPr>
      </w:pPr>
      <w:r w:rsidRPr="0019506B">
        <w:rPr>
          <w:rFonts w:ascii="Cambria" w:hAnsi="Cambria"/>
          <w:sz w:val="28"/>
          <w:szCs w:val="28"/>
        </w:rPr>
        <w:t>Reportedly, Commission subpoenas have already been issued and delivered to investigation targets, and monies expended in furtherance of its operations.</w:t>
      </w:r>
    </w:p>
    <w:p w:rsidR="00F624A2" w:rsidRPr="0019506B" w:rsidRDefault="00F624A2" w:rsidP="0019506B">
      <w:pPr>
        <w:overflowPunct/>
        <w:jc w:val="both"/>
        <w:textAlignment w:val="auto"/>
        <w:rPr>
          <w:rFonts w:ascii="Cambria" w:hAnsi="Cambria"/>
          <w:sz w:val="28"/>
          <w:szCs w:val="28"/>
        </w:rPr>
      </w:pPr>
    </w:p>
    <w:p w:rsidR="00333176" w:rsidRPr="0019506B" w:rsidRDefault="00333176" w:rsidP="0019506B">
      <w:pPr>
        <w:pStyle w:val="HTMLPreformatted"/>
        <w:jc w:val="both"/>
        <w:rPr>
          <w:rFonts w:ascii="Cambria" w:hAnsi="Cambria"/>
          <w:b/>
          <w:sz w:val="28"/>
          <w:szCs w:val="28"/>
        </w:rPr>
      </w:pPr>
      <w:r w:rsidRPr="0019506B">
        <w:rPr>
          <w:rFonts w:ascii="Cambria" w:hAnsi="Cambria"/>
          <w:sz w:val="28"/>
          <w:szCs w:val="28"/>
        </w:rPr>
        <w:t xml:space="preserve">The question thus presented is: </w:t>
      </w:r>
      <w:r w:rsidRPr="0019506B">
        <w:rPr>
          <w:rFonts w:ascii="Cambria" w:hAnsi="Cambria"/>
          <w:b/>
          <w:sz w:val="28"/>
          <w:szCs w:val="28"/>
        </w:rPr>
        <w:t xml:space="preserve">Does the Governor have the Constitutional and Legal Authority to Establish the Commission to Investigate Political Corruption and What Recourse Does the Legislature Have With Respect to The Commission’s Activities?  </w:t>
      </w:r>
    </w:p>
    <w:p w:rsidR="00F624A2" w:rsidRPr="0019506B" w:rsidRDefault="00F624A2" w:rsidP="0019506B">
      <w:pPr>
        <w:overflowPunct/>
        <w:jc w:val="both"/>
        <w:textAlignment w:val="auto"/>
        <w:rPr>
          <w:rFonts w:ascii="Cambria" w:hAnsi="Cambria"/>
          <w:sz w:val="28"/>
          <w:szCs w:val="28"/>
        </w:rPr>
      </w:pPr>
    </w:p>
    <w:p w:rsidR="00714AE0" w:rsidRPr="0019506B" w:rsidRDefault="00333176" w:rsidP="0019506B">
      <w:pPr>
        <w:pStyle w:val="DefaultText"/>
        <w:tabs>
          <w:tab w:val="left" w:pos="1224"/>
        </w:tabs>
        <w:jc w:val="both"/>
        <w:rPr>
          <w:rFonts w:ascii="Cambria" w:hAnsi="Cambria"/>
          <w:sz w:val="28"/>
          <w:szCs w:val="28"/>
        </w:rPr>
      </w:pPr>
      <w:r w:rsidRPr="0019506B">
        <w:rPr>
          <w:rFonts w:ascii="Cambria" w:hAnsi="Cambria"/>
          <w:sz w:val="28"/>
          <w:szCs w:val="28"/>
        </w:rPr>
        <w:t>The question of the governor’s</w:t>
      </w:r>
      <w:r w:rsidR="00714AE0" w:rsidRPr="0019506B">
        <w:rPr>
          <w:rFonts w:ascii="Cambria" w:hAnsi="Cambria"/>
          <w:sz w:val="28"/>
          <w:szCs w:val="28"/>
        </w:rPr>
        <w:t xml:space="preserve"> legal authority relies on two </w:t>
      </w:r>
      <w:r w:rsidRPr="0019506B">
        <w:rPr>
          <w:rFonts w:ascii="Cambria" w:hAnsi="Cambria"/>
          <w:sz w:val="28"/>
          <w:szCs w:val="28"/>
        </w:rPr>
        <w:t xml:space="preserve">interrelated legal concepts.  </w:t>
      </w:r>
      <w:r w:rsidR="00714AE0" w:rsidRPr="0019506B">
        <w:rPr>
          <w:rFonts w:ascii="Cambria" w:hAnsi="Cambria"/>
          <w:sz w:val="28"/>
          <w:szCs w:val="28"/>
        </w:rPr>
        <w:t>First, d</w:t>
      </w:r>
      <w:r w:rsidRPr="0019506B">
        <w:rPr>
          <w:rFonts w:ascii="Cambria" w:hAnsi="Cambria"/>
          <w:sz w:val="28"/>
          <w:szCs w:val="28"/>
        </w:rPr>
        <w:t>oes the constitution</w:t>
      </w:r>
      <w:r w:rsidR="00714AE0" w:rsidRPr="0019506B">
        <w:rPr>
          <w:rFonts w:ascii="Cambria" w:hAnsi="Cambria"/>
          <w:sz w:val="28"/>
          <w:szCs w:val="28"/>
        </w:rPr>
        <w:t>, the Moreland Act, and or subdivision 8 of section 63 of the executive law</w:t>
      </w:r>
      <w:r w:rsidR="00823577" w:rsidRPr="0019506B">
        <w:rPr>
          <w:rFonts w:ascii="Cambria" w:hAnsi="Cambria"/>
          <w:sz w:val="28"/>
          <w:szCs w:val="28"/>
        </w:rPr>
        <w:t>,</w:t>
      </w:r>
      <w:r w:rsidRPr="0019506B">
        <w:rPr>
          <w:rFonts w:ascii="Cambria" w:hAnsi="Cambria"/>
          <w:sz w:val="28"/>
          <w:szCs w:val="28"/>
        </w:rPr>
        <w:t xml:space="preserve"> give the governor and the attorney general the </w:t>
      </w:r>
      <w:r w:rsidR="00823577" w:rsidRPr="0019506B">
        <w:rPr>
          <w:rFonts w:ascii="Cambria" w:hAnsi="Cambria"/>
          <w:sz w:val="28"/>
          <w:szCs w:val="28"/>
        </w:rPr>
        <w:t>legal authority to do what the G</w:t>
      </w:r>
      <w:r w:rsidRPr="0019506B">
        <w:rPr>
          <w:rFonts w:ascii="Cambria" w:hAnsi="Cambria"/>
          <w:sz w:val="28"/>
          <w:szCs w:val="28"/>
        </w:rPr>
        <w:t>ov</w:t>
      </w:r>
      <w:r w:rsidR="00714AE0" w:rsidRPr="0019506B">
        <w:rPr>
          <w:rFonts w:ascii="Cambria" w:hAnsi="Cambria"/>
          <w:sz w:val="28"/>
          <w:szCs w:val="28"/>
        </w:rPr>
        <w:t>ernor’s Executiv</w:t>
      </w:r>
      <w:r w:rsidR="00823577" w:rsidRPr="0019506B">
        <w:rPr>
          <w:rFonts w:ascii="Cambria" w:hAnsi="Cambria"/>
          <w:sz w:val="28"/>
          <w:szCs w:val="28"/>
        </w:rPr>
        <w:t>e Order directs, and second, is</w:t>
      </w:r>
      <w:r w:rsidRPr="0019506B">
        <w:rPr>
          <w:rFonts w:ascii="Cambria" w:hAnsi="Cambria"/>
          <w:sz w:val="28"/>
          <w:szCs w:val="28"/>
        </w:rPr>
        <w:t xml:space="preserve"> the Doctrine of Separation of Powers </w:t>
      </w:r>
      <w:r w:rsidR="00823577" w:rsidRPr="0019506B">
        <w:rPr>
          <w:rFonts w:ascii="Cambria" w:hAnsi="Cambria"/>
          <w:sz w:val="28"/>
          <w:szCs w:val="28"/>
        </w:rPr>
        <w:t xml:space="preserve">able to </w:t>
      </w:r>
      <w:r w:rsidR="00714AE0" w:rsidRPr="0019506B">
        <w:rPr>
          <w:rFonts w:ascii="Cambria" w:hAnsi="Cambria"/>
          <w:sz w:val="28"/>
          <w:szCs w:val="28"/>
        </w:rPr>
        <w:t>legally prevent the governor and attorney general from carrying out such directives.</w:t>
      </w:r>
    </w:p>
    <w:p w:rsidR="00714AE0" w:rsidRPr="0019506B" w:rsidRDefault="00714AE0" w:rsidP="0019506B">
      <w:pPr>
        <w:pStyle w:val="DefaultText"/>
        <w:tabs>
          <w:tab w:val="left" w:pos="1224"/>
        </w:tabs>
        <w:jc w:val="both"/>
        <w:rPr>
          <w:rFonts w:ascii="Cambria" w:hAnsi="Cambria"/>
          <w:sz w:val="28"/>
          <w:szCs w:val="28"/>
        </w:rPr>
      </w:pPr>
    </w:p>
    <w:p w:rsidR="00157045" w:rsidRPr="0019506B" w:rsidRDefault="00714AE0" w:rsidP="0019506B">
      <w:pPr>
        <w:pStyle w:val="DefaultText"/>
        <w:tabs>
          <w:tab w:val="left" w:pos="1224"/>
        </w:tabs>
        <w:jc w:val="both"/>
        <w:rPr>
          <w:rFonts w:ascii="Cambria" w:hAnsi="Cambria"/>
          <w:color w:val="000000"/>
          <w:sz w:val="28"/>
          <w:szCs w:val="28"/>
        </w:rPr>
      </w:pPr>
      <w:r w:rsidRPr="0019506B">
        <w:rPr>
          <w:rFonts w:ascii="Cambria" w:hAnsi="Cambria"/>
          <w:sz w:val="28"/>
          <w:szCs w:val="28"/>
        </w:rPr>
        <w:t xml:space="preserve">Because the courts do provide deference to the other branches in the performance of their duties, a review of the law on these subjects does not present a dispositive answer.  </w:t>
      </w:r>
      <w:r w:rsidR="00357D50" w:rsidRPr="0019506B">
        <w:rPr>
          <w:rFonts w:ascii="Cambria" w:hAnsi="Cambria"/>
          <w:sz w:val="28"/>
          <w:szCs w:val="28"/>
        </w:rPr>
        <w:t xml:space="preserve">What complicates the matter further, is that the fact that the Governor’s true motives for the Commission, </w:t>
      </w:r>
      <w:r w:rsidR="000C5B66" w:rsidRPr="0019506B">
        <w:rPr>
          <w:rFonts w:ascii="Cambria" w:hAnsi="Cambria"/>
          <w:color w:val="000000"/>
          <w:sz w:val="28"/>
          <w:szCs w:val="28"/>
        </w:rPr>
        <w:t>to target, threaten, intimidate or prosecute members of the state legislature in order to get them to enact his legislative agenda,</w:t>
      </w:r>
      <w:r w:rsidR="00157045" w:rsidRPr="0019506B">
        <w:rPr>
          <w:rFonts w:ascii="Cambria" w:hAnsi="Cambria"/>
          <w:color w:val="000000"/>
          <w:sz w:val="28"/>
          <w:szCs w:val="28"/>
        </w:rPr>
        <w:t xml:space="preserve"> is obviously not contained within the terms of the Executive Order.  Such intent must be proven in order to have a court strike down the Commission itself, or its actions, and such proof is obviously not easy.</w:t>
      </w:r>
    </w:p>
    <w:p w:rsidR="00157045" w:rsidRDefault="00157045" w:rsidP="0019506B">
      <w:pPr>
        <w:pStyle w:val="DefaultText"/>
        <w:tabs>
          <w:tab w:val="left" w:pos="1224"/>
        </w:tabs>
        <w:jc w:val="both"/>
        <w:rPr>
          <w:rFonts w:ascii="Cambria" w:hAnsi="Cambria"/>
          <w:color w:val="000000"/>
          <w:sz w:val="28"/>
          <w:szCs w:val="28"/>
        </w:rPr>
      </w:pPr>
    </w:p>
    <w:p w:rsidR="00A06DC4" w:rsidRPr="0019506B" w:rsidRDefault="00A06DC4" w:rsidP="0019506B">
      <w:pPr>
        <w:pStyle w:val="DefaultText"/>
        <w:tabs>
          <w:tab w:val="left" w:pos="1224"/>
        </w:tabs>
        <w:jc w:val="both"/>
        <w:rPr>
          <w:rFonts w:ascii="Cambria" w:hAnsi="Cambria"/>
          <w:color w:val="000000"/>
          <w:sz w:val="28"/>
          <w:szCs w:val="28"/>
        </w:rPr>
      </w:pPr>
    </w:p>
    <w:p w:rsidR="00157045" w:rsidRPr="0019506B" w:rsidRDefault="00714AE0" w:rsidP="0019506B">
      <w:pPr>
        <w:pStyle w:val="DefaultText"/>
        <w:tabs>
          <w:tab w:val="left" w:pos="1224"/>
        </w:tabs>
        <w:jc w:val="both"/>
        <w:rPr>
          <w:rFonts w:ascii="Cambria" w:hAnsi="Cambria"/>
          <w:sz w:val="28"/>
          <w:szCs w:val="28"/>
        </w:rPr>
      </w:pPr>
      <w:r w:rsidRPr="0019506B">
        <w:rPr>
          <w:rFonts w:ascii="Cambria" w:hAnsi="Cambria"/>
          <w:sz w:val="28"/>
          <w:szCs w:val="28"/>
        </w:rPr>
        <w:lastRenderedPageBreak/>
        <w:t>A plain reading of the</w:t>
      </w:r>
      <w:r w:rsidR="00357D50" w:rsidRPr="0019506B">
        <w:rPr>
          <w:rFonts w:ascii="Cambria" w:hAnsi="Cambria"/>
          <w:sz w:val="28"/>
          <w:szCs w:val="28"/>
        </w:rPr>
        <w:t xml:space="preserve"> Governor’s constitutional authority in section 3, Article IV of the state constitution, does not appear to support his </w:t>
      </w:r>
      <w:r w:rsidR="00157045" w:rsidRPr="0019506B">
        <w:rPr>
          <w:rFonts w:ascii="Cambria" w:hAnsi="Cambria"/>
          <w:sz w:val="28"/>
          <w:szCs w:val="28"/>
        </w:rPr>
        <w:t xml:space="preserve">justification for </w:t>
      </w:r>
      <w:r w:rsidR="00B105C1" w:rsidRPr="0019506B">
        <w:rPr>
          <w:rFonts w:ascii="Cambria" w:hAnsi="Cambria"/>
          <w:sz w:val="28"/>
          <w:szCs w:val="28"/>
        </w:rPr>
        <w:t>establishing</w:t>
      </w:r>
      <w:r w:rsidR="00157045" w:rsidRPr="0019506B">
        <w:rPr>
          <w:rFonts w:ascii="Cambria" w:hAnsi="Cambria"/>
          <w:sz w:val="28"/>
          <w:szCs w:val="28"/>
        </w:rPr>
        <w:t xml:space="preserve"> the Commission and its investigation</w:t>
      </w:r>
      <w:r w:rsidR="00357D50" w:rsidRPr="0019506B">
        <w:rPr>
          <w:rFonts w:ascii="Cambria" w:hAnsi="Cambria"/>
          <w:sz w:val="28"/>
          <w:szCs w:val="28"/>
        </w:rPr>
        <w:t xml:space="preserve">. </w:t>
      </w:r>
      <w:r w:rsidR="00157045" w:rsidRPr="0019506B">
        <w:rPr>
          <w:rFonts w:ascii="Cambria" w:hAnsi="Cambria"/>
          <w:sz w:val="28"/>
          <w:szCs w:val="28"/>
        </w:rPr>
        <w:t xml:space="preserve"> If such were the case, there would have never been a need for </w:t>
      </w:r>
      <w:proofErr w:type="spellStart"/>
      <w:r w:rsidR="00157045" w:rsidRPr="0019506B">
        <w:rPr>
          <w:rFonts w:ascii="Cambria" w:hAnsi="Cambria"/>
          <w:sz w:val="28"/>
          <w:szCs w:val="28"/>
        </w:rPr>
        <w:t>the</w:t>
      </w:r>
      <w:proofErr w:type="spellEnd"/>
      <w:r w:rsidR="00157045" w:rsidRPr="0019506B">
        <w:rPr>
          <w:rFonts w:ascii="Cambria" w:hAnsi="Cambria"/>
          <w:sz w:val="28"/>
          <w:szCs w:val="28"/>
        </w:rPr>
        <w:t xml:space="preserve"> to enact section 6 or subdivision 8 of section 63 of the executive law.</w:t>
      </w:r>
      <w:r w:rsidR="00357D50" w:rsidRPr="0019506B">
        <w:rPr>
          <w:rFonts w:ascii="Cambria" w:hAnsi="Cambria"/>
          <w:sz w:val="28"/>
          <w:szCs w:val="28"/>
        </w:rPr>
        <w:t xml:space="preserve"> </w:t>
      </w:r>
    </w:p>
    <w:p w:rsidR="00157045" w:rsidRPr="0019506B" w:rsidRDefault="00157045" w:rsidP="0019506B">
      <w:pPr>
        <w:pStyle w:val="DefaultText"/>
        <w:tabs>
          <w:tab w:val="left" w:pos="1224"/>
        </w:tabs>
        <w:jc w:val="both"/>
        <w:rPr>
          <w:rFonts w:ascii="Cambria" w:hAnsi="Cambria"/>
          <w:sz w:val="28"/>
          <w:szCs w:val="28"/>
        </w:rPr>
      </w:pPr>
    </w:p>
    <w:p w:rsidR="004949F7" w:rsidRPr="0019506B" w:rsidRDefault="00357D50" w:rsidP="0019506B">
      <w:pPr>
        <w:pStyle w:val="DefaultText"/>
        <w:tabs>
          <w:tab w:val="left" w:pos="1224"/>
        </w:tabs>
        <w:jc w:val="both"/>
        <w:rPr>
          <w:rFonts w:ascii="Cambria" w:hAnsi="Cambria"/>
          <w:sz w:val="28"/>
          <w:szCs w:val="28"/>
        </w:rPr>
      </w:pPr>
      <w:r w:rsidRPr="0019506B">
        <w:rPr>
          <w:rFonts w:ascii="Cambria" w:hAnsi="Cambria"/>
          <w:sz w:val="28"/>
          <w:szCs w:val="28"/>
        </w:rPr>
        <w:t>Similarly, an historical review of the intent and purposes of the Moreland Act, also</w:t>
      </w:r>
      <w:r w:rsidR="00157045" w:rsidRPr="0019506B">
        <w:rPr>
          <w:rFonts w:ascii="Cambria" w:hAnsi="Cambria"/>
          <w:sz w:val="28"/>
          <w:szCs w:val="28"/>
        </w:rPr>
        <w:t xml:space="preserve"> appears to not be consistent with the Governor’s intent of the Commission.  </w:t>
      </w:r>
      <w:r w:rsidR="004949F7" w:rsidRPr="0019506B">
        <w:rPr>
          <w:rFonts w:ascii="Cambria" w:hAnsi="Cambria"/>
          <w:sz w:val="28"/>
          <w:szCs w:val="28"/>
        </w:rPr>
        <w:t>The Moreland Act does not authorize a governor to investigate the legislature, or its reasons for not enacting ethics legislation.  It does allow the governor to investigate his own executive agen</w:t>
      </w:r>
      <w:r w:rsidR="00BD5478" w:rsidRPr="0019506B">
        <w:rPr>
          <w:rFonts w:ascii="Cambria" w:hAnsi="Cambria"/>
          <w:sz w:val="28"/>
          <w:szCs w:val="28"/>
        </w:rPr>
        <w:t>cies, but he has never alleged c</w:t>
      </w:r>
      <w:r w:rsidR="004949F7" w:rsidRPr="0019506B">
        <w:rPr>
          <w:rFonts w:ascii="Cambria" w:hAnsi="Cambria"/>
          <w:sz w:val="28"/>
          <w:szCs w:val="28"/>
        </w:rPr>
        <w:t>orruption within the State Board of Elections or the 8 month old Joint Commission on Public Ethics, and there is an argument that both the Board of Elections and the Joint Commission are not agencies even that could be covered by Moreland, as the governor cannot remove their commissioners.</w:t>
      </w:r>
    </w:p>
    <w:p w:rsidR="004949F7" w:rsidRPr="0019506B" w:rsidRDefault="004949F7" w:rsidP="0019506B">
      <w:pPr>
        <w:pStyle w:val="DefaultText"/>
        <w:tabs>
          <w:tab w:val="left" w:pos="1224"/>
        </w:tabs>
        <w:jc w:val="both"/>
        <w:rPr>
          <w:rFonts w:ascii="Cambria" w:hAnsi="Cambria"/>
          <w:sz w:val="28"/>
          <w:szCs w:val="28"/>
        </w:rPr>
      </w:pPr>
    </w:p>
    <w:p w:rsidR="00123E4A" w:rsidRPr="0019506B" w:rsidRDefault="004949F7" w:rsidP="0019506B">
      <w:pPr>
        <w:pStyle w:val="DefaultText"/>
        <w:tabs>
          <w:tab w:val="left" w:pos="1224"/>
        </w:tabs>
        <w:jc w:val="both"/>
        <w:rPr>
          <w:rFonts w:ascii="Cambria" w:hAnsi="Cambria"/>
          <w:sz w:val="28"/>
          <w:szCs w:val="28"/>
        </w:rPr>
      </w:pPr>
      <w:r w:rsidRPr="0019506B">
        <w:rPr>
          <w:rFonts w:ascii="Cambria" w:hAnsi="Cambria"/>
          <w:sz w:val="28"/>
          <w:szCs w:val="28"/>
        </w:rPr>
        <w:t>Conversely, however, the law does seem to provide</w:t>
      </w:r>
      <w:r w:rsidR="00564D5C">
        <w:rPr>
          <w:rFonts w:ascii="Cambria" w:hAnsi="Cambria"/>
          <w:sz w:val="28"/>
          <w:szCs w:val="28"/>
        </w:rPr>
        <w:t xml:space="preserve"> substantial authority for the G</w:t>
      </w:r>
      <w:r w:rsidRPr="0019506B">
        <w:rPr>
          <w:rFonts w:ascii="Cambria" w:hAnsi="Cambria"/>
          <w:sz w:val="28"/>
          <w:szCs w:val="28"/>
        </w:rPr>
        <w:t xml:space="preserve">overnor’s executive order pursuant to subdivision 8 of section 63 of the executive law.  </w:t>
      </w:r>
      <w:r w:rsidR="006A11AD" w:rsidRPr="0019506B">
        <w:rPr>
          <w:rFonts w:ascii="Cambria" w:hAnsi="Cambria"/>
          <w:sz w:val="28"/>
          <w:szCs w:val="28"/>
        </w:rPr>
        <w:t xml:space="preserve">The </w:t>
      </w:r>
      <w:proofErr w:type="spellStart"/>
      <w:r w:rsidR="006A11AD" w:rsidRPr="0019506B">
        <w:rPr>
          <w:rFonts w:ascii="Cambria" w:hAnsi="Cambria"/>
          <w:sz w:val="28"/>
          <w:szCs w:val="28"/>
          <w:u w:val="single"/>
        </w:rPr>
        <w:t>DiBrizzi</w:t>
      </w:r>
      <w:proofErr w:type="spellEnd"/>
      <w:r w:rsidRPr="0019506B">
        <w:rPr>
          <w:rFonts w:ascii="Cambria" w:hAnsi="Cambria"/>
          <w:sz w:val="28"/>
          <w:szCs w:val="28"/>
        </w:rPr>
        <w:t xml:space="preserve"> </w:t>
      </w:r>
      <w:r w:rsidR="006A11AD" w:rsidRPr="0019506B">
        <w:rPr>
          <w:rFonts w:ascii="Cambria" w:hAnsi="Cambria"/>
          <w:sz w:val="28"/>
          <w:szCs w:val="28"/>
        </w:rPr>
        <w:t xml:space="preserve">case seems to track many areas where the governor seeks to justify his actions, and in such case the Court of Appeals upheld Governor Dewey’s Executive Order.  The major distinguishing factor is, </w:t>
      </w:r>
      <w:r w:rsidR="00DF5631">
        <w:rPr>
          <w:rFonts w:ascii="Cambria" w:hAnsi="Cambria"/>
          <w:sz w:val="28"/>
          <w:szCs w:val="28"/>
        </w:rPr>
        <w:t>however, that Governor Dewey’s C</w:t>
      </w:r>
      <w:r w:rsidR="006A11AD" w:rsidRPr="0019506B">
        <w:rPr>
          <w:rFonts w:ascii="Cambria" w:hAnsi="Cambria"/>
          <w:sz w:val="28"/>
          <w:szCs w:val="28"/>
        </w:rPr>
        <w:t>ommission never targeted the state legislature or its members.</w:t>
      </w:r>
      <w:r w:rsidR="00714AE0" w:rsidRPr="0019506B">
        <w:rPr>
          <w:rFonts w:ascii="Cambria" w:hAnsi="Cambria"/>
          <w:sz w:val="28"/>
          <w:szCs w:val="28"/>
        </w:rPr>
        <w:t xml:space="preserve"> </w:t>
      </w:r>
      <w:r w:rsidR="006A11AD" w:rsidRPr="0019506B">
        <w:rPr>
          <w:rFonts w:ascii="Cambria" w:hAnsi="Cambria"/>
          <w:sz w:val="28"/>
          <w:szCs w:val="28"/>
        </w:rPr>
        <w:t xml:space="preserve">  There is also the issue that subdivision 8 of section 63 does have the requirement that the compensation and expenses of the Commission must be expended from monies appropriated for that purpose, perhaps providing a legislative check on their actions.  This has never been tested</w:t>
      </w:r>
      <w:r w:rsidR="00123E4A" w:rsidRPr="0019506B">
        <w:rPr>
          <w:rFonts w:ascii="Cambria" w:hAnsi="Cambria"/>
          <w:sz w:val="28"/>
          <w:szCs w:val="28"/>
        </w:rPr>
        <w:t>, as no previous commission has ever targeted the state legislature or its members.</w:t>
      </w:r>
    </w:p>
    <w:p w:rsidR="00123E4A" w:rsidRPr="0019506B" w:rsidRDefault="00123E4A" w:rsidP="0019506B">
      <w:pPr>
        <w:pStyle w:val="DefaultText"/>
        <w:tabs>
          <w:tab w:val="left" w:pos="1224"/>
        </w:tabs>
        <w:jc w:val="both"/>
        <w:rPr>
          <w:rFonts w:ascii="Cambria" w:hAnsi="Cambria"/>
          <w:sz w:val="28"/>
          <w:szCs w:val="28"/>
        </w:rPr>
      </w:pPr>
    </w:p>
    <w:p w:rsidR="00595B2D" w:rsidRPr="0019506B" w:rsidRDefault="00123E4A" w:rsidP="0019506B">
      <w:pPr>
        <w:pStyle w:val="DefaultText"/>
        <w:tabs>
          <w:tab w:val="left" w:pos="1224"/>
        </w:tabs>
        <w:jc w:val="both"/>
        <w:rPr>
          <w:rFonts w:ascii="Cambria" w:hAnsi="Cambria"/>
          <w:sz w:val="28"/>
          <w:szCs w:val="28"/>
        </w:rPr>
      </w:pPr>
      <w:r w:rsidRPr="0019506B">
        <w:rPr>
          <w:rFonts w:ascii="Cambria" w:hAnsi="Cambria"/>
          <w:sz w:val="28"/>
          <w:szCs w:val="28"/>
        </w:rPr>
        <w:t xml:space="preserve">The last issue is can the Commission and its activities be stopped under the Doctrine of Separation of Powers.  The case history, albeit never tested directly on point, appears mixed.  The Doctrine firmly established in law.  In cases such as </w:t>
      </w:r>
      <w:r w:rsidRPr="0019506B">
        <w:rPr>
          <w:rFonts w:ascii="Cambria" w:hAnsi="Cambria"/>
          <w:sz w:val="28"/>
          <w:szCs w:val="28"/>
          <w:u w:val="single"/>
        </w:rPr>
        <w:t>Rapp v. Carey</w:t>
      </w:r>
      <w:r w:rsidRPr="0019506B">
        <w:rPr>
          <w:rFonts w:ascii="Cambria" w:hAnsi="Cambria"/>
          <w:sz w:val="28"/>
          <w:szCs w:val="28"/>
        </w:rPr>
        <w:t xml:space="preserve"> and </w:t>
      </w:r>
      <w:r w:rsidRPr="0019506B">
        <w:rPr>
          <w:rFonts w:ascii="Cambria" w:hAnsi="Cambria"/>
          <w:sz w:val="28"/>
          <w:szCs w:val="28"/>
          <w:u w:val="single"/>
        </w:rPr>
        <w:t>Grasso v. Spitzer</w:t>
      </w:r>
      <w:r w:rsidRPr="0019506B">
        <w:rPr>
          <w:rFonts w:ascii="Cambria" w:hAnsi="Cambria"/>
          <w:sz w:val="28"/>
          <w:szCs w:val="28"/>
        </w:rPr>
        <w:t>, the courts have held that the executive has overstepped their bounds.  In others, however, they have held the governor to be within his executive purview.</w:t>
      </w:r>
      <w:r w:rsidR="00595B2D" w:rsidRPr="0019506B">
        <w:rPr>
          <w:rFonts w:ascii="Cambria" w:hAnsi="Cambria"/>
          <w:sz w:val="28"/>
          <w:szCs w:val="28"/>
        </w:rPr>
        <w:t xml:space="preserve">  It has been decided on very fact specific determinations.  The present case would therefore, most likely, come under similar fact perspective scrutiny.  As the governor at that point would most likely contend that his motives were not to go after the legislature, it would be up to the courts to find otherwise.  A rather heavy burden.</w:t>
      </w:r>
    </w:p>
    <w:p w:rsidR="00595B2D" w:rsidRPr="0019506B" w:rsidRDefault="00595B2D" w:rsidP="0019506B">
      <w:pPr>
        <w:pStyle w:val="DefaultText"/>
        <w:tabs>
          <w:tab w:val="left" w:pos="1224"/>
        </w:tabs>
        <w:jc w:val="both"/>
        <w:rPr>
          <w:rFonts w:ascii="Cambria" w:hAnsi="Cambria"/>
          <w:sz w:val="28"/>
          <w:szCs w:val="28"/>
        </w:rPr>
      </w:pPr>
    </w:p>
    <w:p w:rsidR="00564789" w:rsidRPr="0019506B" w:rsidRDefault="00595B2D" w:rsidP="0019506B">
      <w:pPr>
        <w:pStyle w:val="DefaultText"/>
        <w:tabs>
          <w:tab w:val="left" w:pos="1224"/>
        </w:tabs>
        <w:jc w:val="both"/>
        <w:rPr>
          <w:rFonts w:ascii="Cambria" w:hAnsi="Cambria"/>
          <w:sz w:val="28"/>
          <w:szCs w:val="28"/>
        </w:rPr>
      </w:pPr>
      <w:r w:rsidRPr="0019506B">
        <w:rPr>
          <w:rFonts w:ascii="Cambria" w:hAnsi="Cambria"/>
          <w:sz w:val="28"/>
          <w:szCs w:val="28"/>
        </w:rPr>
        <w:t>One determination is however clear.  As the Attor</w:t>
      </w:r>
      <w:r w:rsidR="00A06DC4">
        <w:rPr>
          <w:rFonts w:ascii="Cambria" w:hAnsi="Cambria"/>
          <w:sz w:val="28"/>
          <w:szCs w:val="28"/>
        </w:rPr>
        <w:t xml:space="preserve">ney General is the investigator and </w:t>
      </w:r>
      <w:r w:rsidRPr="0019506B">
        <w:rPr>
          <w:rFonts w:ascii="Cambria" w:hAnsi="Cambria"/>
          <w:sz w:val="28"/>
          <w:szCs w:val="28"/>
        </w:rPr>
        <w:t>prosecuto</w:t>
      </w:r>
      <w:r w:rsidR="00A06DC4">
        <w:rPr>
          <w:rFonts w:ascii="Cambria" w:hAnsi="Cambria"/>
          <w:sz w:val="28"/>
          <w:szCs w:val="28"/>
        </w:rPr>
        <w:t>r of this C</w:t>
      </w:r>
      <w:r w:rsidRPr="0019506B">
        <w:rPr>
          <w:rFonts w:ascii="Cambria" w:hAnsi="Cambria"/>
          <w:sz w:val="28"/>
          <w:szCs w:val="28"/>
        </w:rPr>
        <w:t>ommission, he is clearly conflicted in any representation of either legislative house.  As a resul</w:t>
      </w:r>
      <w:r w:rsidR="00823577" w:rsidRPr="0019506B">
        <w:rPr>
          <w:rFonts w:ascii="Cambria" w:hAnsi="Cambria"/>
          <w:sz w:val="28"/>
          <w:szCs w:val="28"/>
        </w:rPr>
        <w:t>t, in accordance with Article 2 of the public officers law</w:t>
      </w:r>
      <w:r w:rsidR="00A06DC4">
        <w:rPr>
          <w:rFonts w:ascii="Cambria" w:hAnsi="Cambria"/>
          <w:sz w:val="28"/>
          <w:szCs w:val="28"/>
        </w:rPr>
        <w:t xml:space="preserve"> (sections 17, 18 and 19), the S</w:t>
      </w:r>
      <w:r w:rsidR="00823577" w:rsidRPr="0019506B">
        <w:rPr>
          <w:rFonts w:ascii="Cambria" w:hAnsi="Cambria"/>
          <w:sz w:val="28"/>
          <w:szCs w:val="28"/>
        </w:rPr>
        <w:t>enate and its members</w:t>
      </w:r>
      <w:r w:rsidR="00A06DC4">
        <w:rPr>
          <w:rFonts w:ascii="Cambria" w:hAnsi="Cambria"/>
          <w:sz w:val="28"/>
          <w:szCs w:val="28"/>
        </w:rPr>
        <w:t>,</w:t>
      </w:r>
      <w:r w:rsidR="00823577" w:rsidRPr="0019506B">
        <w:rPr>
          <w:rFonts w:ascii="Cambria" w:hAnsi="Cambria"/>
          <w:sz w:val="28"/>
          <w:szCs w:val="28"/>
        </w:rPr>
        <w:t xml:space="preserve"> would clearly be entitled to retain outside counsel and have the cost of the same provided by the state.  As a result, if a legal challenge to the Governor’s Commission is foreseen, such counsel should be retained at the highest </w:t>
      </w:r>
      <w:r w:rsidR="00A06DC4">
        <w:rPr>
          <w:rFonts w:ascii="Cambria" w:hAnsi="Cambria"/>
          <w:sz w:val="28"/>
          <w:szCs w:val="28"/>
        </w:rPr>
        <w:t xml:space="preserve">possible </w:t>
      </w:r>
      <w:r w:rsidR="00823577" w:rsidRPr="0019506B">
        <w:rPr>
          <w:rFonts w:ascii="Cambria" w:hAnsi="Cambria"/>
          <w:sz w:val="28"/>
          <w:szCs w:val="28"/>
        </w:rPr>
        <w:t xml:space="preserve">level and </w:t>
      </w:r>
      <w:r w:rsidR="00A06DC4">
        <w:rPr>
          <w:rFonts w:ascii="Cambria" w:hAnsi="Cambria"/>
          <w:sz w:val="28"/>
          <w:szCs w:val="28"/>
        </w:rPr>
        <w:t xml:space="preserve">at the </w:t>
      </w:r>
      <w:r w:rsidR="00823577" w:rsidRPr="0019506B">
        <w:rPr>
          <w:rFonts w:ascii="Cambria" w:hAnsi="Cambria"/>
          <w:sz w:val="28"/>
          <w:szCs w:val="28"/>
        </w:rPr>
        <w:t>earliest opportunity.</w:t>
      </w:r>
      <w:r w:rsidR="00123E4A" w:rsidRPr="0019506B">
        <w:rPr>
          <w:rFonts w:ascii="Cambria" w:hAnsi="Cambria"/>
          <w:sz w:val="28"/>
          <w:szCs w:val="28"/>
        </w:rPr>
        <w:t xml:space="preserve">   </w:t>
      </w:r>
      <w:r w:rsidR="007A6299" w:rsidRPr="0019506B">
        <w:rPr>
          <w:rFonts w:ascii="Cambria" w:hAnsi="Cambria"/>
          <w:sz w:val="28"/>
          <w:szCs w:val="28"/>
        </w:rPr>
        <w:t xml:space="preserve"> </w:t>
      </w:r>
    </w:p>
    <w:p w:rsidR="00B830D7" w:rsidRPr="0019506B" w:rsidRDefault="00B830D7" w:rsidP="0019506B">
      <w:pPr>
        <w:pStyle w:val="DefaultText"/>
        <w:rPr>
          <w:rFonts w:ascii="Cambria" w:hAnsi="Cambria"/>
          <w:sz w:val="28"/>
          <w:szCs w:val="28"/>
        </w:rPr>
      </w:pPr>
    </w:p>
    <w:sectPr w:rsidR="00B830D7" w:rsidRPr="0019506B" w:rsidSect="00A63255">
      <w:footerReference w:type="default" r:id="rId235"/>
      <w:pgSz w:w="12240" w:h="15840"/>
      <w:pgMar w:top="720" w:right="720" w:bottom="720" w:left="720" w:header="0" w:footer="14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69D" w:rsidRDefault="00B0169D" w:rsidP="00A63255">
      <w:r>
        <w:separator/>
      </w:r>
    </w:p>
  </w:endnote>
  <w:endnote w:type="continuationSeparator" w:id="0">
    <w:p w:rsidR="00B0169D" w:rsidRDefault="00B0169D" w:rsidP="00A632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2770"/>
      <w:docPartObj>
        <w:docPartGallery w:val="Page Numbers (Bottom of Page)"/>
        <w:docPartUnique/>
      </w:docPartObj>
    </w:sdtPr>
    <w:sdtContent>
      <w:p w:rsidR="003E1798" w:rsidRDefault="004B203B">
        <w:pPr>
          <w:pStyle w:val="Footer"/>
          <w:jc w:val="center"/>
        </w:pPr>
        <w:fldSimple w:instr=" PAGE   \* MERGEFORMAT ">
          <w:r w:rsidR="000B323B">
            <w:rPr>
              <w:noProof/>
            </w:rPr>
            <w:t>23</w:t>
          </w:r>
        </w:fldSimple>
      </w:p>
    </w:sdtContent>
  </w:sdt>
  <w:p w:rsidR="003E1798" w:rsidRDefault="003E17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69D" w:rsidRDefault="00B0169D" w:rsidP="00A63255">
      <w:r>
        <w:separator/>
      </w:r>
    </w:p>
  </w:footnote>
  <w:footnote w:type="continuationSeparator" w:id="0">
    <w:p w:rsidR="00B0169D" w:rsidRDefault="00B0169D" w:rsidP="00A632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56F34"/>
    <w:multiLevelType w:val="multilevel"/>
    <w:tmpl w:val="48F8B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0"/>
  <w:doNotHyphenateCaps/>
  <w:drawingGridHorizontalSpacing w:val="100"/>
  <w:drawingGridVerticalSpacing w:val="120"/>
  <w:displayHorizontalDrawingGridEvery w:val="2"/>
  <w:displayVerticalDrawingGridEvery w:val="0"/>
  <w:doNotShadeFormData/>
  <w:characterSpacingControl w:val="doNotCompress"/>
  <w:hdrShapeDefaults>
    <o:shapedefaults v:ext="edit" spidmax="25602"/>
  </w:hdrShapeDefaults>
  <w:footnotePr>
    <w:footnote w:id="-1"/>
    <w:footnote w:id="0"/>
  </w:footnotePr>
  <w:endnotePr>
    <w:endnote w:id="-1"/>
    <w:endnote w:id="0"/>
  </w:endnotePr>
  <w:compat>
    <w:balanceSingleByteDoubleByteWidth/>
    <w:doNotLeaveBackslashAlone/>
    <w:ulTrailSpace/>
    <w:doNotExpandShiftReturn/>
  </w:compat>
  <w:rsids>
    <w:rsidRoot w:val="00187A63"/>
    <w:rsid w:val="00001FCA"/>
    <w:rsid w:val="00007CB4"/>
    <w:rsid w:val="0001628F"/>
    <w:rsid w:val="0002361B"/>
    <w:rsid w:val="00025A87"/>
    <w:rsid w:val="00034E88"/>
    <w:rsid w:val="00050037"/>
    <w:rsid w:val="000533BE"/>
    <w:rsid w:val="00055723"/>
    <w:rsid w:val="00055C85"/>
    <w:rsid w:val="00057048"/>
    <w:rsid w:val="00072013"/>
    <w:rsid w:val="0008169D"/>
    <w:rsid w:val="00085DEF"/>
    <w:rsid w:val="000922A0"/>
    <w:rsid w:val="00095294"/>
    <w:rsid w:val="000A3B85"/>
    <w:rsid w:val="000A750E"/>
    <w:rsid w:val="000B323B"/>
    <w:rsid w:val="000C5403"/>
    <w:rsid w:val="000C5B66"/>
    <w:rsid w:val="000D39B1"/>
    <w:rsid w:val="000D7902"/>
    <w:rsid w:val="00104541"/>
    <w:rsid w:val="00110E76"/>
    <w:rsid w:val="001164C8"/>
    <w:rsid w:val="00123E4A"/>
    <w:rsid w:val="00135108"/>
    <w:rsid w:val="00137861"/>
    <w:rsid w:val="0015691D"/>
    <w:rsid w:val="00157045"/>
    <w:rsid w:val="00160D41"/>
    <w:rsid w:val="0016392E"/>
    <w:rsid w:val="0017179E"/>
    <w:rsid w:val="00173784"/>
    <w:rsid w:val="00174C6F"/>
    <w:rsid w:val="0017647B"/>
    <w:rsid w:val="0018162C"/>
    <w:rsid w:val="001836FF"/>
    <w:rsid w:val="00187A63"/>
    <w:rsid w:val="00190853"/>
    <w:rsid w:val="0019506B"/>
    <w:rsid w:val="001B4947"/>
    <w:rsid w:val="001C70DA"/>
    <w:rsid w:val="001E4C96"/>
    <w:rsid w:val="002001B8"/>
    <w:rsid w:val="00205BB6"/>
    <w:rsid w:val="002127C3"/>
    <w:rsid w:val="002241DF"/>
    <w:rsid w:val="00234D1C"/>
    <w:rsid w:val="00236015"/>
    <w:rsid w:val="00246589"/>
    <w:rsid w:val="0024708D"/>
    <w:rsid w:val="00251CB0"/>
    <w:rsid w:val="00257277"/>
    <w:rsid w:val="00257BC9"/>
    <w:rsid w:val="00266BEA"/>
    <w:rsid w:val="00273DCE"/>
    <w:rsid w:val="002756D4"/>
    <w:rsid w:val="00285AED"/>
    <w:rsid w:val="00287AF4"/>
    <w:rsid w:val="00291E4D"/>
    <w:rsid w:val="002B1F0F"/>
    <w:rsid w:val="002B5515"/>
    <w:rsid w:val="002C3ADA"/>
    <w:rsid w:val="002E1179"/>
    <w:rsid w:val="002E5303"/>
    <w:rsid w:val="0031596D"/>
    <w:rsid w:val="0031688D"/>
    <w:rsid w:val="00316DC4"/>
    <w:rsid w:val="00333176"/>
    <w:rsid w:val="00335DB2"/>
    <w:rsid w:val="00337288"/>
    <w:rsid w:val="00346480"/>
    <w:rsid w:val="00356CE1"/>
    <w:rsid w:val="00357D50"/>
    <w:rsid w:val="00360B1F"/>
    <w:rsid w:val="003612B0"/>
    <w:rsid w:val="00363030"/>
    <w:rsid w:val="00373C07"/>
    <w:rsid w:val="003A4034"/>
    <w:rsid w:val="003B3A78"/>
    <w:rsid w:val="003D15E3"/>
    <w:rsid w:val="003D4CFD"/>
    <w:rsid w:val="003D6953"/>
    <w:rsid w:val="003D7BB7"/>
    <w:rsid w:val="003E1798"/>
    <w:rsid w:val="003E1858"/>
    <w:rsid w:val="003F2544"/>
    <w:rsid w:val="003F50C0"/>
    <w:rsid w:val="003F7931"/>
    <w:rsid w:val="00400D8C"/>
    <w:rsid w:val="00401F7C"/>
    <w:rsid w:val="004155A8"/>
    <w:rsid w:val="00430540"/>
    <w:rsid w:val="004419D8"/>
    <w:rsid w:val="004439CC"/>
    <w:rsid w:val="0049033D"/>
    <w:rsid w:val="00492BB9"/>
    <w:rsid w:val="004949F7"/>
    <w:rsid w:val="004A77B4"/>
    <w:rsid w:val="004B203B"/>
    <w:rsid w:val="004B7D5D"/>
    <w:rsid w:val="004C241C"/>
    <w:rsid w:val="004C349B"/>
    <w:rsid w:val="004C668C"/>
    <w:rsid w:val="004D7840"/>
    <w:rsid w:val="004F085B"/>
    <w:rsid w:val="005134DB"/>
    <w:rsid w:val="005179C7"/>
    <w:rsid w:val="00526A53"/>
    <w:rsid w:val="0053279C"/>
    <w:rsid w:val="00556FA0"/>
    <w:rsid w:val="00564789"/>
    <w:rsid w:val="00564D5C"/>
    <w:rsid w:val="00566E29"/>
    <w:rsid w:val="00574B30"/>
    <w:rsid w:val="005764E0"/>
    <w:rsid w:val="0058046E"/>
    <w:rsid w:val="00580E40"/>
    <w:rsid w:val="00595B2D"/>
    <w:rsid w:val="005A5FA6"/>
    <w:rsid w:val="005B5429"/>
    <w:rsid w:val="005B5BBD"/>
    <w:rsid w:val="005C3131"/>
    <w:rsid w:val="005D3E1F"/>
    <w:rsid w:val="005E5F1E"/>
    <w:rsid w:val="005E735B"/>
    <w:rsid w:val="005F2A28"/>
    <w:rsid w:val="0060275B"/>
    <w:rsid w:val="00602FC6"/>
    <w:rsid w:val="006038FF"/>
    <w:rsid w:val="00612C83"/>
    <w:rsid w:val="00655C65"/>
    <w:rsid w:val="00657ACE"/>
    <w:rsid w:val="006620BB"/>
    <w:rsid w:val="00670DA7"/>
    <w:rsid w:val="00680523"/>
    <w:rsid w:val="00680707"/>
    <w:rsid w:val="006903EF"/>
    <w:rsid w:val="0069572E"/>
    <w:rsid w:val="006A11AD"/>
    <w:rsid w:val="006A7EDE"/>
    <w:rsid w:val="006B717A"/>
    <w:rsid w:val="006C4E62"/>
    <w:rsid w:val="006D502C"/>
    <w:rsid w:val="006D62A0"/>
    <w:rsid w:val="006E405D"/>
    <w:rsid w:val="006F4324"/>
    <w:rsid w:val="006F6C72"/>
    <w:rsid w:val="007109B3"/>
    <w:rsid w:val="00714AE0"/>
    <w:rsid w:val="00715B6F"/>
    <w:rsid w:val="00722A58"/>
    <w:rsid w:val="00727A37"/>
    <w:rsid w:val="00751D69"/>
    <w:rsid w:val="007566CD"/>
    <w:rsid w:val="00772394"/>
    <w:rsid w:val="00772E52"/>
    <w:rsid w:val="00773BA6"/>
    <w:rsid w:val="00784509"/>
    <w:rsid w:val="00784885"/>
    <w:rsid w:val="00791C8E"/>
    <w:rsid w:val="00793DA5"/>
    <w:rsid w:val="007A6299"/>
    <w:rsid w:val="007A7B2A"/>
    <w:rsid w:val="007B3675"/>
    <w:rsid w:val="007C5993"/>
    <w:rsid w:val="007D1349"/>
    <w:rsid w:val="007D5C07"/>
    <w:rsid w:val="007E664D"/>
    <w:rsid w:val="007E77D8"/>
    <w:rsid w:val="007F5155"/>
    <w:rsid w:val="0080305D"/>
    <w:rsid w:val="00806F86"/>
    <w:rsid w:val="00816E90"/>
    <w:rsid w:val="00823577"/>
    <w:rsid w:val="008324B1"/>
    <w:rsid w:val="0083299D"/>
    <w:rsid w:val="0083541C"/>
    <w:rsid w:val="00841DB3"/>
    <w:rsid w:val="0085042B"/>
    <w:rsid w:val="0085456D"/>
    <w:rsid w:val="0085563D"/>
    <w:rsid w:val="0085799D"/>
    <w:rsid w:val="008632E3"/>
    <w:rsid w:val="0087330F"/>
    <w:rsid w:val="00882F86"/>
    <w:rsid w:val="00885E05"/>
    <w:rsid w:val="00886B8F"/>
    <w:rsid w:val="008968DA"/>
    <w:rsid w:val="008B007C"/>
    <w:rsid w:val="008C14D9"/>
    <w:rsid w:val="008D09D2"/>
    <w:rsid w:val="008D775B"/>
    <w:rsid w:val="008E1F21"/>
    <w:rsid w:val="008F0D14"/>
    <w:rsid w:val="008F6EFE"/>
    <w:rsid w:val="0093000F"/>
    <w:rsid w:val="00937CBB"/>
    <w:rsid w:val="00962681"/>
    <w:rsid w:val="0097221C"/>
    <w:rsid w:val="009964A6"/>
    <w:rsid w:val="009A6CD8"/>
    <w:rsid w:val="009A798A"/>
    <w:rsid w:val="009B4D8E"/>
    <w:rsid w:val="009C34CA"/>
    <w:rsid w:val="00A06DC4"/>
    <w:rsid w:val="00A17E9F"/>
    <w:rsid w:val="00A2484B"/>
    <w:rsid w:val="00A24A8E"/>
    <w:rsid w:val="00A267E3"/>
    <w:rsid w:val="00A45D9D"/>
    <w:rsid w:val="00A63255"/>
    <w:rsid w:val="00A66D73"/>
    <w:rsid w:val="00A8360B"/>
    <w:rsid w:val="00AA0328"/>
    <w:rsid w:val="00AA6FF0"/>
    <w:rsid w:val="00AB01C2"/>
    <w:rsid w:val="00AB5700"/>
    <w:rsid w:val="00AC1178"/>
    <w:rsid w:val="00AC6EBE"/>
    <w:rsid w:val="00AD6488"/>
    <w:rsid w:val="00AD7CA2"/>
    <w:rsid w:val="00AF35C1"/>
    <w:rsid w:val="00AF5AD9"/>
    <w:rsid w:val="00B0169D"/>
    <w:rsid w:val="00B0712F"/>
    <w:rsid w:val="00B105C1"/>
    <w:rsid w:val="00B165BB"/>
    <w:rsid w:val="00B262C4"/>
    <w:rsid w:val="00B35238"/>
    <w:rsid w:val="00B42CED"/>
    <w:rsid w:val="00B45935"/>
    <w:rsid w:val="00B50812"/>
    <w:rsid w:val="00B65193"/>
    <w:rsid w:val="00B80277"/>
    <w:rsid w:val="00B830D7"/>
    <w:rsid w:val="00B843A6"/>
    <w:rsid w:val="00B85F5D"/>
    <w:rsid w:val="00B92590"/>
    <w:rsid w:val="00B93965"/>
    <w:rsid w:val="00BA1F7F"/>
    <w:rsid w:val="00BC2679"/>
    <w:rsid w:val="00BD5478"/>
    <w:rsid w:val="00BE7250"/>
    <w:rsid w:val="00BF0DFE"/>
    <w:rsid w:val="00BF7D1D"/>
    <w:rsid w:val="00C0318D"/>
    <w:rsid w:val="00C11469"/>
    <w:rsid w:val="00C116CA"/>
    <w:rsid w:val="00C17599"/>
    <w:rsid w:val="00C34FF0"/>
    <w:rsid w:val="00C37EED"/>
    <w:rsid w:val="00C43A44"/>
    <w:rsid w:val="00C51150"/>
    <w:rsid w:val="00C60A41"/>
    <w:rsid w:val="00C60DA0"/>
    <w:rsid w:val="00C657D4"/>
    <w:rsid w:val="00C677B1"/>
    <w:rsid w:val="00C73759"/>
    <w:rsid w:val="00CB2B72"/>
    <w:rsid w:val="00CC143B"/>
    <w:rsid w:val="00CC3773"/>
    <w:rsid w:val="00CD0B35"/>
    <w:rsid w:val="00CD688F"/>
    <w:rsid w:val="00CF76B3"/>
    <w:rsid w:val="00CF7FAC"/>
    <w:rsid w:val="00D05E40"/>
    <w:rsid w:val="00D07933"/>
    <w:rsid w:val="00D204D5"/>
    <w:rsid w:val="00D2060F"/>
    <w:rsid w:val="00D433E2"/>
    <w:rsid w:val="00D46A83"/>
    <w:rsid w:val="00D673B4"/>
    <w:rsid w:val="00D77060"/>
    <w:rsid w:val="00D83149"/>
    <w:rsid w:val="00D854D0"/>
    <w:rsid w:val="00D90047"/>
    <w:rsid w:val="00D93E57"/>
    <w:rsid w:val="00DA14AE"/>
    <w:rsid w:val="00DB06AA"/>
    <w:rsid w:val="00DC5EBF"/>
    <w:rsid w:val="00DD303B"/>
    <w:rsid w:val="00DD52EE"/>
    <w:rsid w:val="00DE5725"/>
    <w:rsid w:val="00DE5ECF"/>
    <w:rsid w:val="00DE6ACC"/>
    <w:rsid w:val="00DE743B"/>
    <w:rsid w:val="00DF5631"/>
    <w:rsid w:val="00E12386"/>
    <w:rsid w:val="00E126B0"/>
    <w:rsid w:val="00E134B1"/>
    <w:rsid w:val="00E1472A"/>
    <w:rsid w:val="00E15D45"/>
    <w:rsid w:val="00E248D6"/>
    <w:rsid w:val="00E25381"/>
    <w:rsid w:val="00E316EC"/>
    <w:rsid w:val="00E451CD"/>
    <w:rsid w:val="00E55422"/>
    <w:rsid w:val="00E5744E"/>
    <w:rsid w:val="00E64C0F"/>
    <w:rsid w:val="00E71BDD"/>
    <w:rsid w:val="00E81554"/>
    <w:rsid w:val="00E95C57"/>
    <w:rsid w:val="00E96AAD"/>
    <w:rsid w:val="00EA2B3E"/>
    <w:rsid w:val="00EA633D"/>
    <w:rsid w:val="00EA7E30"/>
    <w:rsid w:val="00EB017F"/>
    <w:rsid w:val="00EB5501"/>
    <w:rsid w:val="00EB7C38"/>
    <w:rsid w:val="00EC435C"/>
    <w:rsid w:val="00ED7D9E"/>
    <w:rsid w:val="00EF1182"/>
    <w:rsid w:val="00EF34E8"/>
    <w:rsid w:val="00EF4A44"/>
    <w:rsid w:val="00EF71CD"/>
    <w:rsid w:val="00F21C2A"/>
    <w:rsid w:val="00F30EBA"/>
    <w:rsid w:val="00F41CCC"/>
    <w:rsid w:val="00F624A2"/>
    <w:rsid w:val="00F62DCB"/>
    <w:rsid w:val="00F71DE8"/>
    <w:rsid w:val="00F71FC5"/>
    <w:rsid w:val="00F84E90"/>
    <w:rsid w:val="00F85A65"/>
    <w:rsid w:val="00F93CA6"/>
    <w:rsid w:val="00F95D1F"/>
    <w:rsid w:val="00F9682F"/>
    <w:rsid w:val="00FA31C1"/>
    <w:rsid w:val="00FB4F01"/>
    <w:rsid w:val="00FC1740"/>
    <w:rsid w:val="00FC2155"/>
    <w:rsid w:val="00FD68DF"/>
    <w:rsid w:val="00FF00A9"/>
    <w:rsid w:val="00FF0F67"/>
    <w:rsid w:val="00FF5562"/>
    <w:rsid w:val="00FF6E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BB"/>
    <w:pPr>
      <w:overflowPunct w:val="0"/>
      <w:autoSpaceDE w:val="0"/>
      <w:autoSpaceDN w:val="0"/>
      <w:adjustRightInd w:val="0"/>
      <w:textAlignment w:val="baseline"/>
    </w:pPr>
  </w:style>
  <w:style w:type="paragraph" w:styleId="Heading1">
    <w:name w:val="heading 1"/>
    <w:basedOn w:val="Normal"/>
    <w:qFormat/>
    <w:rsid w:val="006620BB"/>
    <w:pPr>
      <w:spacing w:before="280" w:after="140"/>
      <w:outlineLvl w:val="0"/>
    </w:pPr>
    <w:rPr>
      <w:rFonts w:ascii="Arial Black" w:hAnsi="Arial Black"/>
      <w:sz w:val="28"/>
    </w:rPr>
  </w:style>
  <w:style w:type="paragraph" w:styleId="Heading2">
    <w:name w:val="heading 2"/>
    <w:basedOn w:val="Normal"/>
    <w:qFormat/>
    <w:rsid w:val="006620BB"/>
    <w:pPr>
      <w:spacing w:before="120" w:after="120"/>
      <w:outlineLvl w:val="1"/>
    </w:pPr>
    <w:rPr>
      <w:rFonts w:ascii="Arial" w:hAnsi="Arial"/>
      <w:b/>
      <w:sz w:val="24"/>
    </w:rPr>
  </w:style>
  <w:style w:type="paragraph" w:styleId="Heading3">
    <w:name w:val="heading 3"/>
    <w:basedOn w:val="Normal"/>
    <w:qFormat/>
    <w:rsid w:val="006620BB"/>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0BB"/>
    <w:pPr>
      <w:spacing w:after="960"/>
      <w:jc w:val="center"/>
    </w:pPr>
    <w:rPr>
      <w:rFonts w:ascii="Arial Black" w:hAnsi="Arial Black"/>
      <w:sz w:val="48"/>
    </w:rPr>
  </w:style>
  <w:style w:type="paragraph" w:customStyle="1" w:styleId="BodySingle">
    <w:name w:val="Body Single"/>
    <w:basedOn w:val="Normal"/>
    <w:rsid w:val="006620BB"/>
    <w:rPr>
      <w:sz w:val="24"/>
    </w:rPr>
  </w:style>
  <w:style w:type="paragraph" w:customStyle="1" w:styleId="Bullet1">
    <w:name w:val="Bullet 1"/>
    <w:basedOn w:val="Normal"/>
    <w:rsid w:val="006620BB"/>
    <w:rPr>
      <w:sz w:val="24"/>
    </w:rPr>
  </w:style>
  <w:style w:type="paragraph" w:customStyle="1" w:styleId="Bullet2">
    <w:name w:val="Bullet 2"/>
    <w:basedOn w:val="Normal"/>
    <w:rsid w:val="006620BB"/>
    <w:rPr>
      <w:sz w:val="24"/>
    </w:rPr>
  </w:style>
  <w:style w:type="paragraph" w:customStyle="1" w:styleId="FirstLineIndent">
    <w:name w:val="First Line Indent"/>
    <w:basedOn w:val="Normal"/>
    <w:rsid w:val="006620BB"/>
    <w:pPr>
      <w:ind w:firstLine="720"/>
    </w:pPr>
    <w:rPr>
      <w:sz w:val="24"/>
    </w:rPr>
  </w:style>
  <w:style w:type="paragraph" w:customStyle="1" w:styleId="NumberList">
    <w:name w:val="Number List"/>
    <w:basedOn w:val="Normal"/>
    <w:rsid w:val="006620BB"/>
    <w:rPr>
      <w:sz w:val="24"/>
    </w:rPr>
  </w:style>
  <w:style w:type="paragraph" w:customStyle="1" w:styleId="OutlineNumbering">
    <w:name w:val="Outline Numbering"/>
    <w:basedOn w:val="Normal"/>
    <w:rsid w:val="006620BB"/>
    <w:rPr>
      <w:sz w:val="24"/>
    </w:rPr>
  </w:style>
  <w:style w:type="paragraph" w:customStyle="1" w:styleId="TableText">
    <w:name w:val="Table Text"/>
    <w:basedOn w:val="Normal"/>
    <w:rsid w:val="006620BB"/>
    <w:pPr>
      <w:jc w:val="right"/>
    </w:pPr>
    <w:rPr>
      <w:sz w:val="24"/>
    </w:rPr>
  </w:style>
  <w:style w:type="paragraph" w:customStyle="1" w:styleId="DefaultText">
    <w:name w:val="Default Text"/>
    <w:basedOn w:val="Normal"/>
    <w:rsid w:val="006620BB"/>
    <w:rPr>
      <w:sz w:val="24"/>
    </w:rPr>
  </w:style>
  <w:style w:type="paragraph" w:styleId="BalloonText">
    <w:name w:val="Balloon Text"/>
    <w:basedOn w:val="Normal"/>
    <w:link w:val="BalloonTextChar"/>
    <w:uiPriority w:val="99"/>
    <w:semiHidden/>
    <w:unhideWhenUsed/>
    <w:rsid w:val="0069572E"/>
    <w:rPr>
      <w:rFonts w:ascii="Tahoma" w:hAnsi="Tahoma" w:cs="Tahoma"/>
      <w:sz w:val="16"/>
      <w:szCs w:val="16"/>
    </w:rPr>
  </w:style>
  <w:style w:type="character" w:customStyle="1" w:styleId="BalloonTextChar">
    <w:name w:val="Balloon Text Char"/>
    <w:basedOn w:val="DefaultParagraphFont"/>
    <w:link w:val="BalloonText"/>
    <w:uiPriority w:val="99"/>
    <w:semiHidden/>
    <w:rsid w:val="0069572E"/>
    <w:rPr>
      <w:rFonts w:ascii="Tahoma" w:hAnsi="Tahoma" w:cs="Tahoma"/>
      <w:sz w:val="16"/>
      <w:szCs w:val="16"/>
    </w:rPr>
  </w:style>
  <w:style w:type="paragraph" w:customStyle="1" w:styleId="Body1">
    <w:name w:val="Body 1"/>
    <w:rsid w:val="00A63255"/>
    <w:rPr>
      <w:rFonts w:ascii="Helvetica" w:eastAsia="Arial Unicode MS" w:hAnsi="Helvetica"/>
      <w:color w:val="000000"/>
      <w:sz w:val="24"/>
    </w:rPr>
  </w:style>
  <w:style w:type="paragraph" w:styleId="FootnoteText">
    <w:name w:val="footnote text"/>
    <w:basedOn w:val="Normal"/>
    <w:link w:val="FootnoteTextChar"/>
    <w:semiHidden/>
    <w:rsid w:val="00A63255"/>
    <w:pPr>
      <w:widowControl w:val="0"/>
      <w:overflowPunct/>
      <w:autoSpaceDE/>
      <w:autoSpaceDN/>
      <w:adjustRightInd/>
      <w:textAlignment w:val="auto"/>
    </w:pPr>
    <w:rPr>
      <w:sz w:val="14"/>
    </w:rPr>
  </w:style>
  <w:style w:type="character" w:customStyle="1" w:styleId="FootnoteTextChar">
    <w:name w:val="Footnote Text Char"/>
    <w:basedOn w:val="DefaultParagraphFont"/>
    <w:link w:val="FootnoteText"/>
    <w:semiHidden/>
    <w:rsid w:val="00A63255"/>
    <w:rPr>
      <w:sz w:val="14"/>
    </w:rPr>
  </w:style>
  <w:style w:type="character" w:styleId="FootnoteReference">
    <w:name w:val="footnote reference"/>
    <w:basedOn w:val="DefaultParagraphFont"/>
    <w:semiHidden/>
    <w:rsid w:val="00A63255"/>
    <w:rPr>
      <w:vertAlign w:val="superscript"/>
    </w:rPr>
  </w:style>
  <w:style w:type="paragraph" w:styleId="Header">
    <w:name w:val="header"/>
    <w:basedOn w:val="Normal"/>
    <w:link w:val="HeaderChar"/>
    <w:uiPriority w:val="99"/>
    <w:semiHidden/>
    <w:unhideWhenUsed/>
    <w:rsid w:val="00A63255"/>
    <w:pPr>
      <w:tabs>
        <w:tab w:val="center" w:pos="4680"/>
        <w:tab w:val="right" w:pos="9360"/>
      </w:tabs>
    </w:pPr>
  </w:style>
  <w:style w:type="character" w:customStyle="1" w:styleId="HeaderChar">
    <w:name w:val="Header Char"/>
    <w:basedOn w:val="DefaultParagraphFont"/>
    <w:link w:val="Header"/>
    <w:uiPriority w:val="99"/>
    <w:semiHidden/>
    <w:rsid w:val="00A63255"/>
  </w:style>
  <w:style w:type="paragraph" w:styleId="Footer">
    <w:name w:val="footer"/>
    <w:basedOn w:val="Normal"/>
    <w:link w:val="FooterChar"/>
    <w:uiPriority w:val="99"/>
    <w:unhideWhenUsed/>
    <w:rsid w:val="00A63255"/>
    <w:pPr>
      <w:tabs>
        <w:tab w:val="center" w:pos="4680"/>
        <w:tab w:val="right" w:pos="9360"/>
      </w:tabs>
    </w:pPr>
  </w:style>
  <w:style w:type="character" w:customStyle="1" w:styleId="FooterChar">
    <w:name w:val="Footer Char"/>
    <w:basedOn w:val="DefaultParagraphFont"/>
    <w:link w:val="Footer"/>
    <w:uiPriority w:val="99"/>
    <w:rsid w:val="00A63255"/>
  </w:style>
  <w:style w:type="paragraph" w:styleId="NormalWeb">
    <w:name w:val="Normal (Web)"/>
    <w:basedOn w:val="Normal"/>
    <w:uiPriority w:val="99"/>
    <w:semiHidden/>
    <w:unhideWhenUsed/>
    <w:rsid w:val="00556FA0"/>
    <w:pPr>
      <w:overflowPunct/>
      <w:autoSpaceDE/>
      <w:autoSpaceDN/>
      <w:adjustRightInd/>
      <w:spacing w:after="150"/>
      <w:textAlignment w:val="auto"/>
    </w:pPr>
    <w:rPr>
      <w:color w:val="463E3E"/>
    </w:rPr>
  </w:style>
  <w:style w:type="paragraph" w:styleId="HTMLPreformatted">
    <w:name w:val="HTML Preformatted"/>
    <w:basedOn w:val="Normal"/>
    <w:link w:val="HTMLPreformattedChar"/>
    <w:uiPriority w:val="99"/>
    <w:unhideWhenUsed/>
    <w:rsid w:val="00CD68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PreformattedChar">
    <w:name w:val="HTML Preformatted Char"/>
    <w:basedOn w:val="DefaultParagraphFont"/>
    <w:link w:val="HTMLPreformatted"/>
    <w:uiPriority w:val="99"/>
    <w:rsid w:val="00CD688F"/>
    <w:rPr>
      <w:rFonts w:ascii="Courier New" w:hAnsi="Courier New" w:cs="Courier New"/>
    </w:rPr>
  </w:style>
  <w:style w:type="paragraph" w:styleId="z-BottomofForm">
    <w:name w:val="HTML Bottom of Form"/>
    <w:basedOn w:val="Normal"/>
    <w:next w:val="Normal"/>
    <w:link w:val="z-BottomofFormChar"/>
    <w:hidden/>
    <w:uiPriority w:val="99"/>
    <w:semiHidden/>
    <w:unhideWhenUsed/>
    <w:rsid w:val="007F5155"/>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5155"/>
    <w:rPr>
      <w:rFonts w:ascii="Arial" w:hAnsi="Arial" w:cs="Arial"/>
      <w:vanish/>
      <w:sz w:val="16"/>
      <w:szCs w:val="16"/>
    </w:rPr>
  </w:style>
  <w:style w:type="character" w:styleId="Emphasis">
    <w:name w:val="Emphasis"/>
    <w:basedOn w:val="DefaultParagraphFont"/>
    <w:uiPriority w:val="20"/>
    <w:qFormat/>
    <w:rsid w:val="007D5C07"/>
    <w:rPr>
      <w:i/>
      <w:iCs/>
    </w:rPr>
  </w:style>
  <w:style w:type="character" w:styleId="Hyperlink">
    <w:name w:val="Hyperlink"/>
    <w:basedOn w:val="DefaultParagraphFont"/>
    <w:uiPriority w:val="99"/>
    <w:semiHidden/>
    <w:unhideWhenUsed/>
    <w:rsid w:val="00580E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0BB"/>
    <w:pPr>
      <w:overflowPunct w:val="0"/>
      <w:autoSpaceDE w:val="0"/>
      <w:autoSpaceDN w:val="0"/>
      <w:adjustRightInd w:val="0"/>
      <w:textAlignment w:val="baseline"/>
    </w:pPr>
  </w:style>
  <w:style w:type="paragraph" w:styleId="Heading1">
    <w:name w:val="heading 1"/>
    <w:basedOn w:val="Normal"/>
    <w:qFormat/>
    <w:rsid w:val="006620BB"/>
    <w:pPr>
      <w:spacing w:before="280" w:after="140"/>
      <w:outlineLvl w:val="0"/>
    </w:pPr>
    <w:rPr>
      <w:rFonts w:ascii="Arial Black" w:hAnsi="Arial Black"/>
      <w:sz w:val="28"/>
    </w:rPr>
  </w:style>
  <w:style w:type="paragraph" w:styleId="Heading2">
    <w:name w:val="heading 2"/>
    <w:basedOn w:val="Normal"/>
    <w:qFormat/>
    <w:rsid w:val="006620BB"/>
    <w:pPr>
      <w:spacing w:before="120" w:after="120"/>
      <w:outlineLvl w:val="1"/>
    </w:pPr>
    <w:rPr>
      <w:rFonts w:ascii="Arial" w:hAnsi="Arial"/>
      <w:b/>
      <w:sz w:val="24"/>
    </w:rPr>
  </w:style>
  <w:style w:type="paragraph" w:styleId="Heading3">
    <w:name w:val="heading 3"/>
    <w:basedOn w:val="Normal"/>
    <w:qFormat/>
    <w:rsid w:val="006620BB"/>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20BB"/>
    <w:pPr>
      <w:spacing w:after="960"/>
      <w:jc w:val="center"/>
    </w:pPr>
    <w:rPr>
      <w:rFonts w:ascii="Arial Black" w:hAnsi="Arial Black"/>
      <w:sz w:val="48"/>
    </w:rPr>
  </w:style>
  <w:style w:type="paragraph" w:customStyle="1" w:styleId="BodySingle">
    <w:name w:val="Body Single"/>
    <w:basedOn w:val="Normal"/>
    <w:rsid w:val="006620BB"/>
    <w:rPr>
      <w:sz w:val="24"/>
    </w:rPr>
  </w:style>
  <w:style w:type="paragraph" w:customStyle="1" w:styleId="Bullet1">
    <w:name w:val="Bullet 1"/>
    <w:basedOn w:val="Normal"/>
    <w:rsid w:val="006620BB"/>
    <w:rPr>
      <w:sz w:val="24"/>
    </w:rPr>
  </w:style>
  <w:style w:type="paragraph" w:customStyle="1" w:styleId="Bullet2">
    <w:name w:val="Bullet 2"/>
    <w:basedOn w:val="Normal"/>
    <w:rsid w:val="006620BB"/>
    <w:rPr>
      <w:sz w:val="24"/>
    </w:rPr>
  </w:style>
  <w:style w:type="paragraph" w:customStyle="1" w:styleId="FirstLineIndent">
    <w:name w:val="First Line Indent"/>
    <w:basedOn w:val="Normal"/>
    <w:rsid w:val="006620BB"/>
    <w:pPr>
      <w:ind w:firstLine="720"/>
    </w:pPr>
    <w:rPr>
      <w:sz w:val="24"/>
    </w:rPr>
  </w:style>
  <w:style w:type="paragraph" w:customStyle="1" w:styleId="NumberList">
    <w:name w:val="Number List"/>
    <w:basedOn w:val="Normal"/>
    <w:rsid w:val="006620BB"/>
    <w:rPr>
      <w:sz w:val="24"/>
    </w:rPr>
  </w:style>
  <w:style w:type="paragraph" w:customStyle="1" w:styleId="OutlineNumbering">
    <w:name w:val="Outline Numbering"/>
    <w:basedOn w:val="Normal"/>
    <w:rsid w:val="006620BB"/>
    <w:rPr>
      <w:sz w:val="24"/>
    </w:rPr>
  </w:style>
  <w:style w:type="paragraph" w:customStyle="1" w:styleId="TableText">
    <w:name w:val="Table Text"/>
    <w:basedOn w:val="Normal"/>
    <w:rsid w:val="006620BB"/>
    <w:pPr>
      <w:jc w:val="right"/>
    </w:pPr>
    <w:rPr>
      <w:sz w:val="24"/>
    </w:rPr>
  </w:style>
  <w:style w:type="paragraph" w:customStyle="1" w:styleId="DefaultText">
    <w:name w:val="Default Text"/>
    <w:basedOn w:val="Normal"/>
    <w:rsid w:val="006620BB"/>
    <w:rPr>
      <w:sz w:val="24"/>
    </w:rPr>
  </w:style>
  <w:style w:type="paragraph" w:styleId="BalloonText">
    <w:name w:val="Balloon Text"/>
    <w:basedOn w:val="Normal"/>
    <w:link w:val="BalloonTextChar"/>
    <w:uiPriority w:val="99"/>
    <w:semiHidden/>
    <w:unhideWhenUsed/>
    <w:rsid w:val="0069572E"/>
    <w:rPr>
      <w:rFonts w:ascii="Tahoma" w:hAnsi="Tahoma" w:cs="Tahoma"/>
      <w:sz w:val="16"/>
      <w:szCs w:val="16"/>
    </w:rPr>
  </w:style>
  <w:style w:type="character" w:customStyle="1" w:styleId="BalloonTextChar">
    <w:name w:val="Balloon Text Char"/>
    <w:basedOn w:val="DefaultParagraphFont"/>
    <w:link w:val="BalloonText"/>
    <w:uiPriority w:val="99"/>
    <w:semiHidden/>
    <w:rsid w:val="006957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98375">
      <w:bodyDiv w:val="1"/>
      <w:marLeft w:val="0"/>
      <w:marRight w:val="0"/>
      <w:marTop w:val="0"/>
      <w:marBottom w:val="0"/>
      <w:divBdr>
        <w:top w:val="none" w:sz="0" w:space="0" w:color="auto"/>
        <w:left w:val="none" w:sz="0" w:space="0" w:color="auto"/>
        <w:bottom w:val="none" w:sz="0" w:space="0" w:color="auto"/>
        <w:right w:val="none" w:sz="0" w:space="0" w:color="auto"/>
      </w:divBdr>
    </w:div>
    <w:div w:id="77287364">
      <w:bodyDiv w:val="1"/>
      <w:marLeft w:val="30"/>
      <w:marRight w:val="30"/>
      <w:marTop w:val="30"/>
      <w:marBottom w:val="30"/>
      <w:divBdr>
        <w:top w:val="none" w:sz="0" w:space="0" w:color="auto"/>
        <w:left w:val="none" w:sz="0" w:space="0" w:color="auto"/>
        <w:bottom w:val="none" w:sz="0" w:space="0" w:color="auto"/>
        <w:right w:val="none" w:sz="0" w:space="0" w:color="auto"/>
      </w:divBdr>
      <w:divsChild>
        <w:div w:id="1919901502">
          <w:marLeft w:val="0"/>
          <w:marRight w:val="0"/>
          <w:marTop w:val="0"/>
          <w:marBottom w:val="0"/>
          <w:divBdr>
            <w:top w:val="none" w:sz="0" w:space="0" w:color="auto"/>
            <w:left w:val="none" w:sz="0" w:space="0" w:color="auto"/>
            <w:bottom w:val="none" w:sz="0" w:space="0" w:color="auto"/>
            <w:right w:val="none" w:sz="0" w:space="0" w:color="auto"/>
          </w:divBdr>
          <w:divsChild>
            <w:div w:id="2003462948">
              <w:marLeft w:val="45"/>
              <w:marRight w:val="45"/>
              <w:marTop w:val="45"/>
              <w:marBottom w:val="45"/>
              <w:divBdr>
                <w:top w:val="none" w:sz="0" w:space="0" w:color="auto"/>
                <w:left w:val="none" w:sz="0" w:space="0" w:color="auto"/>
                <w:bottom w:val="none" w:sz="0" w:space="0" w:color="auto"/>
                <w:right w:val="none" w:sz="0" w:space="0" w:color="auto"/>
              </w:divBdr>
              <w:divsChild>
                <w:div w:id="2079857869">
                  <w:marLeft w:val="0"/>
                  <w:marRight w:val="0"/>
                  <w:marTop w:val="0"/>
                  <w:marBottom w:val="0"/>
                  <w:divBdr>
                    <w:top w:val="none" w:sz="0" w:space="0" w:color="auto"/>
                    <w:left w:val="none" w:sz="0" w:space="0" w:color="auto"/>
                    <w:bottom w:val="none" w:sz="0" w:space="0" w:color="auto"/>
                    <w:right w:val="none" w:sz="0" w:space="0" w:color="auto"/>
                  </w:divBdr>
                  <w:divsChild>
                    <w:div w:id="151279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9193">
      <w:bodyDiv w:val="1"/>
      <w:marLeft w:val="0"/>
      <w:marRight w:val="0"/>
      <w:marTop w:val="0"/>
      <w:marBottom w:val="0"/>
      <w:divBdr>
        <w:top w:val="none" w:sz="0" w:space="0" w:color="auto"/>
        <w:left w:val="none" w:sz="0" w:space="0" w:color="auto"/>
        <w:bottom w:val="none" w:sz="0" w:space="0" w:color="auto"/>
        <w:right w:val="none" w:sz="0" w:space="0" w:color="auto"/>
      </w:divBdr>
    </w:div>
    <w:div w:id="355276455">
      <w:bodyDiv w:val="1"/>
      <w:marLeft w:val="0"/>
      <w:marRight w:val="0"/>
      <w:marTop w:val="0"/>
      <w:marBottom w:val="0"/>
      <w:divBdr>
        <w:top w:val="none" w:sz="0" w:space="0" w:color="auto"/>
        <w:left w:val="none" w:sz="0" w:space="0" w:color="auto"/>
        <w:bottom w:val="none" w:sz="0" w:space="0" w:color="auto"/>
        <w:right w:val="none" w:sz="0" w:space="0" w:color="auto"/>
      </w:divBdr>
    </w:div>
    <w:div w:id="479736003">
      <w:bodyDiv w:val="1"/>
      <w:marLeft w:val="0"/>
      <w:marRight w:val="0"/>
      <w:marTop w:val="0"/>
      <w:marBottom w:val="0"/>
      <w:divBdr>
        <w:top w:val="none" w:sz="0" w:space="0" w:color="auto"/>
        <w:left w:val="none" w:sz="0" w:space="0" w:color="auto"/>
        <w:bottom w:val="none" w:sz="0" w:space="0" w:color="auto"/>
        <w:right w:val="none" w:sz="0" w:space="0" w:color="auto"/>
      </w:divBdr>
      <w:divsChild>
        <w:div w:id="825362927">
          <w:marLeft w:val="0"/>
          <w:marRight w:val="0"/>
          <w:marTop w:val="0"/>
          <w:marBottom w:val="0"/>
          <w:divBdr>
            <w:top w:val="none" w:sz="0" w:space="0" w:color="auto"/>
            <w:left w:val="none" w:sz="0" w:space="0" w:color="auto"/>
            <w:bottom w:val="none" w:sz="0" w:space="0" w:color="auto"/>
            <w:right w:val="none" w:sz="0" w:space="0" w:color="auto"/>
          </w:divBdr>
          <w:divsChild>
            <w:div w:id="1943099089">
              <w:marLeft w:val="0"/>
              <w:marRight w:val="0"/>
              <w:marTop w:val="0"/>
              <w:marBottom w:val="0"/>
              <w:divBdr>
                <w:top w:val="none" w:sz="0" w:space="0" w:color="auto"/>
                <w:left w:val="none" w:sz="0" w:space="0" w:color="auto"/>
                <w:bottom w:val="none" w:sz="0" w:space="0" w:color="auto"/>
                <w:right w:val="none" w:sz="0" w:space="0" w:color="auto"/>
              </w:divBdr>
              <w:divsChild>
                <w:div w:id="1038773916">
                  <w:marLeft w:val="0"/>
                  <w:marRight w:val="0"/>
                  <w:marTop w:val="0"/>
                  <w:marBottom w:val="0"/>
                  <w:divBdr>
                    <w:top w:val="none" w:sz="0" w:space="0" w:color="auto"/>
                    <w:left w:val="none" w:sz="0" w:space="0" w:color="auto"/>
                    <w:bottom w:val="none" w:sz="0" w:space="0" w:color="auto"/>
                    <w:right w:val="none" w:sz="0" w:space="0" w:color="auto"/>
                  </w:divBdr>
                  <w:divsChild>
                    <w:div w:id="2099055808">
                      <w:marLeft w:val="0"/>
                      <w:marRight w:val="0"/>
                      <w:marTop w:val="0"/>
                      <w:marBottom w:val="0"/>
                      <w:divBdr>
                        <w:top w:val="none" w:sz="0" w:space="0" w:color="auto"/>
                        <w:left w:val="none" w:sz="0" w:space="0" w:color="auto"/>
                        <w:bottom w:val="none" w:sz="0" w:space="0" w:color="auto"/>
                        <w:right w:val="none" w:sz="0" w:space="0" w:color="auto"/>
                      </w:divBdr>
                      <w:divsChild>
                        <w:div w:id="1132751119">
                          <w:marLeft w:val="0"/>
                          <w:marRight w:val="0"/>
                          <w:marTop w:val="0"/>
                          <w:marBottom w:val="0"/>
                          <w:divBdr>
                            <w:top w:val="none" w:sz="0" w:space="0" w:color="auto"/>
                            <w:left w:val="none" w:sz="0" w:space="0" w:color="auto"/>
                            <w:bottom w:val="none" w:sz="0" w:space="0" w:color="auto"/>
                            <w:right w:val="none" w:sz="0" w:space="0" w:color="auto"/>
                          </w:divBdr>
                          <w:divsChild>
                            <w:div w:id="1607156339">
                              <w:marLeft w:val="0"/>
                              <w:marRight w:val="0"/>
                              <w:marTop w:val="0"/>
                              <w:marBottom w:val="0"/>
                              <w:divBdr>
                                <w:top w:val="none" w:sz="0" w:space="0" w:color="auto"/>
                                <w:left w:val="none" w:sz="0" w:space="0" w:color="auto"/>
                                <w:bottom w:val="none" w:sz="0" w:space="0" w:color="auto"/>
                                <w:right w:val="none" w:sz="0" w:space="0" w:color="auto"/>
                              </w:divBdr>
                              <w:divsChild>
                                <w:div w:id="1462842120">
                                  <w:marLeft w:val="0"/>
                                  <w:marRight w:val="0"/>
                                  <w:marTop w:val="0"/>
                                  <w:marBottom w:val="0"/>
                                  <w:divBdr>
                                    <w:top w:val="none" w:sz="0" w:space="0" w:color="auto"/>
                                    <w:left w:val="none" w:sz="0" w:space="0" w:color="auto"/>
                                    <w:bottom w:val="none" w:sz="0" w:space="0" w:color="auto"/>
                                    <w:right w:val="none" w:sz="0" w:space="0" w:color="auto"/>
                                  </w:divBdr>
                                  <w:divsChild>
                                    <w:div w:id="1089153950">
                                      <w:marLeft w:val="0"/>
                                      <w:marRight w:val="0"/>
                                      <w:marTop w:val="0"/>
                                      <w:marBottom w:val="0"/>
                                      <w:divBdr>
                                        <w:top w:val="none" w:sz="0" w:space="0" w:color="auto"/>
                                        <w:left w:val="none" w:sz="0" w:space="0" w:color="auto"/>
                                        <w:bottom w:val="none" w:sz="0" w:space="0" w:color="auto"/>
                                        <w:right w:val="none" w:sz="0" w:space="0" w:color="auto"/>
                                      </w:divBdr>
                                      <w:divsChild>
                                        <w:div w:id="301466022">
                                          <w:marLeft w:val="0"/>
                                          <w:marRight w:val="0"/>
                                          <w:marTop w:val="0"/>
                                          <w:marBottom w:val="0"/>
                                          <w:divBdr>
                                            <w:top w:val="none" w:sz="0" w:space="0" w:color="auto"/>
                                            <w:left w:val="none" w:sz="0" w:space="0" w:color="auto"/>
                                            <w:bottom w:val="none" w:sz="0" w:space="0" w:color="auto"/>
                                            <w:right w:val="none" w:sz="0" w:space="0" w:color="auto"/>
                                          </w:divBdr>
                                          <w:divsChild>
                                            <w:div w:id="1478886207">
                                              <w:marLeft w:val="0"/>
                                              <w:marRight w:val="0"/>
                                              <w:marTop w:val="0"/>
                                              <w:marBottom w:val="0"/>
                                              <w:divBdr>
                                                <w:top w:val="none" w:sz="0" w:space="0" w:color="auto"/>
                                                <w:left w:val="none" w:sz="0" w:space="0" w:color="auto"/>
                                                <w:bottom w:val="none" w:sz="0" w:space="0" w:color="auto"/>
                                                <w:right w:val="none" w:sz="0" w:space="0" w:color="auto"/>
                                              </w:divBdr>
                                              <w:divsChild>
                                                <w:div w:id="313797154">
                                                  <w:marLeft w:val="0"/>
                                                  <w:marRight w:val="0"/>
                                                  <w:marTop w:val="0"/>
                                                  <w:marBottom w:val="0"/>
                                                  <w:divBdr>
                                                    <w:top w:val="none" w:sz="0" w:space="0" w:color="auto"/>
                                                    <w:left w:val="none" w:sz="0" w:space="0" w:color="auto"/>
                                                    <w:bottom w:val="none" w:sz="0" w:space="0" w:color="auto"/>
                                                    <w:right w:val="none" w:sz="0" w:space="0" w:color="auto"/>
                                                  </w:divBdr>
                                                </w:div>
                                                <w:div w:id="1584561281">
                                                  <w:marLeft w:val="0"/>
                                                  <w:marRight w:val="0"/>
                                                  <w:marTop w:val="0"/>
                                                  <w:marBottom w:val="0"/>
                                                  <w:divBdr>
                                                    <w:top w:val="none" w:sz="0" w:space="0" w:color="auto"/>
                                                    <w:left w:val="none" w:sz="0" w:space="0" w:color="auto"/>
                                                    <w:bottom w:val="none" w:sz="0" w:space="0" w:color="auto"/>
                                                    <w:right w:val="none" w:sz="0" w:space="0" w:color="auto"/>
                                                  </w:divBdr>
                                                </w:div>
                                                <w:div w:id="4208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470457">
      <w:bodyDiv w:val="1"/>
      <w:marLeft w:val="0"/>
      <w:marRight w:val="0"/>
      <w:marTop w:val="0"/>
      <w:marBottom w:val="0"/>
      <w:divBdr>
        <w:top w:val="none" w:sz="0" w:space="0" w:color="auto"/>
        <w:left w:val="none" w:sz="0" w:space="0" w:color="auto"/>
        <w:bottom w:val="none" w:sz="0" w:space="0" w:color="auto"/>
        <w:right w:val="none" w:sz="0" w:space="0" w:color="auto"/>
      </w:divBdr>
    </w:div>
    <w:div w:id="1326011045">
      <w:bodyDiv w:val="1"/>
      <w:marLeft w:val="0"/>
      <w:marRight w:val="0"/>
      <w:marTop w:val="0"/>
      <w:marBottom w:val="0"/>
      <w:divBdr>
        <w:top w:val="none" w:sz="0" w:space="0" w:color="auto"/>
        <w:left w:val="none" w:sz="0" w:space="0" w:color="auto"/>
        <w:bottom w:val="none" w:sz="0" w:space="0" w:color="auto"/>
        <w:right w:val="none" w:sz="0" w:space="0" w:color="auto"/>
      </w:divBdr>
    </w:div>
    <w:div w:id="1594319935">
      <w:bodyDiv w:val="1"/>
      <w:marLeft w:val="0"/>
      <w:marRight w:val="0"/>
      <w:marTop w:val="0"/>
      <w:marBottom w:val="0"/>
      <w:divBdr>
        <w:top w:val="none" w:sz="0" w:space="0" w:color="auto"/>
        <w:left w:val="none" w:sz="0" w:space="0" w:color="auto"/>
        <w:bottom w:val="none" w:sz="0" w:space="0" w:color="auto"/>
        <w:right w:val="none" w:sz="0" w:space="0" w:color="auto"/>
      </w:divBdr>
    </w:div>
    <w:div w:id="1697467840">
      <w:bodyDiv w:val="1"/>
      <w:marLeft w:val="0"/>
      <w:marRight w:val="0"/>
      <w:marTop w:val="0"/>
      <w:marBottom w:val="0"/>
      <w:divBdr>
        <w:top w:val="none" w:sz="0" w:space="0" w:color="auto"/>
        <w:left w:val="none" w:sz="0" w:space="0" w:color="auto"/>
        <w:bottom w:val="none" w:sz="0" w:space="0" w:color="auto"/>
        <w:right w:val="none" w:sz="0" w:space="0" w:color="auto"/>
      </w:divBdr>
      <w:divsChild>
        <w:div w:id="727529905">
          <w:marLeft w:val="0"/>
          <w:marRight w:val="0"/>
          <w:marTop w:val="0"/>
          <w:marBottom w:val="0"/>
          <w:divBdr>
            <w:top w:val="none" w:sz="0" w:space="0" w:color="auto"/>
            <w:left w:val="none" w:sz="0" w:space="0" w:color="auto"/>
            <w:bottom w:val="none" w:sz="0" w:space="0" w:color="auto"/>
            <w:right w:val="none" w:sz="0" w:space="0" w:color="auto"/>
          </w:divBdr>
          <w:divsChild>
            <w:div w:id="1268587466">
              <w:marLeft w:val="0"/>
              <w:marRight w:val="0"/>
              <w:marTop w:val="0"/>
              <w:marBottom w:val="0"/>
              <w:divBdr>
                <w:top w:val="none" w:sz="0" w:space="0" w:color="auto"/>
                <w:left w:val="none" w:sz="0" w:space="0" w:color="auto"/>
                <w:bottom w:val="none" w:sz="0" w:space="0" w:color="auto"/>
                <w:right w:val="none" w:sz="0" w:space="0" w:color="auto"/>
              </w:divBdr>
              <w:divsChild>
                <w:div w:id="1417944792">
                  <w:marLeft w:val="0"/>
                  <w:marRight w:val="0"/>
                  <w:marTop w:val="0"/>
                  <w:marBottom w:val="0"/>
                  <w:divBdr>
                    <w:top w:val="none" w:sz="0" w:space="0" w:color="auto"/>
                    <w:left w:val="none" w:sz="0" w:space="0" w:color="auto"/>
                    <w:bottom w:val="none" w:sz="0" w:space="0" w:color="auto"/>
                    <w:right w:val="none" w:sz="0" w:space="0" w:color="auto"/>
                  </w:divBdr>
                  <w:divsChild>
                    <w:div w:id="1703745737">
                      <w:marLeft w:val="0"/>
                      <w:marRight w:val="0"/>
                      <w:marTop w:val="0"/>
                      <w:marBottom w:val="0"/>
                      <w:divBdr>
                        <w:top w:val="none" w:sz="0" w:space="0" w:color="auto"/>
                        <w:left w:val="none" w:sz="0" w:space="0" w:color="auto"/>
                        <w:bottom w:val="none" w:sz="0" w:space="0" w:color="auto"/>
                        <w:right w:val="none" w:sz="0" w:space="0" w:color="auto"/>
                      </w:divBdr>
                      <w:divsChild>
                        <w:div w:id="2132167664">
                          <w:marLeft w:val="0"/>
                          <w:marRight w:val="0"/>
                          <w:marTop w:val="0"/>
                          <w:marBottom w:val="0"/>
                          <w:divBdr>
                            <w:top w:val="none" w:sz="0" w:space="0" w:color="auto"/>
                            <w:left w:val="none" w:sz="0" w:space="0" w:color="auto"/>
                            <w:bottom w:val="none" w:sz="0" w:space="0" w:color="auto"/>
                            <w:right w:val="none" w:sz="0" w:space="0" w:color="auto"/>
                          </w:divBdr>
                          <w:divsChild>
                            <w:div w:id="1079062061">
                              <w:marLeft w:val="0"/>
                              <w:marRight w:val="0"/>
                              <w:marTop w:val="0"/>
                              <w:marBottom w:val="0"/>
                              <w:divBdr>
                                <w:top w:val="none" w:sz="0" w:space="0" w:color="auto"/>
                                <w:left w:val="none" w:sz="0" w:space="0" w:color="auto"/>
                                <w:bottom w:val="none" w:sz="0" w:space="0" w:color="auto"/>
                                <w:right w:val="none" w:sz="0" w:space="0" w:color="auto"/>
                              </w:divBdr>
                              <w:divsChild>
                                <w:div w:id="398938193">
                                  <w:marLeft w:val="0"/>
                                  <w:marRight w:val="0"/>
                                  <w:marTop w:val="0"/>
                                  <w:marBottom w:val="0"/>
                                  <w:divBdr>
                                    <w:top w:val="none" w:sz="0" w:space="0" w:color="auto"/>
                                    <w:left w:val="none" w:sz="0" w:space="0" w:color="auto"/>
                                    <w:bottom w:val="none" w:sz="0" w:space="0" w:color="auto"/>
                                    <w:right w:val="none" w:sz="0" w:space="0" w:color="auto"/>
                                  </w:divBdr>
                                  <w:divsChild>
                                    <w:div w:id="1439444155">
                                      <w:marLeft w:val="0"/>
                                      <w:marRight w:val="0"/>
                                      <w:marTop w:val="0"/>
                                      <w:marBottom w:val="0"/>
                                      <w:divBdr>
                                        <w:top w:val="none" w:sz="0" w:space="0" w:color="auto"/>
                                        <w:left w:val="none" w:sz="0" w:space="0" w:color="auto"/>
                                        <w:bottom w:val="none" w:sz="0" w:space="0" w:color="auto"/>
                                        <w:right w:val="none" w:sz="0" w:space="0" w:color="auto"/>
                                      </w:divBdr>
                                      <w:divsChild>
                                        <w:div w:id="612399592">
                                          <w:marLeft w:val="0"/>
                                          <w:marRight w:val="0"/>
                                          <w:marTop w:val="0"/>
                                          <w:marBottom w:val="0"/>
                                          <w:divBdr>
                                            <w:top w:val="none" w:sz="0" w:space="0" w:color="auto"/>
                                            <w:left w:val="none" w:sz="0" w:space="0" w:color="auto"/>
                                            <w:bottom w:val="none" w:sz="0" w:space="0" w:color="auto"/>
                                            <w:right w:val="none" w:sz="0" w:space="0" w:color="auto"/>
                                          </w:divBdr>
                                          <w:divsChild>
                                            <w:div w:id="80957697">
                                              <w:marLeft w:val="0"/>
                                              <w:marRight w:val="0"/>
                                              <w:marTop w:val="0"/>
                                              <w:marBottom w:val="0"/>
                                              <w:divBdr>
                                                <w:top w:val="none" w:sz="0" w:space="0" w:color="auto"/>
                                                <w:left w:val="none" w:sz="0" w:space="0" w:color="auto"/>
                                                <w:bottom w:val="none" w:sz="0" w:space="0" w:color="auto"/>
                                                <w:right w:val="none" w:sz="0" w:space="0" w:color="auto"/>
                                              </w:divBdr>
                                              <w:divsChild>
                                                <w:div w:id="1125855431">
                                                  <w:marLeft w:val="0"/>
                                                  <w:marRight w:val="0"/>
                                                  <w:marTop w:val="0"/>
                                                  <w:marBottom w:val="0"/>
                                                  <w:divBdr>
                                                    <w:top w:val="none" w:sz="0" w:space="0" w:color="auto"/>
                                                    <w:left w:val="none" w:sz="0" w:space="0" w:color="auto"/>
                                                    <w:bottom w:val="none" w:sz="0" w:space="0" w:color="auto"/>
                                                    <w:right w:val="none" w:sz="0" w:space="0" w:color="auto"/>
                                                  </w:divBdr>
                                                </w:div>
                                                <w:div w:id="16912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7733933">
      <w:bodyDiv w:val="1"/>
      <w:marLeft w:val="0"/>
      <w:marRight w:val="0"/>
      <w:marTop w:val="0"/>
      <w:marBottom w:val="0"/>
      <w:divBdr>
        <w:top w:val="none" w:sz="0" w:space="0" w:color="auto"/>
        <w:left w:val="none" w:sz="0" w:space="0" w:color="auto"/>
        <w:bottom w:val="none" w:sz="0" w:space="0" w:color="auto"/>
        <w:right w:val="none" w:sz="0" w:space="0" w:color="auto"/>
      </w:divBdr>
    </w:div>
    <w:div w:id="1760981405">
      <w:bodyDiv w:val="1"/>
      <w:marLeft w:val="0"/>
      <w:marRight w:val="0"/>
      <w:marTop w:val="0"/>
      <w:marBottom w:val="0"/>
      <w:divBdr>
        <w:top w:val="none" w:sz="0" w:space="0" w:color="auto"/>
        <w:left w:val="none" w:sz="0" w:space="0" w:color="auto"/>
        <w:bottom w:val="none" w:sz="0" w:space="0" w:color="auto"/>
        <w:right w:val="none" w:sz="0" w:space="0" w:color="auto"/>
      </w:divBdr>
    </w:div>
    <w:div w:id="1853569731">
      <w:bodyDiv w:val="1"/>
      <w:marLeft w:val="0"/>
      <w:marRight w:val="0"/>
      <w:marTop w:val="0"/>
      <w:marBottom w:val="0"/>
      <w:divBdr>
        <w:top w:val="none" w:sz="0" w:space="0" w:color="auto"/>
        <w:left w:val="none" w:sz="0" w:space="0" w:color="auto"/>
        <w:bottom w:val="none" w:sz="0" w:space="0" w:color="auto"/>
        <w:right w:val="none" w:sz="0" w:space="0" w:color="auto"/>
      </w:divBdr>
    </w:div>
    <w:div w:id="1953781826">
      <w:bodyDiv w:val="1"/>
      <w:marLeft w:val="0"/>
      <w:marRight w:val="0"/>
      <w:marTop w:val="0"/>
      <w:marBottom w:val="0"/>
      <w:divBdr>
        <w:top w:val="none" w:sz="0" w:space="0" w:color="auto"/>
        <w:left w:val="none" w:sz="0" w:space="0" w:color="auto"/>
        <w:bottom w:val="none" w:sz="0" w:space="0" w:color="auto"/>
        <w:right w:val="none" w:sz="0" w:space="0" w:color="auto"/>
      </w:divBdr>
    </w:div>
    <w:div w:id="203325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westlaw.com/Find/Default.wl?rs=dfa1.0&amp;vr=2.0&amp;DB=578&amp;FindType=Y&amp;SerialNum=1976147970" TargetMode="External"/><Relationship Id="rId21" Type="http://schemas.openxmlformats.org/officeDocument/2006/relationships/hyperlink" Target="http://www.westlaw.com/Find/Default.wl?rs=dfa1.0&amp;vr=2.0&amp;DB=1000078&amp;DocName=NYEXS6&amp;FindType=L" TargetMode="External"/><Relationship Id="rId42" Type="http://schemas.openxmlformats.org/officeDocument/2006/relationships/hyperlink" Target="http://www.westlaw.com/Find/Default.wl?rs=dfa1.0&amp;vr=2.0&amp;DB=578&amp;FindType=Y&amp;SerialNum=1963204748" TargetMode="External"/><Relationship Id="rId63" Type="http://schemas.openxmlformats.org/officeDocument/2006/relationships/hyperlink" Target="http://www.westlaw.com/Find/Default.wl?rs=dfa1.0&amp;vr=2.0&amp;DB=605&amp;DocName=39NY2D641&amp;FindType=Y&amp;ReferencePositionType=S&amp;ReferencePosition=645" TargetMode="External"/><Relationship Id="rId84" Type="http://schemas.openxmlformats.org/officeDocument/2006/relationships/hyperlink" Target="http://www.westlaw.com/Find/Default.wl?rs=dfa1.0&amp;vr=2.0&amp;DB=578&amp;FindType=Y&amp;SerialNum=1978106114" TargetMode="External"/><Relationship Id="rId138" Type="http://schemas.openxmlformats.org/officeDocument/2006/relationships/hyperlink" Target="http://www.westlaw.com/Find/Default.wl?rs=dfa1.0&amp;vr=2.0&amp;DB=578&amp;FindType=Y&amp;SerialNum=1976147970" TargetMode="External"/><Relationship Id="rId159" Type="http://schemas.openxmlformats.org/officeDocument/2006/relationships/hyperlink" Target="http://www.westlaw.com/Find/Default.wl?rs=dfa1.0&amp;vr=2.0&amp;DB=578&amp;FindType=Y&amp;SerialNum=1978106114" TargetMode="External"/><Relationship Id="rId170" Type="http://schemas.openxmlformats.org/officeDocument/2006/relationships/hyperlink" Target="http://www.westlaw.com/Find/Default.wl?rs=dfa1.0&amp;vr=2.0&amp;DB=578&amp;FindType=Y&amp;SerialNum=1978106114" TargetMode="External"/><Relationship Id="rId191" Type="http://schemas.openxmlformats.org/officeDocument/2006/relationships/hyperlink" Target="http://www.westlaw.com/Find/Default.wl?rs=dfa1.0&amp;vr=2.0&amp;DB=578&amp;FindType=Y&amp;SerialNum=1995127368" TargetMode="External"/><Relationship Id="rId205" Type="http://schemas.openxmlformats.org/officeDocument/2006/relationships/hyperlink" Target="http://www.westlaw.com/Find/Default.wl?rs=dfa1.0&amp;vr=2.0&amp;DB=708&amp;FindType=Y&amp;SerialNum=1952120254" TargetMode="External"/><Relationship Id="rId226" Type="http://schemas.openxmlformats.org/officeDocument/2006/relationships/hyperlink" Target="http://www.westlaw.com/Find/Default.wl?rs=dfa1.0&amp;vr=2.0&amp;DB=708&amp;FindType=Y&amp;SerialNum=1952120254" TargetMode="External"/><Relationship Id="rId107" Type="http://schemas.openxmlformats.org/officeDocument/2006/relationships/hyperlink" Target="http://www.westlaw.com/Find/Default.wl?rs=dfa1.0&amp;vr=2.0&amp;DB=578&amp;FindType=Y&amp;SerialNum=1976147970" TargetMode="External"/><Relationship Id="rId11" Type="http://schemas.openxmlformats.org/officeDocument/2006/relationships/hyperlink" Target="http://www.westlaw.com/Find/Default.wl?rs=dfa1.0&amp;vr=2.0&amp;DB=578&amp;FindType=Y&amp;SerialNum=1979118419" TargetMode="External"/><Relationship Id="rId32" Type="http://schemas.openxmlformats.org/officeDocument/2006/relationships/hyperlink" Target="http://www.westlaw.com/Find/Default.wl?rs=dfa1.0&amp;vr=2.0&amp;DB=1000124&amp;DocName=NYPOS74&amp;FindType=L" TargetMode="External"/><Relationship Id="rId53" Type="http://schemas.openxmlformats.org/officeDocument/2006/relationships/hyperlink" Target="http://www.westlaw.com/Find/Default.wl?rs=dfa1.0&amp;vr=2.0&amp;DB=1000052&amp;DocName=NYCNART4S3&amp;FindType=L" TargetMode="External"/><Relationship Id="rId74" Type="http://schemas.openxmlformats.org/officeDocument/2006/relationships/hyperlink" Target="http://www.westlaw.com/Find/Default.wl?rs=dfa1.0&amp;vr=2.0&amp;DB=578&amp;FindType=Y&amp;SerialNum=1978106114" TargetMode="External"/><Relationship Id="rId128" Type="http://schemas.openxmlformats.org/officeDocument/2006/relationships/hyperlink" Target="http://www.westlaw.com/Find/Default.wl?rs=dfa1.0&amp;vr=2.0&amp;DB=578&amp;FindType=Y&amp;SerialNum=1976147970" TargetMode="External"/><Relationship Id="rId149" Type="http://schemas.openxmlformats.org/officeDocument/2006/relationships/hyperlink" Target="http://www.westlaw.com/Find/Default.wl?rs=dfa1.0&amp;vr=2.0&amp;DB=578&amp;FindType=Y&amp;SerialNum=1978106114" TargetMode="External"/><Relationship Id="rId5" Type="http://schemas.openxmlformats.org/officeDocument/2006/relationships/webSettings" Target="webSettings.xml"/><Relationship Id="rId95" Type="http://schemas.openxmlformats.org/officeDocument/2006/relationships/hyperlink" Target="http://www.westlaw.com/Find/Default.wl?rs=dfa1.0&amp;vr=2.0&amp;DB=578&amp;FindType=Y&amp;SerialNum=1978106114" TargetMode="External"/><Relationship Id="rId160" Type="http://schemas.openxmlformats.org/officeDocument/2006/relationships/hyperlink" Target="http://www.westlaw.com/Find/Default.wl?rs=dfa1.0&amp;vr=2.0&amp;DB=578&amp;FindType=Y&amp;SerialNum=1978106114" TargetMode="External"/><Relationship Id="rId181" Type="http://schemas.openxmlformats.org/officeDocument/2006/relationships/hyperlink" Target="http://www.westlaw.com/Find/Default.wl?rs=dfa1.0&amp;vr=2.0&amp;DB=578&amp;FindType=Y&amp;SerialNum=1989084027" TargetMode="External"/><Relationship Id="rId216" Type="http://schemas.openxmlformats.org/officeDocument/2006/relationships/hyperlink" Target="http://www.westlaw.com/Find/Default.wl?rs=dfa1.0&amp;vr=2.0&amp;DB=708&amp;FindType=Y&amp;SerialNum=1952120254" TargetMode="External"/><Relationship Id="rId237" Type="http://schemas.openxmlformats.org/officeDocument/2006/relationships/theme" Target="theme/theme1.xml"/><Relationship Id="rId22" Type="http://schemas.openxmlformats.org/officeDocument/2006/relationships/hyperlink" Target="http://www.westlaw.com/Find/Default.wl?rs=dfa1.0&amp;vr=2.0&amp;DB=1000078&amp;DocName=NYEXS63&amp;FindType=L" TargetMode="External"/><Relationship Id="rId43" Type="http://schemas.openxmlformats.org/officeDocument/2006/relationships/hyperlink" Target="http://www.westlaw.com/Find/Default.wl?rs=dfa1.0&amp;vr=2.0&amp;DB=578&amp;FindType=Y&amp;SerialNum=1975124715" TargetMode="External"/><Relationship Id="rId64" Type="http://schemas.openxmlformats.org/officeDocument/2006/relationships/hyperlink" Target="http://www.westlaw.com/Find/Default.wl?rs=dfa1.0&amp;vr=2.0&amp;DB=605&amp;DocName=39NY2D641&amp;FindType=Y&amp;ReferencePositionType=S&amp;ReferencePosition=645" TargetMode="External"/><Relationship Id="rId118" Type="http://schemas.openxmlformats.org/officeDocument/2006/relationships/hyperlink" Target="http://www.westlaw.com/Find/Default.wl?rs=dfa1.0&amp;vr=2.0&amp;DB=578&amp;FindType=Y&amp;SerialNum=1976147970" TargetMode="External"/><Relationship Id="rId139" Type="http://schemas.openxmlformats.org/officeDocument/2006/relationships/hyperlink" Target="http://www.westlaw.com/Find/Default.wl?rs=dfa1.0&amp;vr=2.0&amp;DB=578&amp;FindType=Y&amp;SerialNum=1976147970" TargetMode="External"/><Relationship Id="rId80" Type="http://schemas.openxmlformats.org/officeDocument/2006/relationships/hyperlink" Target="http://www.westlaw.com/Find/Default.wl?rs=dfa1.0&amp;vr=2.0&amp;DB=578&amp;FindType=Y&amp;SerialNum=1978106114" TargetMode="External"/><Relationship Id="rId85" Type="http://schemas.openxmlformats.org/officeDocument/2006/relationships/hyperlink" Target="http://www.westlaw.com/Find/Default.wl?rs=dfa1.0&amp;vr=2.0&amp;DB=578&amp;FindType=Y&amp;SerialNum=1978106114" TargetMode="External"/><Relationship Id="rId150" Type="http://schemas.openxmlformats.org/officeDocument/2006/relationships/hyperlink" Target="http://www.westlaw.com/Find/Default.wl?rs=dfa1.0&amp;vr=2.0&amp;DB=578&amp;FindType=Y&amp;SerialNum=1978106114" TargetMode="External"/><Relationship Id="rId155" Type="http://schemas.openxmlformats.org/officeDocument/2006/relationships/hyperlink" Target="http://www.westlaw.com/Find/Default.wl?rs=dfa1.0&amp;vr=2.0&amp;DB=578&amp;FindType=Y&amp;SerialNum=1978106114" TargetMode="External"/><Relationship Id="rId171" Type="http://schemas.openxmlformats.org/officeDocument/2006/relationships/hyperlink" Target="http://www.westlaw.com/Find/Default.wl?rs=dfa1.0&amp;vr=2.0&amp;DB=578&amp;FindType=Y&amp;SerialNum=1978106114" TargetMode="External"/><Relationship Id="rId176" Type="http://schemas.openxmlformats.org/officeDocument/2006/relationships/hyperlink" Target="http://www.westlaw.com/Find/Default.wl?rs=dfa1.0&amp;vr=2.0&amp;DB=578&amp;FindType=Y&amp;SerialNum=1978106114" TargetMode="External"/><Relationship Id="rId192" Type="http://schemas.openxmlformats.org/officeDocument/2006/relationships/hyperlink" Target="http://www.westlaw.com/Find/Default.wl?rs=dfa1.0&amp;vr=2.0&amp;DB=578&amp;FindType=Y&amp;SerialNum=1995127368" TargetMode="External"/><Relationship Id="rId197" Type="http://schemas.openxmlformats.org/officeDocument/2006/relationships/hyperlink" Target="http://www.westlaw.com/Find/Default.wl?rs=dfa1.0&amp;vr=2.0&amp;DB=708&amp;FindType=Y&amp;SerialNum=1931123439" TargetMode="External"/><Relationship Id="rId206" Type="http://schemas.openxmlformats.org/officeDocument/2006/relationships/hyperlink" Target="http://www.westlaw.com/Find/Default.wl?rs=dfa1.0&amp;vr=2.0&amp;DB=708&amp;FindType=Y&amp;SerialNum=1952120254" TargetMode="External"/><Relationship Id="rId227" Type="http://schemas.openxmlformats.org/officeDocument/2006/relationships/hyperlink" Target="http://www.westlaw.com/Find/Default.wl?rs=dfa1.0&amp;vr=2.0&amp;DB=708&amp;FindType=Y&amp;SerialNum=1952120254" TargetMode="External"/><Relationship Id="rId201" Type="http://schemas.openxmlformats.org/officeDocument/2006/relationships/hyperlink" Target="http://www.westlaw.com/Find/Default.wl?rs=dfa1.0&amp;vr=2.0&amp;DB=708&amp;FindType=Y&amp;SerialNum=1952120254" TargetMode="External"/><Relationship Id="rId222" Type="http://schemas.openxmlformats.org/officeDocument/2006/relationships/hyperlink" Target="http://www.westlaw.com/Find/Default.wl?rs=dfa1.0&amp;vr=2.0&amp;DB=708&amp;FindType=Y&amp;SerialNum=1952120254" TargetMode="External"/><Relationship Id="rId12" Type="http://schemas.openxmlformats.org/officeDocument/2006/relationships/hyperlink" Target="http://www.westlaw.com/Find/Default.wl?rs=dfa1.0&amp;vr=2.0&amp;DB=578&amp;FindType=Y&amp;SerialNum=1978124940" TargetMode="External"/><Relationship Id="rId17" Type="http://schemas.openxmlformats.org/officeDocument/2006/relationships/hyperlink" Target="http://www.westlaw.com/Find/Default.wl?rs=dfa1.0&amp;vr=2.0&amp;DB=1000300&amp;DocName=NYCNART4S1&amp;FindType=L" TargetMode="External"/><Relationship Id="rId33" Type="http://schemas.openxmlformats.org/officeDocument/2006/relationships/hyperlink" Target="http://www.westlaw.com/Find/Default.wl?rs=dfa1.0&amp;vr=2.0&amp;DB=1000124&amp;DocName=NYPOS73&amp;FindType=L" TargetMode="External"/><Relationship Id="rId38" Type="http://schemas.openxmlformats.org/officeDocument/2006/relationships/hyperlink" Target="http://www.westlaw.com/Find/Default.wl?rs=dfa1.0&amp;vr=2.0&amp;DB=1000300&amp;DocName=NYEXS63&amp;FindType=L" TargetMode="External"/><Relationship Id="rId59" Type="http://schemas.openxmlformats.org/officeDocument/2006/relationships/hyperlink" Target="http://www.westlaw.com/Find/Default.wl?rs=dfa1.0&amp;vr=2.0&amp;DB=1000052&amp;DocName=NYCNART4S1&amp;FindType=L" TargetMode="External"/><Relationship Id="rId103" Type="http://schemas.openxmlformats.org/officeDocument/2006/relationships/hyperlink" Target="http://www.westlaw.com/Find/Default.wl?rs=dfa1.0&amp;vr=2.0&amp;DB=578&amp;FindType=Y&amp;SerialNum=1976147970" TargetMode="External"/><Relationship Id="rId108" Type="http://schemas.openxmlformats.org/officeDocument/2006/relationships/hyperlink" Target="http://www.westlaw.com/Find/Default.wl?rs=dfa1.0&amp;vr=2.0&amp;DB=578&amp;FindType=Y&amp;SerialNum=1976147970" TargetMode="External"/><Relationship Id="rId124" Type="http://schemas.openxmlformats.org/officeDocument/2006/relationships/hyperlink" Target="http://www.westlaw.com/Find/Default.wl?rs=dfa1.0&amp;vr=2.0&amp;DB=578&amp;FindType=Y&amp;SerialNum=1976147970" TargetMode="External"/><Relationship Id="rId129" Type="http://schemas.openxmlformats.org/officeDocument/2006/relationships/hyperlink" Target="http://www.westlaw.com/Find/Default.wl?rs=dfa1.0&amp;vr=2.0&amp;DB=578&amp;FindType=Y&amp;SerialNum=1976147970" TargetMode="External"/><Relationship Id="rId54" Type="http://schemas.openxmlformats.org/officeDocument/2006/relationships/hyperlink" Target="http://www.westlaw.com/Find/Default.wl?rs=dfa1.0&amp;vr=2.0&amp;DB=1000078&amp;DocName=NYEXS6&amp;FindType=L" TargetMode="External"/><Relationship Id="rId70" Type="http://schemas.openxmlformats.org/officeDocument/2006/relationships/hyperlink" Target="http://www.westlaw.com/Find/Default.wl?rs=dfa1.0&amp;vr=2.0&amp;DB=578&amp;FindType=Y&amp;SerialNum=1978106114" TargetMode="External"/><Relationship Id="rId75" Type="http://schemas.openxmlformats.org/officeDocument/2006/relationships/hyperlink" Target="http://www.westlaw.com/Find/Default.wl?rs=dfa1.0&amp;vr=2.0&amp;DB=578&amp;FindType=Y&amp;SerialNum=1978106114" TargetMode="External"/><Relationship Id="rId91" Type="http://schemas.openxmlformats.org/officeDocument/2006/relationships/hyperlink" Target="http://www.westlaw.com/Find/Default.wl?rs=dfa1.0&amp;vr=2.0&amp;DB=578&amp;FindType=Y&amp;SerialNum=1978106114" TargetMode="External"/><Relationship Id="rId96" Type="http://schemas.openxmlformats.org/officeDocument/2006/relationships/hyperlink" Target="http://www.westlaw.com/Find/Default.wl?rs=dfa1.0&amp;vr=2.0&amp;DB=578&amp;FindType=Y&amp;SerialNum=1978106114" TargetMode="External"/><Relationship Id="rId140" Type="http://schemas.openxmlformats.org/officeDocument/2006/relationships/hyperlink" Target="http://www.westlaw.com/Find/Default.wl?rs=dfa1.0&amp;vr=2.0&amp;DB=578&amp;FindType=Y&amp;SerialNum=1976147970" TargetMode="External"/><Relationship Id="rId145" Type="http://schemas.openxmlformats.org/officeDocument/2006/relationships/hyperlink" Target="http://www.westlaw.com/Find/Default.wl?rs=dfa1.0&amp;vr=2.0&amp;DB=578&amp;FindType=Y&amp;SerialNum=1978106114" TargetMode="External"/><Relationship Id="rId161" Type="http://schemas.openxmlformats.org/officeDocument/2006/relationships/hyperlink" Target="http://www.westlaw.com/Find/Default.wl?rs=dfa1.0&amp;vr=2.0&amp;DB=578&amp;FindType=Y&amp;SerialNum=1978106114" TargetMode="External"/><Relationship Id="rId166" Type="http://schemas.openxmlformats.org/officeDocument/2006/relationships/hyperlink" Target="http://www.westlaw.com/Find/Default.wl?rs=dfa1.0&amp;vr=2.0&amp;DB=578&amp;FindType=Y&amp;SerialNum=1978106114" TargetMode="External"/><Relationship Id="rId182" Type="http://schemas.openxmlformats.org/officeDocument/2006/relationships/hyperlink" Target="http://www.westlaw.com/Find/Default.wl?rs=dfa1.0&amp;vr=2.0&amp;DB=578&amp;FindType=Y&amp;SerialNum=1989084027" TargetMode="External"/><Relationship Id="rId187" Type="http://schemas.openxmlformats.org/officeDocument/2006/relationships/hyperlink" Target="http://www.westlaw.com/Find/Default.wl?rs=dfa1.0&amp;vr=2.0&amp;DB=578&amp;FindType=Y&amp;SerialNum=1985152985" TargetMode="External"/><Relationship Id="rId217" Type="http://schemas.openxmlformats.org/officeDocument/2006/relationships/hyperlink" Target="http://www.westlaw.com/Find/Default.wl?rs=dfa1.0&amp;vr=2.0&amp;DB=708&amp;FindType=Y&amp;SerialNum=1952120254"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westlaw.com/Find/Default.wl?rs=dfa1.0&amp;vr=2.0&amp;DB=708&amp;FindType=Y&amp;SerialNum=1952120254" TargetMode="External"/><Relationship Id="rId233" Type="http://schemas.openxmlformats.org/officeDocument/2006/relationships/hyperlink" Target="http://www.westlaw.com/Find/Default.wl?rs=dfa1.0&amp;vr=2.0&amp;DB=577&amp;FindType=Y&amp;SerialNum=1928104261" TargetMode="External"/><Relationship Id="rId238" Type="http://schemas.microsoft.com/office/2007/relationships/stylesWithEffects" Target="stylesWithEffects.xml"/><Relationship Id="rId23" Type="http://schemas.openxmlformats.org/officeDocument/2006/relationships/hyperlink" Target="http://www.westlaw.com/Find/Default.wl?rs=dfa1.0&amp;vr=2.0&amp;DB=1000300&amp;DocName=NYCNART3S1&amp;FindType=L" TargetMode="External"/><Relationship Id="rId28" Type="http://schemas.openxmlformats.org/officeDocument/2006/relationships/hyperlink" Target="http://www.westlaw.com/Find/Default.wl?rs=dfa1.0&amp;vr=2.0&amp;DB=1000124&amp;DocName=NYPOS73&amp;FindType=L" TargetMode="External"/><Relationship Id="rId49" Type="http://schemas.openxmlformats.org/officeDocument/2006/relationships/hyperlink" Target="http://www.westlaw.com/Find/Default.wl?rs=dfa1.0&amp;vr=2.0&amp;DB=1000078&amp;DocName=NYEXS63&amp;FindType=L" TargetMode="External"/><Relationship Id="rId114" Type="http://schemas.openxmlformats.org/officeDocument/2006/relationships/hyperlink" Target="http://www.westlaw.com/Find/Default.wl?rs=dfa1.0&amp;vr=2.0&amp;DB=578&amp;FindType=Y&amp;SerialNum=1976147970" TargetMode="External"/><Relationship Id="rId119" Type="http://schemas.openxmlformats.org/officeDocument/2006/relationships/hyperlink" Target="http://www.westlaw.com/Find/Default.wl?rs=dfa1.0&amp;vr=2.0&amp;DB=578&amp;FindType=Y&amp;SerialNum=1976147970" TargetMode="External"/><Relationship Id="rId44" Type="http://schemas.openxmlformats.org/officeDocument/2006/relationships/hyperlink" Target="http://www.westlaw.com/Find/Default.wl?rs=dfa1.0&amp;vr=2.0&amp;DB=1000078&amp;DocName=NYEXS63&amp;FindType=L" TargetMode="External"/><Relationship Id="rId60" Type="http://schemas.openxmlformats.org/officeDocument/2006/relationships/hyperlink" Target="http://www.westlaw.com/Find/Default.wl?rs=dfa1.0&amp;vr=2.0&amp;DB=596&amp;DocName=298NY184&amp;FindType=Y&amp;ReferencePositionType=S&amp;ReferencePosition=189" TargetMode="External"/><Relationship Id="rId65" Type="http://schemas.openxmlformats.org/officeDocument/2006/relationships/hyperlink" Target="http://www.westlaw.com/Find/Default.wl?rs=dfa1.0&amp;vr=2.0&amp;DB=0000605&amp;DocName=39NY2D646&amp;FindType=Y&amp;ReferencePositionType=S&amp;ReferencePosition=646" TargetMode="External"/><Relationship Id="rId81" Type="http://schemas.openxmlformats.org/officeDocument/2006/relationships/hyperlink" Target="http://www.westlaw.com/Find/Default.wl?rs=dfa1.0&amp;vr=2.0&amp;DB=578&amp;FindType=Y&amp;SerialNum=1978106114" TargetMode="External"/><Relationship Id="rId86" Type="http://schemas.openxmlformats.org/officeDocument/2006/relationships/hyperlink" Target="http://www.westlaw.com/Find/Default.wl?rs=dfa1.0&amp;vr=2.0&amp;DB=578&amp;FindType=Y&amp;SerialNum=1978106114" TargetMode="External"/><Relationship Id="rId130" Type="http://schemas.openxmlformats.org/officeDocument/2006/relationships/hyperlink" Target="http://www.westlaw.com/Find/Default.wl?rs=dfa1.0&amp;vr=2.0&amp;DB=578&amp;FindType=Y&amp;SerialNum=1976147970" TargetMode="External"/><Relationship Id="rId135" Type="http://schemas.openxmlformats.org/officeDocument/2006/relationships/hyperlink" Target="http://www.westlaw.com/Find/Default.wl?rs=dfa1.0&amp;vr=2.0&amp;DB=578&amp;FindType=Y&amp;SerialNum=1976147970" TargetMode="External"/><Relationship Id="rId151" Type="http://schemas.openxmlformats.org/officeDocument/2006/relationships/hyperlink" Target="http://www.westlaw.com/Find/Default.wl?rs=dfa1.0&amp;vr=2.0&amp;DB=578&amp;FindType=Y&amp;SerialNum=1978106114" TargetMode="External"/><Relationship Id="rId156" Type="http://schemas.openxmlformats.org/officeDocument/2006/relationships/hyperlink" Target="http://www.westlaw.com/Find/Default.wl?rs=dfa1.0&amp;vr=2.0&amp;DB=578&amp;FindType=Y&amp;SerialNum=1978106114" TargetMode="External"/><Relationship Id="rId177" Type="http://schemas.openxmlformats.org/officeDocument/2006/relationships/hyperlink" Target="http://www.westlaw.com/Find/Default.wl?rs=dfa1.0&amp;vr=2.0&amp;DB=578&amp;FindType=Y&amp;SerialNum=1978106114" TargetMode="External"/><Relationship Id="rId198" Type="http://schemas.openxmlformats.org/officeDocument/2006/relationships/hyperlink" Target="http://www.westlaw.com/Find/Default.wl?rs=dfa1.0&amp;vr=2.0&amp;DB=708&amp;FindType=Y&amp;SerialNum=1952120254" TargetMode="External"/><Relationship Id="rId172" Type="http://schemas.openxmlformats.org/officeDocument/2006/relationships/hyperlink" Target="http://www.westlaw.com/Find/Default.wl?rs=dfa1.0&amp;vr=2.0&amp;DB=578&amp;FindType=Y&amp;SerialNum=1978106114" TargetMode="External"/><Relationship Id="rId193" Type="http://schemas.openxmlformats.org/officeDocument/2006/relationships/hyperlink" Target="http://www.westlaw.com/Find/Default.wl?rs=dfa1.0&amp;vr=2.0&amp;DB=578&amp;FindType=Y&amp;SerialNum=1991040492" TargetMode="External"/><Relationship Id="rId202" Type="http://schemas.openxmlformats.org/officeDocument/2006/relationships/hyperlink" Target="http://www.westlaw.com/Find/Default.wl?rs=dfa1.0&amp;vr=2.0&amp;DB=708&amp;FindType=Y&amp;SerialNum=1952120254" TargetMode="External"/><Relationship Id="rId207" Type="http://schemas.openxmlformats.org/officeDocument/2006/relationships/hyperlink" Target="http://www.westlaw.com/Find/Default.wl?rs=dfa1.0&amp;vr=2.0&amp;DB=708&amp;FindType=Y&amp;SerialNum=1952120254" TargetMode="External"/><Relationship Id="rId223" Type="http://schemas.openxmlformats.org/officeDocument/2006/relationships/hyperlink" Target="http://www.westlaw.com/Find/Default.wl?rs=dfa1.0&amp;vr=2.0&amp;DB=708&amp;FindType=Y&amp;SerialNum=1952120254" TargetMode="External"/><Relationship Id="rId228" Type="http://schemas.openxmlformats.org/officeDocument/2006/relationships/hyperlink" Target="http://www.westlaw.com/Find/Default.wl?rs=dfa1.0&amp;vr=2.0&amp;DB=708&amp;FindType=Y&amp;SerialNum=1952120254" TargetMode="External"/><Relationship Id="rId13" Type="http://schemas.openxmlformats.org/officeDocument/2006/relationships/hyperlink" Target="http://www.westlaw.com/Find/Default.wl?rs=dfa1.0&amp;vr=2.0&amp;DB=596&amp;FindType=Y&amp;ReferencePositionType=S&amp;SerialNum=1898002868&amp;ReferencePosition=282" TargetMode="External"/><Relationship Id="rId18" Type="http://schemas.openxmlformats.org/officeDocument/2006/relationships/hyperlink" Target="http://www.westlaw.com/Find/Default.wl?rs=dfa1.0&amp;vr=2.0&amp;DB=1000300&amp;DocName=NYCNART4S3&amp;FindType=L" TargetMode="External"/><Relationship Id="rId39" Type="http://schemas.openxmlformats.org/officeDocument/2006/relationships/hyperlink" Target="http://www.westlaw.com/Find/Default.wl?rs=dfa1.0&amp;vr=2.0&amp;DB=1000300&amp;DocName=NYEXS62&amp;FindType=L" TargetMode="External"/><Relationship Id="rId109" Type="http://schemas.openxmlformats.org/officeDocument/2006/relationships/hyperlink" Target="http://www.westlaw.com/Find/Default.wl?rs=dfa1.0&amp;vr=2.0&amp;DB=578&amp;FindType=Y&amp;SerialNum=1976147970" TargetMode="External"/><Relationship Id="rId34" Type="http://schemas.openxmlformats.org/officeDocument/2006/relationships/hyperlink" Target="http://www.westlaw.com/Find/Default.wl?rs=dfa1.0&amp;vr=2.0&amp;DB=162&amp;FindType=Y&amp;SerialNum=1975103482" TargetMode="External"/><Relationship Id="rId50" Type="http://schemas.openxmlformats.org/officeDocument/2006/relationships/hyperlink" Target="http://www.westlaw.com/Find/Default.wl?rs=dfa1.0&amp;vr=2.0&amp;DB=1000078&amp;DocName=NYEXS63&amp;FindType=L" TargetMode="External"/><Relationship Id="rId55" Type="http://schemas.openxmlformats.org/officeDocument/2006/relationships/hyperlink" Target="http://www.westlaw.com/Find/Default.wl?rs=dfa1.0&amp;vr=2.0&amp;DB=1000078&amp;DocName=NYEXS63&amp;FindType=L" TargetMode="External"/><Relationship Id="rId76" Type="http://schemas.openxmlformats.org/officeDocument/2006/relationships/hyperlink" Target="http://www.westlaw.com/Find/Default.wl?rs=dfa1.0&amp;vr=2.0&amp;DB=578&amp;FindType=Y&amp;SerialNum=1978106114" TargetMode="External"/><Relationship Id="rId97" Type="http://schemas.openxmlformats.org/officeDocument/2006/relationships/hyperlink" Target="http://www.westlaw.com/Find/Default.wl?rs=dfa1.0&amp;vr=2.0&amp;DB=578&amp;FindType=Y&amp;SerialNum=1978106114" TargetMode="External"/><Relationship Id="rId104" Type="http://schemas.openxmlformats.org/officeDocument/2006/relationships/hyperlink" Target="http://www.westlaw.com/Find/Default.wl?rs=dfa1.0&amp;vr=2.0&amp;DB=578&amp;FindType=Y&amp;SerialNum=1976147970" TargetMode="External"/><Relationship Id="rId120" Type="http://schemas.openxmlformats.org/officeDocument/2006/relationships/hyperlink" Target="http://www.westlaw.com/Find/Default.wl?rs=dfa1.0&amp;vr=2.0&amp;DB=578&amp;FindType=Y&amp;SerialNum=1976147970" TargetMode="External"/><Relationship Id="rId125" Type="http://schemas.openxmlformats.org/officeDocument/2006/relationships/hyperlink" Target="http://www.westlaw.com/Find/Default.wl?rs=dfa1.0&amp;vr=2.0&amp;DB=578&amp;FindType=Y&amp;SerialNum=1976147970" TargetMode="External"/><Relationship Id="rId141" Type="http://schemas.openxmlformats.org/officeDocument/2006/relationships/hyperlink" Target="http://www.westlaw.com/Find/Default.wl?rs=dfa1.0&amp;vr=2.0&amp;DB=578&amp;FindType=Y&amp;SerialNum=1976147970" TargetMode="External"/><Relationship Id="rId146" Type="http://schemas.openxmlformats.org/officeDocument/2006/relationships/hyperlink" Target="http://www.westlaw.com/Find/Default.wl?rs=dfa1.0&amp;vr=2.0&amp;DB=578&amp;FindType=Y&amp;SerialNum=1978106114" TargetMode="External"/><Relationship Id="rId167" Type="http://schemas.openxmlformats.org/officeDocument/2006/relationships/hyperlink" Target="http://www.westlaw.com/Find/Default.wl?rs=dfa1.0&amp;vr=2.0&amp;DB=578&amp;FindType=Y&amp;SerialNum=1978106114" TargetMode="External"/><Relationship Id="rId188" Type="http://schemas.openxmlformats.org/officeDocument/2006/relationships/hyperlink" Target="http://www.westlaw.com/Find/Default.wl?rs=dfa1.0&amp;vr=2.0&amp;DB=578&amp;FindType=Y&amp;SerialNum=1985152985" TargetMode="External"/><Relationship Id="rId7" Type="http://schemas.openxmlformats.org/officeDocument/2006/relationships/endnotes" Target="endnotes.xml"/><Relationship Id="rId71" Type="http://schemas.openxmlformats.org/officeDocument/2006/relationships/hyperlink" Target="http://www.westlaw.com/Find/Default.wl?rs=dfa1.0&amp;vr=2.0&amp;DB=578&amp;FindType=Y&amp;SerialNum=1978106114" TargetMode="External"/><Relationship Id="rId92" Type="http://schemas.openxmlformats.org/officeDocument/2006/relationships/hyperlink" Target="http://www.westlaw.com/Find/Default.wl?rs=dfa1.0&amp;vr=2.0&amp;DB=578&amp;FindType=Y&amp;SerialNum=1978106114" TargetMode="External"/><Relationship Id="rId162" Type="http://schemas.openxmlformats.org/officeDocument/2006/relationships/hyperlink" Target="http://www.westlaw.com/Find/Default.wl?rs=dfa1.0&amp;vr=2.0&amp;DB=578&amp;FindType=Y&amp;SerialNum=1978106114" TargetMode="External"/><Relationship Id="rId183" Type="http://schemas.openxmlformats.org/officeDocument/2006/relationships/hyperlink" Target="http://www.westlaw.com/Find/Default.wl?rs=dfa1.0&amp;vr=2.0&amp;DB=1000300&amp;DocName=NYCNART4S1&amp;FindType=L" TargetMode="External"/><Relationship Id="rId213" Type="http://schemas.openxmlformats.org/officeDocument/2006/relationships/hyperlink" Target="http://www.westlaw.com/Find/Default.wl?rs=dfa1.0&amp;vr=2.0&amp;DB=708&amp;FindType=Y&amp;SerialNum=1952120254" TargetMode="External"/><Relationship Id="rId218" Type="http://schemas.openxmlformats.org/officeDocument/2006/relationships/hyperlink" Target="http://www.westlaw.com/Find/Default.wl?rs=dfa1.0&amp;vr=2.0&amp;DB=708&amp;FindType=Y&amp;SerialNum=1952120254" TargetMode="External"/><Relationship Id="rId234" Type="http://schemas.openxmlformats.org/officeDocument/2006/relationships/hyperlink" Target="http://www.westlaw.com/Find/Default.wl?rs=dfa1.0&amp;vr=2.0&amp;DB=577&amp;FindType=Y&amp;SerialNum=1928104261" TargetMode="External"/><Relationship Id="rId2" Type="http://schemas.openxmlformats.org/officeDocument/2006/relationships/numbering" Target="numbering.xml"/><Relationship Id="rId29" Type="http://schemas.openxmlformats.org/officeDocument/2006/relationships/hyperlink" Target="http://www.westlaw.com/Find/Default.wl?rs=dfa1.0&amp;vr=2.0&amp;DB=1000124&amp;DocName=NYPOS74&amp;FindType=L" TargetMode="External"/><Relationship Id="rId24" Type="http://schemas.openxmlformats.org/officeDocument/2006/relationships/hyperlink" Target="http://www.westlaw.com/Find/Default.wl?rs=dfa1.0&amp;vr=2.0&amp;DB=1000300&amp;DocName=NYCNART4S1&amp;FindType=L" TargetMode="External"/><Relationship Id="rId40" Type="http://schemas.openxmlformats.org/officeDocument/2006/relationships/hyperlink" Target="http://www.westlaw.com/Find/Default.wl?rs=dfa1.0&amp;vr=2.0&amp;DB=1000078&amp;DocName=NYEXS63&amp;FindType=L" TargetMode="External"/><Relationship Id="rId45" Type="http://schemas.openxmlformats.org/officeDocument/2006/relationships/hyperlink" Target="http://www.westlaw.com/Find/Default.wl?rs=dfa1.0&amp;vr=2.0&amp;DB=1000300&amp;DocName=NYEXS70-A&amp;FindType=L" TargetMode="External"/><Relationship Id="rId66" Type="http://schemas.openxmlformats.org/officeDocument/2006/relationships/hyperlink" Target="http://www.westlaw.com/Find/Default.wl?rs=dfa1.0&amp;vr=2.0&amp;DB=0000605&amp;DocName=39NY2D646&amp;FindType=Y&amp;ReferencePositionType=S&amp;ReferencePosition=646" TargetMode="External"/><Relationship Id="rId87" Type="http://schemas.openxmlformats.org/officeDocument/2006/relationships/hyperlink" Target="http://www.westlaw.com/Find/Default.wl?rs=dfa1.0&amp;vr=2.0&amp;DB=578&amp;FindType=Y&amp;SerialNum=1978106114" TargetMode="External"/><Relationship Id="rId110" Type="http://schemas.openxmlformats.org/officeDocument/2006/relationships/hyperlink" Target="http://www.westlaw.com/Find/Default.wl?rs=dfa1.0&amp;vr=2.0&amp;DB=578&amp;FindType=Y&amp;SerialNum=1976147970" TargetMode="External"/><Relationship Id="rId115" Type="http://schemas.openxmlformats.org/officeDocument/2006/relationships/hyperlink" Target="http://www.westlaw.com/Find/Default.wl?rs=dfa1.0&amp;vr=2.0&amp;DB=578&amp;FindType=Y&amp;SerialNum=1976147970" TargetMode="External"/><Relationship Id="rId131" Type="http://schemas.openxmlformats.org/officeDocument/2006/relationships/hyperlink" Target="http://www.westlaw.com/Find/Default.wl?rs=dfa1.0&amp;vr=2.0&amp;DB=578&amp;FindType=Y&amp;SerialNum=1976147970" TargetMode="External"/><Relationship Id="rId136" Type="http://schemas.openxmlformats.org/officeDocument/2006/relationships/hyperlink" Target="http://www.westlaw.com/Find/Default.wl?rs=dfa1.0&amp;vr=2.0&amp;DB=578&amp;FindType=Y&amp;SerialNum=1976147970" TargetMode="External"/><Relationship Id="rId157" Type="http://schemas.openxmlformats.org/officeDocument/2006/relationships/hyperlink" Target="http://www.westlaw.com/Find/Default.wl?rs=dfa1.0&amp;vr=2.0&amp;DB=578&amp;FindType=Y&amp;SerialNum=1978106114" TargetMode="External"/><Relationship Id="rId178" Type="http://schemas.openxmlformats.org/officeDocument/2006/relationships/hyperlink" Target="http://www.westlaw.com/Find/Default.wl?rs=dfa1.0&amp;vr=2.0&amp;DB=578&amp;FindType=Y&amp;SerialNum=1995127368" TargetMode="External"/><Relationship Id="rId61" Type="http://schemas.openxmlformats.org/officeDocument/2006/relationships/hyperlink" Target="http://www.westlaw.com/Find/Default.wl?rs=dfa1.0&amp;vr=2.0&amp;DB=596&amp;DocName=298NY184&amp;FindType=Y&amp;ReferencePositionType=S&amp;ReferencePosition=189" TargetMode="External"/><Relationship Id="rId82" Type="http://schemas.openxmlformats.org/officeDocument/2006/relationships/hyperlink" Target="http://www.westlaw.com/Find/Default.wl?rs=dfa1.0&amp;vr=2.0&amp;DB=578&amp;FindType=Y&amp;SerialNum=1978106114" TargetMode="External"/><Relationship Id="rId152" Type="http://schemas.openxmlformats.org/officeDocument/2006/relationships/hyperlink" Target="http://www.westlaw.com/Find/Default.wl?rs=dfa1.0&amp;vr=2.0&amp;DB=578&amp;FindType=Y&amp;SerialNum=1978106114" TargetMode="External"/><Relationship Id="rId173" Type="http://schemas.openxmlformats.org/officeDocument/2006/relationships/hyperlink" Target="http://www.westlaw.com/Find/Default.wl?rs=dfa1.0&amp;vr=2.0&amp;DB=578&amp;FindType=Y&amp;SerialNum=1978106114" TargetMode="External"/><Relationship Id="rId194" Type="http://schemas.openxmlformats.org/officeDocument/2006/relationships/hyperlink" Target="http://www.westlaw.com/Find/Default.wl?rs=dfa1.0&amp;vr=2.0&amp;DB=578&amp;FindType=Y&amp;SerialNum=1991040492" TargetMode="External"/><Relationship Id="rId199" Type="http://schemas.openxmlformats.org/officeDocument/2006/relationships/hyperlink" Target="http://www.westlaw.com/Find/Default.wl?rs=dfa1.0&amp;vr=2.0&amp;DB=708&amp;FindType=Y&amp;SerialNum=1952120254" TargetMode="External"/><Relationship Id="rId203" Type="http://schemas.openxmlformats.org/officeDocument/2006/relationships/hyperlink" Target="http://www.westlaw.com/Find/Default.wl?rs=dfa1.0&amp;vr=2.0&amp;DB=708&amp;FindType=Y&amp;SerialNum=1952120254" TargetMode="External"/><Relationship Id="rId208" Type="http://schemas.openxmlformats.org/officeDocument/2006/relationships/hyperlink" Target="http://www.westlaw.com/Find/Default.wl?rs=dfa1.0&amp;vr=2.0&amp;DB=708&amp;FindType=Y&amp;SerialNum=1952120254" TargetMode="External"/><Relationship Id="rId229" Type="http://schemas.openxmlformats.org/officeDocument/2006/relationships/hyperlink" Target="http://www.westlaw.com/Find/Default.wl?rs=dfa1.0&amp;vr=2.0&amp;DB=708&amp;FindType=Y&amp;SerialNum=1952120254" TargetMode="External"/><Relationship Id="rId19" Type="http://schemas.openxmlformats.org/officeDocument/2006/relationships/hyperlink" Target="http://www.westlaw.com/Find/Default.wl?rs=dfa1.0&amp;vr=2.0&amp;DB=1000300&amp;DocName=NYCNART2S1&amp;FindType=L" TargetMode="External"/><Relationship Id="rId224" Type="http://schemas.openxmlformats.org/officeDocument/2006/relationships/hyperlink" Target="http://www.westlaw.com/Find/Default.wl?rs=dfa1.0&amp;vr=2.0&amp;DB=708&amp;FindType=Y&amp;SerialNum=1952120254" TargetMode="External"/><Relationship Id="rId14" Type="http://schemas.openxmlformats.org/officeDocument/2006/relationships/hyperlink" Target="http://www.westlaw.com/Find/Default.wl?rs=dfa1.0&amp;vr=2.0&amp;DB=577&amp;FindType=Y&amp;ReferencePositionType=S&amp;SerialNum=1898002868&amp;ReferencePosition=779" TargetMode="External"/><Relationship Id="rId30" Type="http://schemas.openxmlformats.org/officeDocument/2006/relationships/hyperlink" Target="http://www.westlaw.com/Find/Default.wl?rs=dfa1.0&amp;vr=2.0&amp;DB=1000124&amp;DocName=NYPOS74&amp;FindType=L" TargetMode="External"/><Relationship Id="rId35" Type="http://schemas.openxmlformats.org/officeDocument/2006/relationships/hyperlink" Target="http://www.westlaw.com/Find/Default.wl?rs=dfa1.0&amp;vr=2.0&amp;DB=162&amp;FindType=Y&amp;ReferencePositionType=S&amp;SerialNum=1976101771&amp;ReferencePosition=122" TargetMode="External"/><Relationship Id="rId56" Type="http://schemas.openxmlformats.org/officeDocument/2006/relationships/hyperlink" Target="http://www.westlaw.com/Find/Default.wl?rs=dfa1.0&amp;vr=2.0&amp;DB=596&amp;DocName=303NY206&amp;FindType=Y&amp;ReferencePositionType=S&amp;ReferencePosition=211" TargetMode="External"/><Relationship Id="rId77" Type="http://schemas.openxmlformats.org/officeDocument/2006/relationships/hyperlink" Target="http://www.westlaw.com/Find/Default.wl?rs=dfa1.0&amp;vr=2.0&amp;DB=578&amp;FindType=Y&amp;SerialNum=1978106114" TargetMode="External"/><Relationship Id="rId100" Type="http://schemas.openxmlformats.org/officeDocument/2006/relationships/hyperlink" Target="http://www.westlaw.com/Find/Default.wl?rs=dfa1.0&amp;vr=2.0&amp;DB=578&amp;FindType=Y&amp;SerialNum=1978106114" TargetMode="External"/><Relationship Id="rId105" Type="http://schemas.openxmlformats.org/officeDocument/2006/relationships/hyperlink" Target="http://www.westlaw.com/Find/Default.wl?rs=dfa1.0&amp;vr=2.0&amp;DB=578&amp;FindType=Y&amp;SerialNum=1976147970" TargetMode="External"/><Relationship Id="rId126" Type="http://schemas.openxmlformats.org/officeDocument/2006/relationships/hyperlink" Target="http://www.westlaw.com/Find/Default.wl?rs=dfa1.0&amp;vr=2.0&amp;DB=578&amp;FindType=Y&amp;SerialNum=1976147970" TargetMode="External"/><Relationship Id="rId147" Type="http://schemas.openxmlformats.org/officeDocument/2006/relationships/hyperlink" Target="http://www.westlaw.com/Find/Default.wl?rs=dfa1.0&amp;vr=2.0&amp;DB=578&amp;FindType=Y&amp;SerialNum=1978106114" TargetMode="External"/><Relationship Id="rId168" Type="http://schemas.openxmlformats.org/officeDocument/2006/relationships/hyperlink" Target="http://www.westlaw.com/Find/Default.wl?rs=dfa1.0&amp;vr=2.0&amp;DB=578&amp;FindType=Y&amp;SerialNum=1978106114" TargetMode="External"/><Relationship Id="rId8" Type="http://schemas.openxmlformats.org/officeDocument/2006/relationships/image" Target="media/image1.png"/><Relationship Id="rId51" Type="http://schemas.openxmlformats.org/officeDocument/2006/relationships/hyperlink" Target="http://www.westlaw.com/Find/Default.wl?rs=dfa1.0&amp;vr=2.0&amp;DB=578&amp;FindType=Y&amp;ReferencePositionType=S&amp;SerialNum=1951101671&amp;ReferencePosition=467" TargetMode="External"/><Relationship Id="rId72" Type="http://schemas.openxmlformats.org/officeDocument/2006/relationships/hyperlink" Target="http://www.westlaw.com/Find/Default.wl?rs=dfa1.0&amp;vr=2.0&amp;DB=578&amp;FindType=Y&amp;SerialNum=1978106114" TargetMode="External"/><Relationship Id="rId93" Type="http://schemas.openxmlformats.org/officeDocument/2006/relationships/hyperlink" Target="http://www.westlaw.com/Find/Default.wl?rs=dfa1.0&amp;vr=2.0&amp;DB=578&amp;FindType=Y&amp;SerialNum=1978106114" TargetMode="External"/><Relationship Id="rId98" Type="http://schemas.openxmlformats.org/officeDocument/2006/relationships/hyperlink" Target="http://www.westlaw.com/Find/Default.wl?rs=dfa1.0&amp;vr=2.0&amp;DB=578&amp;FindType=Y&amp;SerialNum=1978106114" TargetMode="External"/><Relationship Id="rId121" Type="http://schemas.openxmlformats.org/officeDocument/2006/relationships/hyperlink" Target="http://www.westlaw.com/Find/Default.wl?rs=dfa1.0&amp;vr=2.0&amp;DB=578&amp;FindType=Y&amp;SerialNum=1976147970" TargetMode="External"/><Relationship Id="rId142" Type="http://schemas.openxmlformats.org/officeDocument/2006/relationships/hyperlink" Target="http://www.westlaw.com/Find/Default.wl?rs=dfa1.0&amp;vr=2.0&amp;DB=578&amp;FindType=Y&amp;SerialNum=1976147970" TargetMode="External"/><Relationship Id="rId163" Type="http://schemas.openxmlformats.org/officeDocument/2006/relationships/hyperlink" Target="http://www.westlaw.com/Find/Default.wl?rs=dfa1.0&amp;vr=2.0&amp;DB=578&amp;FindType=Y&amp;SerialNum=1978106114" TargetMode="External"/><Relationship Id="rId184" Type="http://schemas.openxmlformats.org/officeDocument/2006/relationships/hyperlink" Target="http://www.westlaw.com/Find/Default.wl?rs=dfa1.0&amp;vr=2.0&amp;DB=1000300&amp;DocName=NYCNART3S1&amp;FindType=L" TargetMode="External"/><Relationship Id="rId189" Type="http://schemas.openxmlformats.org/officeDocument/2006/relationships/hyperlink" Target="http://www.westlaw.com/Find/Default.wl?rs=dfa1.0&amp;vr=2.0&amp;DB=578&amp;FindType=Y&amp;SerialNum=1985152985" TargetMode="External"/><Relationship Id="rId219" Type="http://schemas.openxmlformats.org/officeDocument/2006/relationships/hyperlink" Target="http://www.westlaw.com/Find/Default.wl?rs=dfa1.0&amp;vr=2.0&amp;DB=708&amp;FindType=Y&amp;SerialNum=1952120254" TargetMode="External"/><Relationship Id="rId3" Type="http://schemas.openxmlformats.org/officeDocument/2006/relationships/styles" Target="styles.xml"/><Relationship Id="rId214" Type="http://schemas.openxmlformats.org/officeDocument/2006/relationships/hyperlink" Target="http://www.westlaw.com/Find/Default.wl?rs=dfa1.0&amp;vr=2.0&amp;DB=708&amp;FindType=Y&amp;SerialNum=1952120254" TargetMode="External"/><Relationship Id="rId230" Type="http://schemas.openxmlformats.org/officeDocument/2006/relationships/hyperlink" Target="http://www.westlaw.com/Find/Default.wl?rs=dfa1.0&amp;vr=2.0&amp;DB=708&amp;FindType=Y&amp;SerialNum=1952120254" TargetMode="External"/><Relationship Id="rId235" Type="http://schemas.openxmlformats.org/officeDocument/2006/relationships/footer" Target="footer1.xml"/><Relationship Id="rId25" Type="http://schemas.openxmlformats.org/officeDocument/2006/relationships/hyperlink" Target="http://www.westlaw.com/Find/Default.wl?rs=dfa1.0&amp;vr=2.0&amp;DB=1000300&amp;DocName=NYCNART4S3&amp;FindType=L" TargetMode="External"/><Relationship Id="rId46" Type="http://schemas.openxmlformats.org/officeDocument/2006/relationships/hyperlink" Target="http://www.westlaw.com/Find/Default.wl?rs=dfa1.0&amp;vr=2.0&amp;DB=1000300&amp;DocName=NYEXS750&amp;FindType=L" TargetMode="External"/><Relationship Id="rId67" Type="http://schemas.openxmlformats.org/officeDocument/2006/relationships/hyperlink" Target="http://www.westlaw.com/Find/Default.wl?rs=dfa1.0&amp;vr=2.0&amp;DB=578&amp;FindType=Y&amp;SerialNum=1978106114" TargetMode="External"/><Relationship Id="rId116" Type="http://schemas.openxmlformats.org/officeDocument/2006/relationships/hyperlink" Target="http://www.westlaw.com/Find/Default.wl?rs=dfa1.0&amp;vr=2.0&amp;DB=578&amp;FindType=Y&amp;SerialNum=1976147970" TargetMode="External"/><Relationship Id="rId137" Type="http://schemas.openxmlformats.org/officeDocument/2006/relationships/hyperlink" Target="http://www.westlaw.com/Find/Default.wl?rs=dfa1.0&amp;vr=2.0&amp;DB=578&amp;FindType=Y&amp;SerialNum=1976147970" TargetMode="External"/><Relationship Id="rId158" Type="http://schemas.openxmlformats.org/officeDocument/2006/relationships/hyperlink" Target="http://www.westlaw.com/Find/Default.wl?rs=dfa1.0&amp;vr=2.0&amp;DB=578&amp;FindType=Y&amp;SerialNum=1978106114" TargetMode="External"/><Relationship Id="rId20" Type="http://schemas.openxmlformats.org/officeDocument/2006/relationships/hyperlink" Target="http://www.westlaw.com/Find/Default.wl?rs=dfa1.0&amp;vr=2.0&amp;DB=1000300&amp;DocName=NYCNART3S1&amp;FindType=L" TargetMode="External"/><Relationship Id="rId41" Type="http://schemas.openxmlformats.org/officeDocument/2006/relationships/hyperlink" Target="http://www.westlaw.com/Find/Default.wl?rs=dfa1.0&amp;vr=2.0&amp;DB=578&amp;FindType=Y&amp;SerialNum=1951101671" TargetMode="External"/><Relationship Id="rId62" Type="http://schemas.openxmlformats.org/officeDocument/2006/relationships/hyperlink" Target="http://www.westlaw.com/Find/Default.wl?rs=dfa1.0&amp;vr=2.0&amp;DB=1000052&amp;DocName=NYCNART4S3&amp;FindType=L" TargetMode="External"/><Relationship Id="rId83" Type="http://schemas.openxmlformats.org/officeDocument/2006/relationships/hyperlink" Target="http://www.westlaw.com/Find/Default.wl?rs=dfa1.0&amp;vr=2.0&amp;DB=578&amp;FindType=Y&amp;SerialNum=1978106114" TargetMode="External"/><Relationship Id="rId88" Type="http://schemas.openxmlformats.org/officeDocument/2006/relationships/hyperlink" Target="http://www.westlaw.com/Find/Default.wl?rs=dfa1.0&amp;vr=2.0&amp;DB=578&amp;FindType=Y&amp;SerialNum=1978106114" TargetMode="External"/><Relationship Id="rId111" Type="http://schemas.openxmlformats.org/officeDocument/2006/relationships/hyperlink" Target="http://www.westlaw.com/Find/Default.wl?rs=dfa1.0&amp;vr=2.0&amp;DB=578&amp;FindType=Y&amp;SerialNum=1976147970" TargetMode="External"/><Relationship Id="rId132" Type="http://schemas.openxmlformats.org/officeDocument/2006/relationships/hyperlink" Target="http://www.westlaw.com/Find/Default.wl?rs=dfa1.0&amp;vr=2.0&amp;DB=578&amp;FindType=Y&amp;SerialNum=1976147970" TargetMode="External"/><Relationship Id="rId153" Type="http://schemas.openxmlformats.org/officeDocument/2006/relationships/hyperlink" Target="http://www.westlaw.com/Find/Default.wl?rs=dfa1.0&amp;vr=2.0&amp;DB=578&amp;FindType=Y&amp;SerialNum=1978106114" TargetMode="External"/><Relationship Id="rId174" Type="http://schemas.openxmlformats.org/officeDocument/2006/relationships/hyperlink" Target="http://www.westlaw.com/Find/Default.wl?rs=dfa1.0&amp;vr=2.0&amp;DB=578&amp;FindType=Y&amp;SerialNum=1978106114" TargetMode="External"/><Relationship Id="rId179" Type="http://schemas.openxmlformats.org/officeDocument/2006/relationships/hyperlink" Target="http://www.westlaw.com/Find/Default.wl?rs=dfa1.0&amp;vr=2.0&amp;DB=578&amp;FindType=Y&amp;SerialNum=1995127368" TargetMode="External"/><Relationship Id="rId195" Type="http://schemas.openxmlformats.org/officeDocument/2006/relationships/hyperlink" Target="http://www.westlaw.com/Find/Default.wl?rs=dfa1.0&amp;vr=2.0&amp;DB=708&amp;FindType=Y&amp;SerialNum=1931123439" TargetMode="External"/><Relationship Id="rId209" Type="http://schemas.openxmlformats.org/officeDocument/2006/relationships/hyperlink" Target="http://www.westlaw.com/Find/Default.wl?rs=dfa1.0&amp;vr=2.0&amp;DB=708&amp;FindType=Y&amp;SerialNum=1952120254" TargetMode="External"/><Relationship Id="rId190" Type="http://schemas.openxmlformats.org/officeDocument/2006/relationships/hyperlink" Target="http://www.westlaw.com/Find/Default.wl?rs=dfa1.0&amp;vr=2.0&amp;DB=578&amp;FindType=Y&amp;SerialNum=1995127368" TargetMode="External"/><Relationship Id="rId204" Type="http://schemas.openxmlformats.org/officeDocument/2006/relationships/hyperlink" Target="http://www.westlaw.com/Find/Default.wl?rs=dfa1.0&amp;vr=2.0&amp;DB=708&amp;FindType=Y&amp;SerialNum=1952120254" TargetMode="External"/><Relationship Id="rId220" Type="http://schemas.openxmlformats.org/officeDocument/2006/relationships/hyperlink" Target="http://www.westlaw.com/Find/Default.wl?rs=dfa1.0&amp;vr=2.0&amp;DB=708&amp;FindType=Y&amp;SerialNum=1952120254" TargetMode="External"/><Relationship Id="rId225" Type="http://schemas.openxmlformats.org/officeDocument/2006/relationships/hyperlink" Target="http://www.westlaw.com/Find/Default.wl?rs=dfa1.0&amp;vr=2.0&amp;DB=708&amp;FindType=Y&amp;SerialNum=1952120254" TargetMode="External"/><Relationship Id="rId15" Type="http://schemas.openxmlformats.org/officeDocument/2006/relationships/hyperlink" Target="http://www.westlaw.com/Find/Default.wl?rs=dfa1.0&amp;vr=2.0&amp;DB=605&amp;FindType=Y&amp;ReferencePositionType=S&amp;SerialNum=1979118419&amp;ReferencePosition=30" TargetMode="External"/><Relationship Id="rId36" Type="http://schemas.openxmlformats.org/officeDocument/2006/relationships/hyperlink" Target="http://www.westlaw.com/Find/Default.wl?rs=dfa1.0&amp;vr=2.0&amp;DB=578&amp;FindType=Y&amp;SerialNum=1974115295" TargetMode="External"/><Relationship Id="rId57" Type="http://schemas.openxmlformats.org/officeDocument/2006/relationships/hyperlink" Target="http://www.westlaw.com/Find/Default.wl?rs=dfa1.0&amp;vr=2.0&amp;DB=596&amp;DocName=303NY206&amp;FindType=Y&amp;ReferencePositionType=S&amp;ReferencePosition=211" TargetMode="External"/><Relationship Id="rId106" Type="http://schemas.openxmlformats.org/officeDocument/2006/relationships/hyperlink" Target="http://www.westlaw.com/Find/Default.wl?rs=dfa1.0&amp;vr=2.0&amp;DB=578&amp;FindType=Y&amp;SerialNum=1976147970" TargetMode="External"/><Relationship Id="rId127" Type="http://schemas.openxmlformats.org/officeDocument/2006/relationships/hyperlink" Target="http://www.westlaw.com/Find/Default.wl?rs=dfa1.0&amp;vr=2.0&amp;DB=578&amp;FindType=Y&amp;SerialNum=1976147970" TargetMode="External"/><Relationship Id="rId10" Type="http://schemas.openxmlformats.org/officeDocument/2006/relationships/hyperlink" Target="http://www.westlaw.com/Find/Default.wl?rs=dfa1.0&amp;vr=2.0&amp;DB=1000300&amp;DocName=NYCNART4S1&amp;FindType=L" TargetMode="External"/><Relationship Id="rId31" Type="http://schemas.openxmlformats.org/officeDocument/2006/relationships/hyperlink" Target="http://www.westlaw.com/Find/Default.wl?rs=dfa1.0&amp;vr=2.0&amp;DB=602&amp;FindType=Y&amp;ReferencePositionType=S&amp;SerialNum=1977106801&amp;ReferencePosition=575" TargetMode="External"/><Relationship Id="rId52" Type="http://schemas.openxmlformats.org/officeDocument/2006/relationships/hyperlink" Target="http://www.westlaw.com/Find/Default.wl?rs=dfa1.0&amp;vr=2.0&amp;DB=1000052&amp;DocName=NYCNART4S1&amp;FindType=L" TargetMode="External"/><Relationship Id="rId73" Type="http://schemas.openxmlformats.org/officeDocument/2006/relationships/hyperlink" Target="http://www.westlaw.com/Find/Default.wl?rs=dfa1.0&amp;vr=2.0&amp;DB=578&amp;FindType=Y&amp;SerialNum=1978106114" TargetMode="External"/><Relationship Id="rId78" Type="http://schemas.openxmlformats.org/officeDocument/2006/relationships/hyperlink" Target="http://www.westlaw.com/Find/Default.wl?rs=dfa1.0&amp;vr=2.0&amp;DB=578&amp;FindType=Y&amp;SerialNum=1978106114" TargetMode="External"/><Relationship Id="rId94" Type="http://schemas.openxmlformats.org/officeDocument/2006/relationships/hyperlink" Target="http://www.westlaw.com/Find/Default.wl?rs=dfa1.0&amp;vr=2.0&amp;DB=578&amp;FindType=Y&amp;SerialNum=1978106114" TargetMode="External"/><Relationship Id="rId99" Type="http://schemas.openxmlformats.org/officeDocument/2006/relationships/hyperlink" Target="http://www.westlaw.com/Find/Default.wl?rs=dfa1.0&amp;vr=2.0&amp;DB=578&amp;FindType=Y&amp;SerialNum=1978106114" TargetMode="External"/><Relationship Id="rId101" Type="http://schemas.openxmlformats.org/officeDocument/2006/relationships/hyperlink" Target="http://www.westlaw.com/Find/Default.wl?rs=dfa1.0&amp;vr=2.0&amp;DB=578&amp;FindType=Y&amp;SerialNum=1978106114" TargetMode="External"/><Relationship Id="rId122" Type="http://schemas.openxmlformats.org/officeDocument/2006/relationships/hyperlink" Target="http://www.westlaw.com/Find/Default.wl?rs=dfa1.0&amp;vr=2.0&amp;DB=578&amp;FindType=Y&amp;SerialNum=1976147970" TargetMode="External"/><Relationship Id="rId143" Type="http://schemas.openxmlformats.org/officeDocument/2006/relationships/hyperlink" Target="http://www.westlaw.com/Find/Default.wl?rs=dfa1.0&amp;vr=2.0&amp;DB=578&amp;FindType=Y&amp;SerialNum=1976147970" TargetMode="External"/><Relationship Id="rId148" Type="http://schemas.openxmlformats.org/officeDocument/2006/relationships/hyperlink" Target="http://www.westlaw.com/Find/Default.wl?rs=dfa1.0&amp;vr=2.0&amp;DB=578&amp;FindType=Y&amp;SerialNum=1978106114" TargetMode="External"/><Relationship Id="rId164" Type="http://schemas.openxmlformats.org/officeDocument/2006/relationships/hyperlink" Target="http://www.westlaw.com/Find/Default.wl?rs=dfa1.0&amp;vr=2.0&amp;DB=578&amp;FindType=Y&amp;SerialNum=1978106114" TargetMode="External"/><Relationship Id="rId169" Type="http://schemas.openxmlformats.org/officeDocument/2006/relationships/hyperlink" Target="http://www.westlaw.com/Find/Default.wl?rs=dfa1.0&amp;vr=2.0&amp;DB=578&amp;FindType=Y&amp;SerialNum=1978106114" TargetMode="External"/><Relationship Id="rId185" Type="http://schemas.openxmlformats.org/officeDocument/2006/relationships/hyperlink" Target="http://www.westlaw.com/Find/Default.wl?rs=dfa1.0&amp;vr=2.0&amp;DB=1000300&amp;DocName=NYCNART4S1&amp;FindType=L" TargetMode="External"/><Relationship Id="rId4" Type="http://schemas.openxmlformats.org/officeDocument/2006/relationships/settings" Target="settings.xml"/><Relationship Id="rId9" Type="http://schemas.openxmlformats.org/officeDocument/2006/relationships/hyperlink" Target="http://www.westlaw.com/Find/Default.wl?rs=dfa1.0&amp;vr=2.0&amp;DB=1000300&amp;DocName=NYCNART3S1&amp;FindType=L" TargetMode="External"/><Relationship Id="rId180" Type="http://schemas.openxmlformats.org/officeDocument/2006/relationships/hyperlink" Target="http://www.westlaw.com/Find/Default.wl?rs=dfa1.0&amp;vr=2.0&amp;DB=578&amp;FindType=Y&amp;SerialNum=1995127368" TargetMode="External"/><Relationship Id="rId210" Type="http://schemas.openxmlformats.org/officeDocument/2006/relationships/hyperlink" Target="http://www.westlaw.com/Find/Default.wl?rs=dfa1.0&amp;vr=2.0&amp;DB=708&amp;FindType=Y&amp;SerialNum=1952120254" TargetMode="External"/><Relationship Id="rId215" Type="http://schemas.openxmlformats.org/officeDocument/2006/relationships/hyperlink" Target="http://www.westlaw.com/Find/Default.wl?rs=dfa1.0&amp;vr=2.0&amp;DB=708&amp;FindType=Y&amp;SerialNum=1952120254" TargetMode="External"/><Relationship Id="rId236" Type="http://schemas.openxmlformats.org/officeDocument/2006/relationships/fontTable" Target="fontTable.xml"/><Relationship Id="rId26" Type="http://schemas.openxmlformats.org/officeDocument/2006/relationships/hyperlink" Target="http://www.westlaw.com/Find/Default.wl?rs=dfa1.0&amp;vr=2.0&amp;DB=578&amp;FindType=Y&amp;ReferencePositionType=S&amp;SerialNum=1976147970&amp;ReferencePosition=597" TargetMode="External"/><Relationship Id="rId231" Type="http://schemas.openxmlformats.org/officeDocument/2006/relationships/hyperlink" Target="http://www.westlaw.com/Find/Default.wl?rs=dfa1.0&amp;vr=2.0&amp;DB=708&amp;FindType=Y&amp;SerialNum=1952120254" TargetMode="External"/><Relationship Id="rId47" Type="http://schemas.openxmlformats.org/officeDocument/2006/relationships/hyperlink" Target="http://www.westlaw.com/Find/Default.wl?rs=dfa1.0&amp;vr=2.0&amp;DB=1000300&amp;DocName=NYEXS751&amp;FindType=L" TargetMode="External"/><Relationship Id="rId68" Type="http://schemas.openxmlformats.org/officeDocument/2006/relationships/hyperlink" Target="http://www.westlaw.com/Find/Default.wl?rs=dfa1.0&amp;vr=2.0&amp;DB=578&amp;FindType=Y&amp;SerialNum=1978106114" TargetMode="External"/><Relationship Id="rId89" Type="http://schemas.openxmlformats.org/officeDocument/2006/relationships/hyperlink" Target="http://www.westlaw.com/Find/Default.wl?rs=dfa1.0&amp;vr=2.0&amp;DB=578&amp;FindType=Y&amp;SerialNum=1978106114" TargetMode="External"/><Relationship Id="rId112" Type="http://schemas.openxmlformats.org/officeDocument/2006/relationships/hyperlink" Target="http://www.westlaw.com/Find/Default.wl?rs=dfa1.0&amp;vr=2.0&amp;DB=578&amp;FindType=Y&amp;SerialNum=1976147970" TargetMode="External"/><Relationship Id="rId133" Type="http://schemas.openxmlformats.org/officeDocument/2006/relationships/hyperlink" Target="http://www.westlaw.com/Find/Default.wl?rs=dfa1.0&amp;vr=2.0&amp;DB=578&amp;FindType=Y&amp;SerialNum=1976147970" TargetMode="External"/><Relationship Id="rId154" Type="http://schemas.openxmlformats.org/officeDocument/2006/relationships/hyperlink" Target="http://www.westlaw.com/Find/Default.wl?rs=dfa1.0&amp;vr=2.0&amp;DB=578&amp;FindType=Y&amp;SerialNum=1978106114" TargetMode="External"/><Relationship Id="rId175" Type="http://schemas.openxmlformats.org/officeDocument/2006/relationships/hyperlink" Target="http://www.westlaw.com/Find/Default.wl?rs=dfa1.0&amp;vr=2.0&amp;DB=578&amp;FindType=Y&amp;SerialNum=1978106114" TargetMode="External"/><Relationship Id="rId196" Type="http://schemas.openxmlformats.org/officeDocument/2006/relationships/hyperlink" Target="http://www.westlaw.com/Find/Default.wl?rs=dfa1.0&amp;vr=2.0&amp;DB=708&amp;FindType=Y&amp;SerialNum=1931123439" TargetMode="External"/><Relationship Id="rId200" Type="http://schemas.openxmlformats.org/officeDocument/2006/relationships/hyperlink" Target="http://www.westlaw.com/Find/Default.wl?rs=dfa1.0&amp;vr=2.0&amp;DB=708&amp;FindType=Y&amp;SerialNum=1952120254" TargetMode="External"/><Relationship Id="rId16" Type="http://schemas.openxmlformats.org/officeDocument/2006/relationships/hyperlink" Target="http://www.westlaw.com/Find/Default.wl?rs=dfa1.0&amp;vr=2.0&amp;DB=578&amp;FindType=Y&amp;SerialNum=1979118419" TargetMode="External"/><Relationship Id="rId221" Type="http://schemas.openxmlformats.org/officeDocument/2006/relationships/hyperlink" Target="http://www.westlaw.com/Find/Default.wl?rs=dfa1.0&amp;vr=2.0&amp;DB=708&amp;FindType=Y&amp;SerialNum=1952120254" TargetMode="External"/><Relationship Id="rId37" Type="http://schemas.openxmlformats.org/officeDocument/2006/relationships/hyperlink" Target="http://en.wikipedia.org/wiki/Hurricane_Sandy" TargetMode="External"/><Relationship Id="rId58" Type="http://schemas.openxmlformats.org/officeDocument/2006/relationships/hyperlink" Target="http://www.westlaw.com/Find/Default.wl?rs=dfa1.0&amp;vr=2.0&amp;DB=1000052&amp;DocName=NYCNART3S1&amp;FindType=L" TargetMode="External"/><Relationship Id="rId79" Type="http://schemas.openxmlformats.org/officeDocument/2006/relationships/hyperlink" Target="http://www.westlaw.com/Find/Default.wl?rs=dfa1.0&amp;vr=2.0&amp;DB=578&amp;FindType=Y&amp;SerialNum=1978106114" TargetMode="External"/><Relationship Id="rId102" Type="http://schemas.openxmlformats.org/officeDocument/2006/relationships/hyperlink" Target="http://www.westlaw.com/Find/Default.wl?rs=dfa1.0&amp;vr=2.0&amp;DB=578&amp;FindType=Y&amp;SerialNum=1978106114" TargetMode="External"/><Relationship Id="rId123" Type="http://schemas.openxmlformats.org/officeDocument/2006/relationships/hyperlink" Target="http://www.westlaw.com/Find/Default.wl?rs=dfa1.0&amp;vr=2.0&amp;DB=578&amp;FindType=Y&amp;SerialNum=1976147970" TargetMode="External"/><Relationship Id="rId144" Type="http://schemas.openxmlformats.org/officeDocument/2006/relationships/hyperlink" Target="http://www.westlaw.com/Find/Default.wl?rs=dfa1.0&amp;vr=2.0&amp;DB=578&amp;FindType=Y&amp;SerialNum=1978106114" TargetMode="External"/><Relationship Id="rId90" Type="http://schemas.openxmlformats.org/officeDocument/2006/relationships/hyperlink" Target="http://www.westlaw.com/Find/Default.wl?rs=dfa1.0&amp;vr=2.0&amp;DB=578&amp;FindType=Y&amp;SerialNum=1978106114" TargetMode="External"/><Relationship Id="rId165" Type="http://schemas.openxmlformats.org/officeDocument/2006/relationships/hyperlink" Target="http://www.westlaw.com/Find/Default.wl?rs=dfa1.0&amp;vr=2.0&amp;DB=578&amp;FindType=Y&amp;SerialNum=1978106114" TargetMode="External"/><Relationship Id="rId186" Type="http://schemas.openxmlformats.org/officeDocument/2006/relationships/hyperlink" Target="http://www.westlaw.com/Find/Default.wl?rs=dfa1.0&amp;vr=2.0&amp;DB=1000300&amp;DocName=NYCNART6S1&amp;FindType=L" TargetMode="External"/><Relationship Id="rId211" Type="http://schemas.openxmlformats.org/officeDocument/2006/relationships/hyperlink" Target="http://www.westlaw.com/Find/Default.wl?rs=dfa1.0&amp;vr=2.0&amp;DB=708&amp;FindType=Y&amp;SerialNum=1952120254" TargetMode="External"/><Relationship Id="rId232" Type="http://schemas.openxmlformats.org/officeDocument/2006/relationships/hyperlink" Target="http://www.westlaw.com/Find/Default.wl?rs=dfa1.0&amp;vr=2.0&amp;DB=708&amp;FindType=Y&amp;SerialNum=1952120254" TargetMode="External"/><Relationship Id="rId27" Type="http://schemas.openxmlformats.org/officeDocument/2006/relationships/hyperlink" Target="http://www.westlaw.com/Find/Default.wl?rs=dfa1.0&amp;vr=2.0&amp;DB=1000124&amp;DocName=NYPOS74&amp;FindType=L" TargetMode="External"/><Relationship Id="rId48" Type="http://schemas.openxmlformats.org/officeDocument/2006/relationships/hyperlink" Target="http://www.westlaw.com/Find/Default.wl?rs=dfa1.0&amp;vr=2.0&amp;DB=1000300&amp;DocName=NYEXS758&amp;FindType=L" TargetMode="External"/><Relationship Id="rId69" Type="http://schemas.openxmlformats.org/officeDocument/2006/relationships/hyperlink" Target="http://www.westlaw.com/Find/Default.wl?rs=dfa1.0&amp;vr=2.0&amp;DB=578&amp;FindType=Y&amp;SerialNum=1978106114" TargetMode="External"/><Relationship Id="rId113" Type="http://schemas.openxmlformats.org/officeDocument/2006/relationships/hyperlink" Target="http://www.westlaw.com/Find/Default.wl?rs=dfa1.0&amp;vr=2.0&amp;DB=578&amp;FindType=Y&amp;SerialNum=1976147970" TargetMode="External"/><Relationship Id="rId134" Type="http://schemas.openxmlformats.org/officeDocument/2006/relationships/hyperlink" Target="http://www.westlaw.com/Find/Default.wl?rs=dfa1.0&amp;vr=2.0&amp;DB=578&amp;FindType=Y&amp;SerialNum=1976147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7C432-B8FD-46DD-BBCB-F58F47B0F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19600</Words>
  <Characters>111722</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New York State Senate</Company>
  <LinksUpToDate>false</LinksUpToDate>
  <CharactersWithSpaces>131060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 York State Senate</dc:creator>
  <cp:lastModifiedBy>senateuser</cp:lastModifiedBy>
  <cp:revision>3</cp:revision>
  <cp:lastPrinted>2016-06-27T19:19:00Z</cp:lastPrinted>
  <dcterms:created xsi:type="dcterms:W3CDTF">2016-06-27T19:19:00Z</dcterms:created>
  <dcterms:modified xsi:type="dcterms:W3CDTF">2016-06-27T19:20:00Z</dcterms:modified>
</cp:coreProperties>
</file>